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江苏中南建设集团股份有限公司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71" w:right="1102" w:bottom="2871" w:left="1107"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ind w:left="0" w:right="0"/>
        <w:jc w:val="both"/>
      </w:pPr>
      <w:r>
        <w:rPr>
          <w:color w:val="000000"/>
          <w:spacing w:val="0"/>
          <w:w w:val="100"/>
          <w:position w:val="0"/>
        </w:rPr>
        <w:t>公司负责人陈锦石、主管会计工作负责人钱军及会计机构负责人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钱军声明：保证年度报告中财务报告的真实、准确、完整。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本年度报告涉及的未来计划、发展战略等前瞻性描述不构成公司对投资者 的实质承诺，敬请投资者注意投资风险。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3</w:t>
      </w:r>
      <w:r>
        <w:rPr>
          <w:color w:val="000000"/>
          <w:spacing w:val="0"/>
          <w:w w:val="100"/>
          <w:position w:val="0"/>
        </w:rPr>
        <w:t>号一上市公司从事房 地产业务》的披露要求</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公司已在本年度报告管理层讨论与分析一节未来展望中，详细描述所存在 主要风险，敬请投资者关注相关内容。</w:t>
      </w:r>
    </w:p>
    <w:p>
      <w:pPr>
        <w:pStyle w:val="Style16"/>
        <w:keepNext w:val="0"/>
        <w:keepLines w:val="0"/>
        <w:widowControl w:val="0"/>
        <w:shd w:val="clear" w:color="auto" w:fill="auto"/>
        <w:bidi w:val="0"/>
        <w:spacing w:before="0" w:line="631" w:lineRule="exact"/>
        <w:ind w:left="0" w:right="0"/>
        <w:jc w:val="both"/>
        <w:sectPr>
          <w:headerReference w:type="default" r:id="rId7"/>
          <w:footerReference w:type="default" r:id="rId8"/>
          <w:footnotePr>
            <w:pos w:val="pageBottom"/>
            <w:numFmt w:val="decimal"/>
            <w:numRestart w:val="continuous"/>
          </w:footnotePr>
          <w:pgSz w:w="11900" w:h="16840"/>
          <w:pgMar w:top="1974" w:right="1102" w:bottom="1974"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3,709,788,797</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keepLines/>
        <w:widowControl w:val="0"/>
        <w:shd w:val="clear" w:color="auto" w:fill="auto"/>
        <w:bidi w:val="0"/>
        <w:spacing w:before="1400" w:after="14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9"/>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1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9"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8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25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1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6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72"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11"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9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654"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1731"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217</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中南建设、本公司、本集团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江苏中南建设集团股份有限公司</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NPC</w:t>
            </w:r>
            <w:r>
              <w:rPr>
                <w:rFonts w:ascii="SimSun" w:eastAsia="SimSun" w:hAnsi="SimSun" w:cs="SimSun"/>
                <w:color w:val="000000"/>
                <w:spacing w:val="0"/>
                <w:w w:val="100"/>
                <w:position w:val="0"/>
                <w:sz w:val="18"/>
                <w:szCs w:val="18"/>
              </w:rPr>
              <w:t>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一家专业从事预制装配研发、设计、生产、施工的企业，为住建部 认定的国家住宅产业化基地</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PPP</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Public-Private-Partnership</w:t>
            </w:r>
            <w:r>
              <w:rPr>
                <w:rFonts w:ascii="SimSun" w:eastAsia="SimSun" w:hAnsi="SimSun" w:cs="SimSun"/>
                <w:color w:val="000000"/>
                <w:spacing w:val="0"/>
                <w:w w:val="100"/>
                <w:position w:val="0"/>
                <w:sz w:val="18"/>
                <w:szCs w:val="18"/>
              </w:rPr>
              <w:t>的字母缩写，是指政府与私人组织之间， 为了合作建设城市基础设施项目，或是为了提供某种公共物品和服 务，以特许权协议为基础，彼此之间形成一种伙伴式的合作关系， 并通过签署合同来明确双方的权利和义务，以确保合作的顺利完 成，最终使合作各方达到比预期单独行动更为有利的结果。</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大数据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大数据</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是需要新处理模式才能具有更强的决策力、洞察发现力和 流程优化能力的海量、高增长率和多样化的信息资产。如果把大数 据比作一种产业，那么这种产业实现盈利的关键，在于提高对数据 的''加工能力</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，通过''加工</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实现数据的''增值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区块链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区块链是分布式数据存储、点对点传输、共识机制、加密算法等计 算机技术的新型应用模式。</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金丘股份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上海金丘实业股份有限公司，一家以区块链技术为底层架构的科技 金融新三板挂牌公司，证券代码</w:t>
            </w:r>
            <w:r>
              <w:rPr>
                <w:rFonts w:ascii="Times New Roman" w:eastAsia="Times New Roman" w:hAnsi="Times New Roman" w:cs="Times New Roman"/>
                <w:color w:val="000000"/>
                <w:spacing w:val="0"/>
                <w:w w:val="100"/>
                <w:position w:val="0"/>
                <w:sz w:val="18"/>
                <w:szCs w:val="18"/>
              </w:rPr>
              <w:t>837901</w:t>
            </w:r>
            <w:r>
              <w:rPr>
                <w:rFonts w:ascii="SimSun" w:eastAsia="SimSun" w:hAnsi="SimSun" w:cs="SimSu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美人信息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广州美人信息技术有限公司，一家致力于打造国内优质的视觉生活 储存交互平台，美人信息先后研发了美人相机、简拼、简客、图片 合成器和亲子相机等</w:t>
            </w:r>
            <w:r>
              <w:rPr>
                <w:rFonts w:ascii="Times New Roman" w:eastAsia="Times New Roman" w:hAnsi="Times New Roman" w:cs="Times New Roman"/>
                <w:color w:val="000000"/>
                <w:spacing w:val="0"/>
                <w:w w:val="100"/>
                <w:position w:val="0"/>
                <w:sz w:val="18"/>
                <w:szCs w:val="18"/>
              </w:rPr>
              <w:t>APP</w:t>
            </w:r>
            <w:r>
              <w:rPr>
                <w:rFonts w:ascii="SimSun" w:eastAsia="SimSun" w:hAnsi="SimSun" w:cs="SimSu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上海承泰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上海承泰信息科技股份有限公司，一家以“个人数据”保护及商业 化使用为核心理念的大数据科技应用企业。</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PEERNOVA</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美国硅谷一家从事区块链技术在银行审计领域运用的创业企业。</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6"/>
        <w:keepNext/>
        <w:keepLines/>
        <w:widowControl w:val="0"/>
        <w:shd w:val="clear" w:color="auto" w:fill="auto"/>
        <w:bidi w:val="0"/>
        <w:spacing w:before="0" w:line="240" w:lineRule="auto"/>
        <w:ind w:left="0" w:right="0" w:firstLine="24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中南建设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000961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股票上市证券交易所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深圳证券交易所</w:t>
            </w: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公司的中文名称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公司的中文简称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中南建设</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公司的外文名称（如有）</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Jiangsu Zhongnan Construction Group CO.,LTD</w:t>
            </w:r>
          </w:p>
        </w:tc>
        <w:tc>
          <w:tcPr>
            <w:tcBorders>
              <w:top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公司的外文名称缩写（如 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Zhongnan Construction</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公司的法定代表人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陈锦石</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注册地址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江苏省海门市常乐镇</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注册地址的邮政编码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226124</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江苏省海门市上海路</w:t>
            </w:r>
            <w:r>
              <w:rPr>
                <w:rFonts w:ascii="Times New Roman" w:eastAsia="Times New Roman" w:hAnsi="Times New Roman" w:cs="Times New Roman"/>
                <w:color w:val="000000"/>
                <w:spacing w:val="0"/>
                <w:w w:val="100"/>
                <w:position w:val="0"/>
                <w:sz w:val="18"/>
                <w:szCs w:val="18"/>
              </w:rPr>
              <w:t>899</w:t>
            </w:r>
            <w:r>
              <w:rPr>
                <w:rFonts w:ascii="SimSun" w:eastAsia="SimSun" w:hAnsi="SimSun" w:cs="SimSun"/>
                <w:color w:val="000000"/>
                <w:spacing w:val="0"/>
                <w:w w:val="100"/>
                <w:position w:val="0"/>
                <w:sz w:val="18"/>
                <w:szCs w:val="18"/>
              </w:rPr>
              <w:t>号</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办公地址的邮政编码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226100</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公司网址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"http://www.zhongnanconstruction.cn" </w:instrText>
            </w:r>
            <w:r>
              <w:fldChar w:fldCharType="separate"/>
            </w:r>
            <w:r>
              <w:rPr>
                <w:rFonts w:ascii="Times New Roman" w:eastAsia="Times New Roman" w:hAnsi="Times New Roman" w:cs="Times New Roman"/>
                <w:color w:val="000000"/>
                <w:spacing w:val="0"/>
                <w:w w:val="100"/>
                <w:position w:val="0"/>
                <w:sz w:val="18"/>
                <w:szCs w:val="18"/>
              </w:rPr>
              <w:t>www.zhongnanconstruction.cn</w:t>
            </w:r>
            <w:r>
              <w:fldChar w:fldCharType="end"/>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电子信箱</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"mailto:zhongnanconstruction@zhongnangroup.cn" </w:instrText>
            </w:r>
            <w:r>
              <w:fldChar w:fldCharType="separate"/>
            </w:r>
            <w:r>
              <w:rPr>
                <w:rFonts w:ascii="Times New Roman" w:eastAsia="Times New Roman" w:hAnsi="Times New Roman" w:cs="Times New Roman"/>
                <w:color w:val="000000"/>
                <w:spacing w:val="0"/>
                <w:w w:val="100"/>
                <w:position w:val="0"/>
                <w:sz w:val="18"/>
                <w:szCs w:val="18"/>
              </w:rPr>
              <w:t>zhongnanconstruction@zhongnangroup.cn</w:t>
            </w:r>
            <w:r>
              <w:fldChar w:fldCharType="end"/>
            </w: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2875"/>
        <w:gridCol w:w="3346"/>
        <w:gridCol w:w="336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智刚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张伟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江苏省海门市上海路</w:t>
            </w:r>
            <w:r>
              <w:rPr>
                <w:rFonts w:ascii="Times New Roman" w:eastAsia="Times New Roman" w:hAnsi="Times New Roman" w:cs="Times New Roman"/>
                <w:color w:val="000000"/>
                <w:spacing w:val="0"/>
                <w:w w:val="100"/>
                <w:position w:val="0"/>
                <w:sz w:val="18"/>
                <w:szCs w:val="18"/>
              </w:rPr>
              <w:t>899</w:t>
            </w:r>
            <w:r>
              <w:rPr>
                <w:rFonts w:ascii="SimSun" w:eastAsia="SimSun" w:hAnsi="SimSun" w:cs="SimSun"/>
                <w:color w:val="000000"/>
                <w:spacing w:val="0"/>
                <w:w w:val="100"/>
                <w:position w:val="0"/>
                <w:sz w:val="18"/>
                <w:szCs w:val="18"/>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江苏省海门市上海路</w:t>
            </w:r>
            <w:r>
              <w:rPr>
                <w:rFonts w:ascii="Times New Roman" w:eastAsia="Times New Roman" w:hAnsi="Times New Roman" w:cs="Times New Roman"/>
                <w:color w:val="000000"/>
                <w:spacing w:val="0"/>
                <w:w w:val="100"/>
                <w:position w:val="0"/>
                <w:sz w:val="18"/>
                <w:szCs w:val="18"/>
              </w:rPr>
              <w:t>899</w:t>
            </w:r>
            <w:r>
              <w:rPr>
                <w:rFonts w:ascii="SimSun" w:eastAsia="SimSun" w:hAnsi="SimSun" w:cs="SimSun"/>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0513-68702888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0513-68702888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0513-68702889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0513-68702889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"mailto:zhongnanconstruction@zhongnangroup.cn" </w:instrText>
            </w:r>
            <w:r>
              <w:fldChar w:fldCharType="separate"/>
            </w:r>
            <w:r>
              <w:rPr>
                <w:rFonts w:ascii="Times New Roman" w:eastAsia="Times New Roman" w:hAnsi="Times New Roman" w:cs="Times New Roman"/>
                <w:color w:val="000000"/>
                <w:spacing w:val="0"/>
                <w:w w:val="100"/>
                <w:position w:val="0"/>
                <w:sz w:val="18"/>
                <w:szCs w:val="18"/>
              </w:rPr>
              <w:t>zhongnanconstruction@zhongnangroup.cn</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"mailto:zhongnanconstruction@zhongnangroup.cn" </w:instrText>
            </w:r>
            <w:r>
              <w:fldChar w:fldCharType="separate"/>
            </w:r>
            <w:r>
              <w:rPr>
                <w:rFonts w:ascii="Times New Roman" w:eastAsia="Times New Roman" w:hAnsi="Times New Roman" w:cs="Times New Roman"/>
                <w:color w:val="000000"/>
                <w:spacing w:val="0"/>
                <w:w w:val="100"/>
                <w:position w:val="0"/>
                <w:sz w:val="18"/>
                <w:szCs w:val="18"/>
              </w:rPr>
              <w:t>zhongnanconstruction@zhongnangroup.cn</w:t>
            </w:r>
            <w:r>
              <w:fldChar w:fldCharType="end"/>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《中国证券报》、《上海证券报》、《证券时报》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公司证券部</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、注册变更情况</w:t>
      </w:r>
      <w:bookmarkEnd w:id="26"/>
      <w:bookmarkEnd w:id="27"/>
      <w:bookmarkEnd w:id="29"/>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w:t>
            </w:r>
            <w:r>
              <w:rPr>
                <w:rFonts w:ascii="Times New Roman" w:eastAsia="Times New Roman" w:hAnsi="Times New Roman" w:cs="Times New Roman"/>
                <w:color w:val="000000"/>
                <w:spacing w:val="0"/>
                <w:w w:val="100"/>
                <w:position w:val="0"/>
                <w:sz w:val="18"/>
                <w:szCs w:val="18"/>
              </w:rPr>
              <w:t>320600MA1M9AEW6B</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无变更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无变更</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、其他有关资料</w:t>
      </w:r>
      <w:bookmarkEnd w:id="30"/>
      <w:bookmarkEnd w:id="31"/>
      <w:bookmarkEnd w:id="3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致同会计师事务所</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特殊普通合伙</w:t>
            </w:r>
            <w:r>
              <w:rPr>
                <w:rFonts w:ascii="SimSun" w:eastAsia="SimSun" w:hAnsi="SimSun" w:cs="SimSu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北京市朝阳区建国门外大街</w:t>
            </w:r>
            <w:r>
              <w:rPr>
                <w:rFonts w:ascii="Times New Roman" w:eastAsia="Times New Roman" w:hAnsi="Times New Roman" w:cs="Times New Roman"/>
                <w:color w:val="000000"/>
                <w:spacing w:val="0"/>
                <w:w w:val="100"/>
                <w:position w:val="0"/>
                <w:sz w:val="18"/>
                <w:szCs w:val="18"/>
              </w:rPr>
              <w:t>22</w:t>
            </w:r>
            <w:r>
              <w:rPr>
                <w:rFonts w:ascii="SimSun" w:eastAsia="SimSun" w:hAnsi="SimSun" w:cs="SimSun"/>
                <w:color w:val="000000"/>
                <w:spacing w:val="0"/>
                <w:w w:val="100"/>
                <w:position w:val="0"/>
                <w:sz w:val="18"/>
                <w:szCs w:val="18"/>
              </w:rPr>
              <w:t>号赛特广场</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层</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郑建利、李洋</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持续督导期间</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国泰君安证券股份有限公司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上海银城中路</w:t>
            </w:r>
            <w:r>
              <w:rPr>
                <w:rFonts w:ascii="Times New Roman" w:eastAsia="Times New Roman" w:hAnsi="Times New Roman" w:cs="Times New Roman"/>
                <w:color w:val="000000"/>
                <w:spacing w:val="0"/>
                <w:w w:val="100"/>
                <w:position w:val="0"/>
                <w:sz w:val="18"/>
                <w:szCs w:val="18"/>
              </w:rPr>
              <w:t>168</w:t>
            </w:r>
            <w:r>
              <w:rPr>
                <w:rFonts w:ascii="SimSun" w:eastAsia="SimSun" w:hAnsi="SimSun" w:cs="SimSun"/>
                <w:color w:val="000000"/>
                <w:spacing w:val="0"/>
                <w:w w:val="100"/>
                <w:position w:val="0"/>
                <w:sz w:val="18"/>
                <w:szCs w:val="18"/>
              </w:rPr>
              <w:t>号上海银</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行大厦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傅冠男、孙兴涛</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2017</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、主要会计数据和财务指标</w:t>
      </w:r>
      <w:bookmarkEnd w:id="34"/>
      <w:bookmarkEnd w:id="35"/>
      <w:bookmarkEnd w:id="37"/>
    </w:p>
    <w:p>
      <w:pPr>
        <w:pStyle w:val="Style31"/>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公司是否因会计政策变更及会计差错更正等追溯调整或重述以前年度会计数据 口是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34,439,585,805.09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20,449,655,222.12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21,792,094,179.35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407,721,285.62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351,339,698.00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959,187,133.29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归属于上市公司股东的扣除非 经常性损益的净利润（元）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436,175,228.17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159,453,645.32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900,887,718.61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-4,500,049,273.39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953,350,601.13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-5,867,585,035.55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0.1161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0.2730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0.1161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0.2730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r>
      <w:tr>
        <w:trPr>
          <w:trHeight w:val="72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本年末比上年末增 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2014</w:t>
            </w:r>
            <w:r>
              <w:rPr>
                <w:rFonts w:ascii="SimSun" w:eastAsia="SimSun" w:hAnsi="SimSun" w:cs="SimSun"/>
                <w:color w:val="000000"/>
                <w:spacing w:val="0"/>
                <w:w w:val="100"/>
                <w:position w:val="0"/>
                <w:sz w:val="18"/>
                <w:szCs w:val="18"/>
              </w:rPr>
              <w:t>年末</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117,204,605,573.00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96,226,200,677.24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84,280,299,980.50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13,557,988,442.57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9,038,707,967.02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8,816,235,779.18</w:t>
            </w:r>
          </w:p>
        </w:tc>
      </w:tr>
    </w:tbl>
    <w:p>
      <w:pPr>
        <w:widowControl w:val="0"/>
        <w:spacing w:after="339" w:line="1" w:lineRule="exact"/>
      </w:pPr>
    </w:p>
    <w:p>
      <w:pPr>
        <w:pStyle w:val="Style26"/>
        <w:keepNext/>
        <w:keepLines/>
        <w:widowControl w:val="0"/>
        <w:shd w:val="clear" w:color="auto" w:fill="auto"/>
        <w:tabs>
          <w:tab w:pos="522" w:val="left"/>
        </w:tabs>
        <w:bidi w:val="0"/>
        <w:spacing w:before="0" w:after="34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34"/>
        <w:keepNext/>
        <w:keepLines/>
        <w:widowControl w:val="0"/>
        <w:shd w:val="clear" w:color="auto" w:fill="auto"/>
        <w:tabs>
          <w:tab w:pos="410" w:val="left"/>
        </w:tabs>
        <w:bidi w:val="0"/>
        <w:spacing w:before="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10" w:val="left"/>
        </w:tabs>
        <w:bidi w:val="0"/>
        <w:spacing w:before="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4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分季度主要财务指标</w:t>
      </w:r>
      <w:bookmarkEnd w:id="50"/>
      <w:bookmarkEnd w:id="51"/>
      <w:bookmarkEnd w:id="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5,273,737,134.07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8,044,299,258.58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5,888,925,467.67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15,232,623,944.77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148,841,462.18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188,098,811.93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151,222,752.22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-80,441,740.71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归属于上市公司股东的扣除非</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147,746,035.64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175,965,043.43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127,364,006.00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-14,899,856.90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-2,798,353,246.05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-465,744,246.18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1,002,976,912.33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-2,238,928,693.49</w:t>
            </w:r>
          </w:p>
        </w:tc>
      </w:tr>
    </w:tbl>
    <w:p>
      <w:pPr>
        <w:pStyle w:val="Style31"/>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口是 </w:t>
      </w:r>
      <w:r>
        <w:rPr>
          <w:color w:val="000000"/>
          <w:spacing w:val="0"/>
          <w:w w:val="100"/>
          <w:position w:val="0"/>
          <w:sz w:val="18"/>
          <w:szCs w:val="18"/>
        </w:rPr>
        <w:t xml:space="preserve">V </w:t>
      </w:r>
      <w:r>
        <w:rPr>
          <w:color w:val="000000"/>
          <w:spacing w:val="0"/>
          <w:w w:val="100"/>
          <w:position w:val="0"/>
        </w:rPr>
        <w:t>否</w:t>
      </w:r>
    </w:p>
    <w:p>
      <w:pPr>
        <w:pStyle w:val="Style26"/>
        <w:keepNext/>
        <w:keepLines/>
        <w:widowControl w:val="0"/>
        <w:shd w:val="clear" w:color="auto" w:fill="auto"/>
        <w:bidi w:val="0"/>
        <w:spacing w:before="0" w:after="34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九</w:t>
      </w:r>
      <w:bookmarkEnd w:id="56"/>
      <w:r>
        <w:rPr>
          <w:color w:val="000000"/>
          <w:spacing w:val="0"/>
          <w:w w:val="100"/>
          <w:position w:val="0"/>
          <w:sz w:val="24"/>
          <w:szCs w:val="24"/>
        </w:rPr>
        <w:t>、非经常性损益项目及金额</w:t>
      </w:r>
      <w:bookmarkEnd w:id="54"/>
      <w:bookmarkEnd w:id="55"/>
      <w:bookmarkEnd w:id="5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rFonts w:ascii="SimSun" w:eastAsia="SimSun" w:hAnsi="SimSun" w:cs="SimSun"/>
                <w:color w:val="000000"/>
                <w:spacing w:val="0"/>
                <w:w w:val="100"/>
                <w:position w:val="0"/>
                <w:sz w:val="18"/>
                <w:szCs w:val="18"/>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非流动资产处置损益（包括已计提资产 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7,717,751.45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-877,788.07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-920,663.01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14,341,862.43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19,257,650.81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80,471,848.50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计入当期损益的对非金融企业收取的资 金占用费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65,513,861.00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128,491,595.45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28,513,585.74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34,142,414.94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8"/>
                <w:szCs w:val="18"/>
              </w:rPr>
            </w:pPr>
            <w:r>
              <w:rPr>
                <w:rFonts w:ascii="SimSun" w:eastAsia="SimSun" w:hAnsi="SimSun" w:cs="SimSun"/>
                <w:color w:val="000000"/>
                <w:spacing w:val="0"/>
                <w:w w:val="100"/>
                <w:position w:val="0"/>
                <w:sz w:val="18"/>
                <w:szCs w:val="18"/>
              </w:rPr>
              <w:t>公司因流动性管理 需要，购买工农中 建四大银行的无固 定期限的天天理财 类型产品产生的收 益</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债务重组损益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55,567,499.43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-43,574,513.91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1,760,206.74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965,327.33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-111,513,937.87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-72,548,590.63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-28,672,861.35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-12,236,938.18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-15,264,862.24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-6,636,533.94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-8,256,872.00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-881,840.20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180,770.73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-28,453,942.55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191,886,052.68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58,299,414.68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号一一非经常性损益》定义、列举的非经常性损益 项目界定为经常性损益的项目的情形。</w:t>
      </w:r>
    </w:p>
    <w:p>
      <w:pPr>
        <w:pStyle w:val="Style31"/>
        <w:keepNext w:val="0"/>
        <w:keepLines w:val="0"/>
        <w:widowControl w:val="0"/>
        <w:shd w:val="clear" w:color="auto" w:fill="auto"/>
        <w:bidi w:val="0"/>
        <w:spacing w:before="0" w:after="80" w:line="316" w:lineRule="exact"/>
        <w:ind w:left="0" w:right="0" w:firstLine="0"/>
        <w:jc w:val="both"/>
      </w:pPr>
      <w:r>
        <w:rPr>
          <w:color w:val="000000"/>
          <w:spacing w:val="0"/>
          <w:w w:val="100"/>
          <w:position w:val="0"/>
        </w:rPr>
        <w:t>截止披露前一交易日的公司总股本：</w:t>
      </w:r>
    </w:p>
    <w:tbl>
      <w:tblPr>
        <w:tblOverlap w:val="never"/>
        <w:jc w:val="center"/>
        <w:tblLayout w:type="fixed"/>
      </w:tblPr>
      <w:tblGrid>
        <w:gridCol w:w="4531"/>
        <w:gridCol w:w="505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截止披露前一交易日的公司总股本（股）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3,709,788,797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用最新股本计算的全面摊薄每股收益（元</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0.1099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是否存在公司债</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公司是否存在最近两年连续亏损的情形</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口是"否口不适用</w:t>
      </w:r>
    </w:p>
    <w:p>
      <w:pPr>
        <w:pStyle w:val="Style14"/>
        <w:keepNext/>
        <w:keepLines/>
        <w:widowControl w:val="0"/>
        <w:shd w:val="clear" w:color="auto" w:fill="auto"/>
        <w:bidi w:val="0"/>
        <w:spacing w:before="0" w:after="540" w:line="240" w:lineRule="auto"/>
        <w:ind w:left="0" w:right="0" w:firstLine="0"/>
        <w:jc w:val="center"/>
      </w:pPr>
      <w:bookmarkStart w:id="58" w:name="bookmark58"/>
      <w:bookmarkStart w:id="59" w:name="bookmark59"/>
      <w:bookmarkStart w:id="60" w:name="bookmark60"/>
      <w:r>
        <w:rPr>
          <w:color w:val="000000"/>
          <w:spacing w:val="0"/>
          <w:w w:val="100"/>
          <w:position w:val="0"/>
        </w:rPr>
        <w:t>第三节公司业务概要</w:t>
      </w:r>
      <w:bookmarkEnd w:id="58"/>
      <w:bookmarkEnd w:id="59"/>
      <w:bookmarkEnd w:id="60"/>
    </w:p>
    <w:p>
      <w:pPr>
        <w:pStyle w:val="Style26"/>
        <w:keepNext/>
        <w:keepLines/>
        <w:widowControl w:val="0"/>
        <w:shd w:val="clear" w:color="auto" w:fill="auto"/>
        <w:tabs>
          <w:tab w:pos="517" w:val="left"/>
        </w:tabs>
        <w:bidi w:val="0"/>
        <w:spacing w:before="0" w:after="2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w:t>
        <w:tab/>
        <w:t>报告期内公司从事的主要业务</w:t>
      </w:r>
      <w:bookmarkEnd w:id="61"/>
      <w:bookmarkEnd w:id="62"/>
      <w:bookmarkEnd w:id="64"/>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房地产业</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上市公司从事房地产业务》的披露要求</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公司是一家以房地产开发和建筑施工为主营业务，并向大数据（区块链）转型的上市企业。公司房地产业务板块以住宅 开发为主，同时辅助有酒店、商业，并向养老养生地产探索项目。公司房地产项目主要集中在江苏、山东，并在海南、河北 等其他省份有旅游地产开发。</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公司下属的江苏中南建筑产业集团有限责任公司作为建筑特一级资质企业，在建筑业务承接上，注重大型公共建筑和知 名业主项目的承接，</w:t>
      </w:r>
      <w:r>
        <w:rPr>
          <w:rFonts w:ascii="Times New Roman" w:eastAsia="Times New Roman" w:hAnsi="Times New Roman" w:cs="Times New Roman"/>
          <w:color w:val="000000"/>
          <w:spacing w:val="0"/>
          <w:w w:val="100"/>
          <w:position w:val="0"/>
        </w:rPr>
        <w:t>2016</w:t>
      </w:r>
      <w:r>
        <w:rPr>
          <w:color w:val="000000"/>
          <w:spacing w:val="0"/>
          <w:w w:val="100"/>
          <w:position w:val="0"/>
        </w:rPr>
        <w:t>年以来，将业务模式从单一的施工总承包向</w:t>
      </w:r>
      <w:r>
        <w:rPr>
          <w:rFonts w:ascii="Times New Roman" w:eastAsia="Times New Roman" w:hAnsi="Times New Roman" w:cs="Times New Roman"/>
          <w:color w:val="000000"/>
          <w:spacing w:val="0"/>
          <w:w w:val="100"/>
          <w:position w:val="0"/>
        </w:rPr>
        <w:t>PPP</w:t>
      </w:r>
      <w:r>
        <w:rPr>
          <w:color w:val="000000"/>
          <w:spacing w:val="0"/>
          <w:w w:val="100"/>
          <w:position w:val="0"/>
        </w:rPr>
        <w:t>和</w:t>
      </w:r>
      <w:r>
        <w:rPr>
          <w:rFonts w:ascii="Times New Roman" w:eastAsia="Times New Roman" w:hAnsi="Times New Roman" w:cs="Times New Roman"/>
          <w:color w:val="000000"/>
          <w:spacing w:val="0"/>
          <w:w w:val="100"/>
          <w:position w:val="0"/>
        </w:rPr>
        <w:t>EPC</w:t>
      </w:r>
      <w:r>
        <w:rPr>
          <w:color w:val="000000"/>
          <w:spacing w:val="0"/>
          <w:w w:val="100"/>
          <w:position w:val="0"/>
        </w:rPr>
        <w:t>项目升级。</w:t>
      </w:r>
    </w:p>
    <w:p>
      <w:pPr>
        <w:pStyle w:val="Style31"/>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年涉足大数据行业的前沿技术和商业运用，在此基础上公司在</w:t>
      </w:r>
      <w:r>
        <w:rPr>
          <w:rFonts w:ascii="Times New Roman" w:eastAsia="Times New Roman" w:hAnsi="Times New Roman" w:cs="Times New Roman"/>
          <w:color w:val="000000"/>
          <w:spacing w:val="0"/>
          <w:w w:val="100"/>
          <w:position w:val="0"/>
        </w:rPr>
        <w:t>2015</w:t>
      </w:r>
      <w:r>
        <w:rPr>
          <w:color w:val="000000"/>
          <w:spacing w:val="0"/>
          <w:w w:val="100"/>
          <w:position w:val="0"/>
        </w:rPr>
        <w:t>年投资了上海承泰，</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年投资了美人信息、 </w:t>
      </w:r>
      <w:r>
        <w:rPr>
          <w:rFonts w:ascii="Times New Roman" w:eastAsia="Times New Roman" w:hAnsi="Times New Roman" w:cs="Times New Roman"/>
          <w:color w:val="000000"/>
          <w:spacing w:val="0"/>
          <w:w w:val="100"/>
          <w:position w:val="0"/>
        </w:rPr>
        <w:t>Peemova</w:t>
      </w:r>
      <w:r>
        <w:rPr>
          <w:color w:val="000000"/>
          <w:spacing w:val="0"/>
          <w:w w:val="100"/>
          <w:position w:val="0"/>
        </w:rPr>
        <w:t>、</w:t>
      </w:r>
      <w:r>
        <w:rPr>
          <w:color w:val="000000"/>
          <w:spacing w:val="0"/>
          <w:w w:val="100"/>
          <w:position w:val="0"/>
        </w:rPr>
        <w:t>金丘股份，与北大荒设立合资公司共同打造全球首个大数据农场。</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公司回顾总结前期披露的发展战略和经营计划在报告期内的进展情况</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报告期内，公司坚持的深耕核心一、二线核心城市群的战略取得优异的成绩，公司计划签约金额</w:t>
      </w:r>
      <w:r>
        <w:rPr>
          <w:rFonts w:ascii="Times New Roman" w:eastAsia="Times New Roman" w:hAnsi="Times New Roman" w:cs="Times New Roman"/>
          <w:color w:val="000000"/>
          <w:spacing w:val="0"/>
          <w:w w:val="100"/>
          <w:position w:val="0"/>
        </w:rPr>
        <w:t>240</w:t>
      </w:r>
      <w:r>
        <w:rPr>
          <w:color w:val="000000"/>
          <w:spacing w:val="0"/>
          <w:w w:val="100"/>
          <w:position w:val="0"/>
        </w:rPr>
        <w:t>亿元，实际完成签 约认筹金额</w:t>
      </w:r>
      <w:r>
        <w:rPr>
          <w:rFonts w:ascii="Times New Roman" w:eastAsia="Times New Roman" w:hAnsi="Times New Roman" w:cs="Times New Roman"/>
          <w:color w:val="000000"/>
          <w:spacing w:val="0"/>
          <w:w w:val="100"/>
          <w:position w:val="0"/>
        </w:rPr>
        <w:t>500</w:t>
      </w:r>
      <w:r>
        <w:rPr>
          <w:color w:val="000000"/>
          <w:spacing w:val="0"/>
          <w:w w:val="100"/>
          <w:position w:val="0"/>
        </w:rPr>
        <w:t>亿元，实现销售预售金额</w:t>
      </w:r>
      <w:r>
        <w:rPr>
          <w:rFonts w:ascii="Times New Roman" w:eastAsia="Times New Roman" w:hAnsi="Times New Roman" w:cs="Times New Roman"/>
          <w:color w:val="000000"/>
          <w:spacing w:val="0"/>
          <w:w w:val="100"/>
          <w:position w:val="0"/>
        </w:rPr>
        <w:t>373</w:t>
      </w:r>
      <w:r>
        <w:rPr>
          <w:color w:val="000000"/>
          <w:spacing w:val="0"/>
          <w:w w:val="100"/>
          <w:position w:val="0"/>
        </w:rPr>
        <w:t>亿元（不包括认筹未签约及合作项目），其中</w:t>
      </w:r>
      <w:r>
        <w:rPr>
          <w:rFonts w:ascii="Times New Roman" w:eastAsia="Times New Roman" w:hAnsi="Times New Roman" w:cs="Times New Roman"/>
          <w:color w:val="000000"/>
          <w:spacing w:val="0"/>
          <w:w w:val="100"/>
          <w:position w:val="0"/>
        </w:rPr>
        <w:t>73.14%</w:t>
      </w:r>
      <w:r>
        <w:rPr>
          <w:color w:val="000000"/>
          <w:spacing w:val="0"/>
          <w:w w:val="100"/>
          <w:position w:val="0"/>
        </w:rPr>
        <w:t>的销售金额来自于长三角地 区，</w:t>
      </w:r>
      <w:r>
        <w:rPr>
          <w:rFonts w:ascii="Times New Roman" w:eastAsia="Times New Roman" w:hAnsi="Times New Roman" w:cs="Times New Roman"/>
          <w:color w:val="000000"/>
          <w:spacing w:val="0"/>
          <w:w w:val="100"/>
          <w:position w:val="0"/>
        </w:rPr>
        <w:t>10.4%</w:t>
      </w:r>
      <w:r>
        <w:rPr>
          <w:color w:val="000000"/>
          <w:spacing w:val="0"/>
          <w:w w:val="100"/>
          <w:position w:val="0"/>
        </w:rPr>
        <w:t>的销售来自于山东省；建筑工程业务计划实现业务收入</w:t>
      </w:r>
      <w:r>
        <w:rPr>
          <w:rFonts w:ascii="Times New Roman" w:eastAsia="Times New Roman" w:hAnsi="Times New Roman" w:cs="Times New Roman"/>
          <w:color w:val="000000"/>
          <w:spacing w:val="0"/>
          <w:w w:val="100"/>
          <w:position w:val="0"/>
        </w:rPr>
        <w:t>120</w:t>
      </w:r>
      <w:r>
        <w:rPr>
          <w:color w:val="000000"/>
          <w:spacing w:val="0"/>
          <w:w w:val="100"/>
          <w:position w:val="0"/>
        </w:rPr>
        <w:t>亿元，实际完成施工业务收入</w:t>
      </w:r>
      <w:r>
        <w:rPr>
          <w:rFonts w:ascii="Times New Roman" w:eastAsia="Times New Roman" w:hAnsi="Times New Roman" w:cs="Times New Roman"/>
          <w:color w:val="000000"/>
          <w:spacing w:val="0"/>
          <w:w w:val="100"/>
          <w:position w:val="0"/>
        </w:rPr>
        <w:t>105</w:t>
      </w:r>
      <w:r>
        <w:rPr>
          <w:color w:val="000000"/>
          <w:spacing w:val="0"/>
          <w:w w:val="100"/>
          <w:position w:val="0"/>
        </w:rPr>
        <w:t>亿元；公司土地获取 方面，公司审时度势，一方面坚持城市深耕策略，对现有房地产销售较好，市场美誉度高的地区如南京、苏州等地区进行城 市积极投资拿地，为实现销售超百亿的城市公司奠定基础，另一方面积极拓展杭州、武汉、天津等二线核心城市。公司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年共新增土地储备</w:t>
      </w:r>
      <w:r>
        <w:rPr>
          <w:rFonts w:ascii="Times New Roman" w:eastAsia="Times New Roman" w:hAnsi="Times New Roman" w:cs="Times New Roman"/>
          <w:color w:val="000000"/>
          <w:spacing w:val="0"/>
          <w:w w:val="100"/>
          <w:position w:val="0"/>
        </w:rPr>
        <w:t>27</w:t>
      </w:r>
      <w:r>
        <w:rPr>
          <w:color w:val="000000"/>
          <w:spacing w:val="0"/>
          <w:w w:val="100"/>
          <w:position w:val="0"/>
        </w:rPr>
        <w:t>个，规划建筑面积</w:t>
      </w:r>
      <w:r>
        <w:rPr>
          <w:rFonts w:ascii="Times New Roman" w:eastAsia="Times New Roman" w:hAnsi="Times New Roman" w:cs="Times New Roman"/>
          <w:color w:val="000000"/>
          <w:spacing w:val="0"/>
          <w:w w:val="100"/>
          <w:position w:val="0"/>
        </w:rPr>
        <w:t>488</w:t>
      </w:r>
      <w:r>
        <w:rPr>
          <w:color w:val="000000"/>
          <w:spacing w:val="0"/>
          <w:w w:val="100"/>
          <w:position w:val="0"/>
        </w:rPr>
        <w:t>万平方米，货值</w:t>
      </w:r>
      <w:r>
        <w:rPr>
          <w:rFonts w:ascii="Times New Roman" w:eastAsia="Times New Roman" w:hAnsi="Times New Roman" w:cs="Times New Roman"/>
          <w:color w:val="000000"/>
          <w:spacing w:val="0"/>
          <w:w w:val="100"/>
          <w:position w:val="0"/>
        </w:rPr>
        <w:t>700</w:t>
      </w:r>
      <w:r>
        <w:rPr>
          <w:color w:val="000000"/>
          <w:spacing w:val="0"/>
          <w:w w:val="100"/>
          <w:position w:val="0"/>
        </w:rPr>
        <w:t>亿元。截止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日，公司在二线核心城市以上（北京、 上海、南京、青岛、武汉、天津、苏州、无锡）土地储备占公司全部土地储备的</w:t>
      </w:r>
      <w:r>
        <w:rPr>
          <w:rFonts w:ascii="Times New Roman" w:eastAsia="Times New Roman" w:hAnsi="Times New Roman" w:cs="Times New Roman"/>
          <w:color w:val="000000"/>
          <w:spacing w:val="0"/>
          <w:w w:val="100"/>
          <w:position w:val="0"/>
        </w:rPr>
        <w:t>24.21%</w:t>
      </w:r>
      <w:r>
        <w:rPr>
          <w:color w:val="000000"/>
          <w:spacing w:val="0"/>
          <w:w w:val="100"/>
          <w:position w:val="0"/>
        </w:rPr>
        <w:t>,长三角地区土地储备占公司全部 储备的</w:t>
      </w:r>
      <w:r>
        <w:rPr>
          <w:rFonts w:ascii="Times New Roman" w:eastAsia="Times New Roman" w:hAnsi="Times New Roman" w:cs="Times New Roman"/>
          <w:color w:val="000000"/>
          <w:spacing w:val="0"/>
          <w:w w:val="100"/>
          <w:position w:val="0"/>
        </w:rPr>
        <w:t>56.88%</w:t>
      </w:r>
      <w:r>
        <w:rPr>
          <w:color w:val="000000"/>
          <w:spacing w:val="0"/>
          <w:w w:val="100"/>
          <w:position w:val="0"/>
        </w:rPr>
        <w:t>。</w:t>
      </w:r>
    </w:p>
    <w:p>
      <w:pPr>
        <w:pStyle w:val="Style31"/>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建筑业务方面，</w:t>
      </w:r>
      <w:r>
        <w:rPr>
          <w:rFonts w:ascii="Times New Roman" w:eastAsia="Times New Roman" w:hAnsi="Times New Roman" w:cs="Times New Roman"/>
          <w:color w:val="000000"/>
          <w:spacing w:val="0"/>
          <w:w w:val="100"/>
          <w:position w:val="0"/>
        </w:rPr>
        <w:t>2016</w:t>
      </w:r>
      <w:r>
        <w:rPr>
          <w:color w:val="000000"/>
          <w:spacing w:val="0"/>
          <w:w w:val="100"/>
          <w:position w:val="0"/>
        </w:rPr>
        <w:t>年公司新签订单</w:t>
      </w:r>
      <w:r>
        <w:rPr>
          <w:rFonts w:ascii="Times New Roman" w:eastAsia="Times New Roman" w:hAnsi="Times New Roman" w:cs="Times New Roman"/>
          <w:color w:val="000000"/>
          <w:spacing w:val="0"/>
          <w:w w:val="100"/>
          <w:position w:val="0"/>
        </w:rPr>
        <w:t>207.72</w:t>
      </w:r>
      <w:r>
        <w:rPr>
          <w:color w:val="000000"/>
          <w:spacing w:val="0"/>
          <w:w w:val="100"/>
          <w:position w:val="0"/>
        </w:rPr>
        <w:t>亿元，是公司当期完成产值的</w:t>
      </w:r>
      <w:r>
        <w:rPr>
          <w:rFonts w:ascii="Times New Roman" w:eastAsia="Times New Roman" w:hAnsi="Times New Roman" w:cs="Times New Roman"/>
          <w:color w:val="000000"/>
          <w:spacing w:val="0"/>
          <w:w w:val="100"/>
          <w:position w:val="0"/>
        </w:rPr>
        <w:t>172.5%</w:t>
      </w:r>
      <w:r>
        <w:rPr>
          <w:color w:val="000000"/>
          <w:spacing w:val="0"/>
          <w:w w:val="100"/>
          <w:position w:val="0"/>
        </w:rPr>
        <w:t>,在业务结构上，在继南京玄武湖乐园 项目后，连续获得了杭州综合管廊、三亚海绵城市等多个大型</w:t>
      </w:r>
      <w:r>
        <w:rPr>
          <w:rFonts w:ascii="Times New Roman" w:eastAsia="Times New Roman" w:hAnsi="Times New Roman" w:cs="Times New Roman"/>
          <w:color w:val="000000"/>
          <w:spacing w:val="0"/>
          <w:w w:val="100"/>
          <w:position w:val="0"/>
        </w:rPr>
        <w:t>PPP</w:t>
      </w:r>
      <w:r>
        <w:rPr>
          <w:color w:val="000000"/>
          <w:spacing w:val="0"/>
          <w:w w:val="100"/>
          <w:position w:val="0"/>
        </w:rPr>
        <w:t>项目，</w:t>
      </w:r>
      <w:r>
        <w:rPr>
          <w:rFonts w:ascii="Times New Roman" w:eastAsia="Times New Roman" w:hAnsi="Times New Roman" w:cs="Times New Roman"/>
          <w:color w:val="000000"/>
          <w:spacing w:val="0"/>
          <w:w w:val="100"/>
          <w:position w:val="0"/>
        </w:rPr>
        <w:t>PPP</w:t>
      </w:r>
      <w:r>
        <w:rPr>
          <w:color w:val="000000"/>
          <w:spacing w:val="0"/>
          <w:w w:val="100"/>
          <w:position w:val="0"/>
        </w:rPr>
        <w:t>承接金额近百亿，实现了在基础设施、</w:t>
      </w:r>
      <w:r>
        <w:rPr>
          <w:rFonts w:ascii="Times New Roman" w:eastAsia="Times New Roman" w:hAnsi="Times New Roman" w:cs="Times New Roman"/>
          <w:color w:val="000000"/>
          <w:spacing w:val="0"/>
          <w:w w:val="100"/>
          <w:position w:val="0"/>
        </w:rPr>
        <w:t>PPP</w:t>
      </w:r>
      <w:r>
        <w:rPr>
          <w:color w:val="000000"/>
          <w:spacing w:val="0"/>
          <w:w w:val="100"/>
          <w:position w:val="0"/>
        </w:rPr>
        <w:t>领域 的突破，业务结构有了明显优化。</w:t>
      </w:r>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注：土地储备按照未售及未开发房地产项目可售建筑面积统计，具体详见房地产项目情况统计表。</w:t>
      </w:r>
    </w:p>
    <w:p>
      <w:pPr>
        <w:pStyle w:val="Style26"/>
        <w:keepNext/>
        <w:keepLines/>
        <w:widowControl w:val="0"/>
        <w:shd w:val="clear" w:color="auto" w:fill="auto"/>
        <w:tabs>
          <w:tab w:pos="517" w:val="left"/>
        </w:tabs>
        <w:bidi w:val="0"/>
        <w:spacing w:before="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w:t>
        <w:tab/>
        <w:t>主要资产重大变化情况</w:t>
      </w:r>
      <w:bookmarkEnd w:id="65"/>
      <w:bookmarkEnd w:id="66"/>
      <w:bookmarkEnd w:id="68"/>
    </w:p>
    <w:p>
      <w:pPr>
        <w:pStyle w:val="Style34"/>
        <w:keepNext/>
        <w:keepLines/>
        <w:widowControl w:val="0"/>
        <w:shd w:val="clear" w:color="auto" w:fill="auto"/>
        <w:bidi w:val="0"/>
        <w:spacing w:before="0" w:after="32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center"/>
        <w:tblLayout w:type="fixed"/>
      </w:tblPr>
      <w:tblGrid>
        <w:gridCol w:w="3058"/>
        <w:gridCol w:w="65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同比增加</w:t>
            </w:r>
            <w:r>
              <w:rPr>
                <w:rFonts w:ascii="Times New Roman" w:eastAsia="Times New Roman" w:hAnsi="Times New Roman" w:cs="Times New Roman"/>
                <w:color w:val="000000"/>
                <w:spacing w:val="0"/>
                <w:w w:val="100"/>
                <w:position w:val="0"/>
                <w:sz w:val="18"/>
                <w:szCs w:val="18"/>
              </w:rPr>
              <w:t>15.64%</w:t>
            </w:r>
            <w:r>
              <w:rPr>
                <w:rFonts w:ascii="SimSun" w:eastAsia="SimSun" w:hAnsi="SimSun" w:cs="SimSun"/>
                <w:color w:val="000000"/>
                <w:spacing w:val="0"/>
                <w:w w:val="100"/>
                <w:position w:val="0"/>
                <w:sz w:val="18"/>
                <w:szCs w:val="18"/>
              </w:rPr>
              <w:t>，主要系对外投资增加所致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无重大变化</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同比增加</w:t>
            </w:r>
            <w:r>
              <w:rPr>
                <w:rFonts w:ascii="Times New Roman" w:eastAsia="Times New Roman" w:hAnsi="Times New Roman" w:cs="Times New Roman"/>
                <w:color w:val="000000"/>
                <w:spacing w:val="0"/>
                <w:w w:val="100"/>
                <w:position w:val="0"/>
                <w:sz w:val="18"/>
                <w:szCs w:val="18"/>
              </w:rPr>
              <w:t>322.13%</w:t>
            </w:r>
            <w:r>
              <w:rPr>
                <w:rFonts w:ascii="SimSun" w:eastAsia="SimSun" w:hAnsi="SimSun" w:cs="SimSun"/>
                <w:color w:val="000000"/>
                <w:spacing w:val="0"/>
                <w:w w:val="100"/>
                <w:position w:val="0"/>
                <w:sz w:val="18"/>
                <w:szCs w:val="18"/>
              </w:rPr>
              <w:t>，主要系本期总部宿舍楼建设及海门中南城建设所致</w:t>
            </w:r>
          </w:p>
        </w:tc>
      </w:tr>
    </w:tbl>
    <w:tbl>
      <w:tblPr>
        <w:tblOverlap w:val="never"/>
        <w:jc w:val="center"/>
        <w:tblLayout w:type="fixed"/>
      </w:tblPr>
      <w:tblGrid>
        <w:gridCol w:w="3058"/>
        <w:gridCol w:w="6523"/>
      </w:tblGrid>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同比增加</w:t>
            </w:r>
            <w:r>
              <w:rPr>
                <w:rFonts w:ascii="Times New Roman" w:eastAsia="Times New Roman" w:hAnsi="Times New Roman" w:cs="Times New Roman"/>
                <w:color w:val="000000"/>
                <w:spacing w:val="0"/>
                <w:w w:val="100"/>
                <w:position w:val="0"/>
                <w:sz w:val="18"/>
                <w:szCs w:val="18"/>
              </w:rPr>
              <w:t>43.80%</w:t>
            </w:r>
            <w:r>
              <w:rPr>
                <w:rFonts w:ascii="SimSun" w:eastAsia="SimSun" w:hAnsi="SimSun" w:cs="SimSun"/>
                <w:color w:val="000000"/>
                <w:spacing w:val="0"/>
                <w:w w:val="100"/>
                <w:position w:val="0"/>
                <w:sz w:val="18"/>
                <w:szCs w:val="18"/>
              </w:rPr>
              <w:t>，主要系本期销售回款及公司融资筹资所致</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70"/>
        <w:gridCol w:w="1061"/>
        <w:gridCol w:w="1066"/>
        <w:gridCol w:w="1066"/>
        <w:gridCol w:w="1061"/>
        <w:gridCol w:w="1066"/>
        <w:gridCol w:w="1066"/>
        <w:gridCol w:w="1061"/>
        <w:gridCol w:w="1066"/>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资产的具 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形成原因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资产规模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所在地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运营模式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保障资产 安全性的 控制措施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收益状况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境外资产 占公司净 资产的比 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是否存在 重大减值 风险</w:t>
            </w: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大</w:t>
            </w:r>
            <w:r>
              <w:rPr>
                <w:rFonts w:ascii="Times New Roman" w:eastAsia="Times New Roman" w:hAnsi="Times New Roman" w:cs="Times New Roman"/>
                <w:color w:val="000000"/>
                <w:spacing w:val="0"/>
                <w:w w:val="100"/>
                <w:position w:val="0"/>
                <w:sz w:val="18"/>
                <w:szCs w:val="18"/>
              </w:rPr>
              <w:t>C&amp;S</w:t>
            </w:r>
            <w:r>
              <w:rPr>
                <w:rFonts w:ascii="SimSun" w:eastAsia="SimSun" w:hAnsi="SimSun" w:cs="SimSun"/>
                <w:color w:val="000000"/>
                <w:spacing w:val="0"/>
                <w:w w:val="100"/>
                <w:position w:val="0"/>
                <w:sz w:val="18"/>
                <w:szCs w:val="18"/>
              </w:rPr>
              <w:t>集 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公司设立 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719.60 </w:t>
            </w:r>
            <w:r>
              <w:rPr>
                <w:rFonts w:ascii="SimSun" w:eastAsia="SimSun" w:hAnsi="SimSun" w:cs="SimSun"/>
                <w:color w:val="000000"/>
                <w:spacing w:val="0"/>
                <w:w w:val="100"/>
                <w:position w:val="0"/>
                <w:sz w:val="18"/>
                <w:szCs w:val="18"/>
              </w:rPr>
              <w:t>万</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澳大利亚 墨尔本市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rPr>
                <w:sz w:val="18"/>
                <w:szCs w:val="18"/>
              </w:rPr>
            </w:pPr>
            <w:r>
              <w:rPr>
                <w:rFonts w:ascii="SimSun" w:eastAsia="SimSun" w:hAnsi="SimSun" w:cs="SimSun"/>
                <w:color w:val="000000"/>
                <w:spacing w:val="0"/>
                <w:w w:val="100"/>
                <w:position w:val="0"/>
                <w:sz w:val="18"/>
                <w:szCs w:val="18"/>
              </w:rPr>
              <w:t>与当地企 业共同开 发房地产， 本公司持 股</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公司派出 人员控制 企业运营 和财务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投入期，未</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30"/>
                <w:szCs w:val="30"/>
              </w:rPr>
            </w:pPr>
            <w:r>
              <w:rPr>
                <w:rFonts w:ascii="SimSun" w:eastAsia="SimSun" w:hAnsi="SimSun" w:cs="SimSun"/>
                <w:color w:val="000000"/>
                <w:spacing w:val="0"/>
                <w:w w:val="100"/>
                <w:position w:val="0"/>
                <w:sz w:val="30"/>
                <w:szCs w:val="30"/>
                <w:vertAlign w:val="subscript"/>
              </w:rPr>
              <w:t>否</w:t>
            </w:r>
          </w:p>
        </w:tc>
      </w:tr>
    </w:tbl>
    <w:p>
      <w:pPr>
        <w:widowControl w:val="0"/>
        <w:spacing w:after="299" w:line="1" w:lineRule="exact"/>
      </w:pPr>
    </w:p>
    <w:p>
      <w:pPr>
        <w:pStyle w:val="Style26"/>
        <w:keepNext/>
        <w:keepLines/>
        <w:widowControl w:val="0"/>
        <w:shd w:val="clear" w:color="auto" w:fill="auto"/>
        <w:bidi w:val="0"/>
        <w:spacing w:before="0" w:after="24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、核心竞争力分析</w:t>
      </w:r>
      <w:bookmarkEnd w:id="77"/>
      <w:bookmarkEnd w:id="78"/>
      <w:bookmarkEnd w:id="80"/>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房地产业</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3</w:t>
      </w:r>
      <w:r>
        <w:rPr>
          <w:color w:val="000000"/>
          <w:spacing w:val="0"/>
          <w:w w:val="100"/>
          <w:position w:val="0"/>
        </w:rPr>
        <w:t>号一上市公司从事房地产业务》的披露要求</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公司发展于建筑施工实践的工程总承包企业，在进入房地产行业后，公司将建筑施工与房地产开发相结合，逐步探索形 成了中南建设核心竞争优势：</w:t>
      </w:r>
    </w:p>
    <w:p>
      <w:pPr>
        <w:pStyle w:val="Style31"/>
        <w:keepNext w:val="0"/>
        <w:keepLines w:val="0"/>
        <w:widowControl w:val="0"/>
        <w:numPr>
          <w:ilvl w:val="0"/>
          <w:numId w:val="1"/>
        </w:numPr>
        <w:shd w:val="clear" w:color="auto" w:fill="auto"/>
        <w:tabs>
          <w:tab w:pos="765" w:val="left"/>
        </w:tabs>
        <w:bidi w:val="0"/>
        <w:spacing w:before="0" w:after="0" w:line="313" w:lineRule="exact"/>
        <w:ind w:left="0" w:right="0" w:firstLine="320"/>
        <w:jc w:val="both"/>
      </w:pPr>
      <w:bookmarkStart w:id="81" w:name="bookmark81"/>
      <w:bookmarkEnd w:id="81"/>
      <w:r>
        <w:rPr>
          <w:color w:val="000000"/>
          <w:spacing w:val="0"/>
          <w:w w:val="100"/>
          <w:position w:val="0"/>
        </w:rPr>
        <w:t>建筑特一级资质企业</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公司下属的江苏中南建筑产业集团有限责任公司是目前全国知名的具有建筑施工特级资质</w:t>
      </w:r>
      <w:r>
        <w:rPr>
          <w:rFonts w:ascii="Times New Roman" w:eastAsia="Times New Roman" w:hAnsi="Times New Roman" w:cs="Times New Roman"/>
          <w:color w:val="000000"/>
          <w:spacing w:val="0"/>
          <w:w w:val="100"/>
          <w:position w:val="0"/>
        </w:rPr>
        <w:t>+</w:t>
      </w:r>
      <w:r>
        <w:rPr>
          <w:color w:val="000000"/>
          <w:spacing w:val="0"/>
          <w:w w:val="100"/>
          <w:position w:val="0"/>
        </w:rPr>
        <w:t>设计甲级资质(业内称：建 筑施工特一级资质)。公司获此资质，为公司加快从住宅施工向公共建筑施工转型，向</w:t>
      </w:r>
      <w:r>
        <w:rPr>
          <w:rFonts w:ascii="Times New Roman" w:eastAsia="Times New Roman" w:hAnsi="Times New Roman" w:cs="Times New Roman"/>
          <w:color w:val="000000"/>
          <w:spacing w:val="0"/>
          <w:w w:val="100"/>
          <w:position w:val="0"/>
        </w:rPr>
        <w:t>PPP</w:t>
      </w:r>
      <w:r>
        <w:rPr>
          <w:color w:val="000000"/>
          <w:spacing w:val="0"/>
          <w:w w:val="100"/>
          <w:position w:val="0"/>
        </w:rPr>
        <w:t>、</w:t>
      </w:r>
      <w:r>
        <w:rPr>
          <w:rFonts w:ascii="Times New Roman" w:eastAsia="Times New Roman" w:hAnsi="Times New Roman" w:cs="Times New Roman"/>
          <w:color w:val="000000"/>
          <w:spacing w:val="0"/>
          <w:w w:val="100"/>
          <w:position w:val="0"/>
        </w:rPr>
        <w:t>EPC</w:t>
      </w:r>
      <w:r>
        <w:rPr>
          <w:color w:val="000000"/>
          <w:spacing w:val="0"/>
          <w:w w:val="100"/>
          <w:position w:val="0"/>
        </w:rPr>
        <w:t>模式转型，对外投标承接国 家、地方重大建筑工程提供了条件，避免了建筑市场恶性竞争。</w:t>
      </w:r>
      <w:r>
        <w:rPr>
          <w:rFonts w:ascii="Times New Roman" w:eastAsia="Times New Roman" w:hAnsi="Times New Roman" w:cs="Times New Roman"/>
          <w:color w:val="000000"/>
          <w:spacing w:val="0"/>
          <w:w w:val="100"/>
          <w:position w:val="0"/>
        </w:rPr>
        <w:t>2016</w:t>
      </w:r>
      <w:r>
        <w:rPr>
          <w:color w:val="000000"/>
          <w:spacing w:val="0"/>
          <w:w w:val="100"/>
          <w:position w:val="0"/>
        </w:rPr>
        <w:t>年，公司独立承接了比如政府体育场馆、医院、公共娱 乐场所等政府</w:t>
      </w:r>
      <w:r>
        <w:rPr>
          <w:rFonts w:ascii="Times New Roman" w:eastAsia="Times New Roman" w:hAnsi="Times New Roman" w:cs="Times New Roman"/>
          <w:color w:val="000000"/>
          <w:spacing w:val="0"/>
          <w:w w:val="100"/>
          <w:position w:val="0"/>
        </w:rPr>
        <w:t>PPP</w:t>
      </w:r>
      <w:r>
        <w:rPr>
          <w:color w:val="000000"/>
          <w:spacing w:val="0"/>
          <w:w w:val="100"/>
          <w:position w:val="0"/>
        </w:rPr>
        <w:t>项目，并与控股股东下属的中南土木集团通过联合投标的方式，获取了多个大型</w:t>
      </w:r>
      <w:r>
        <w:rPr>
          <w:rFonts w:ascii="Times New Roman" w:eastAsia="Times New Roman" w:hAnsi="Times New Roman" w:cs="Times New Roman"/>
          <w:color w:val="000000"/>
          <w:spacing w:val="0"/>
          <w:w w:val="100"/>
          <w:position w:val="0"/>
        </w:rPr>
        <w:t>PPP</w:t>
      </w:r>
      <w:r>
        <w:rPr>
          <w:color w:val="000000"/>
          <w:spacing w:val="0"/>
          <w:w w:val="100"/>
          <w:position w:val="0"/>
        </w:rPr>
        <w:t>地下管廊市政项目。</w:t>
      </w:r>
    </w:p>
    <w:p>
      <w:pPr>
        <w:pStyle w:val="Style31"/>
        <w:keepNext w:val="0"/>
        <w:keepLines w:val="0"/>
        <w:widowControl w:val="0"/>
        <w:numPr>
          <w:ilvl w:val="0"/>
          <w:numId w:val="1"/>
        </w:numPr>
        <w:shd w:val="clear" w:color="auto" w:fill="auto"/>
        <w:tabs>
          <w:tab w:pos="765" w:val="left"/>
        </w:tabs>
        <w:bidi w:val="0"/>
        <w:spacing w:before="0" w:after="0" w:line="313" w:lineRule="exact"/>
        <w:ind w:left="0" w:right="0" w:firstLine="320"/>
        <w:jc w:val="both"/>
      </w:pPr>
      <w:bookmarkStart w:id="82" w:name="bookmark82"/>
      <w:bookmarkEnd w:id="82"/>
      <w:r>
        <w:rPr>
          <w:color w:val="000000"/>
          <w:spacing w:val="0"/>
          <w:w w:val="100"/>
          <w:position w:val="0"/>
        </w:rPr>
        <w:t>精准的战略规划能力</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公司拥有明确清晰的战略目标，并根据外部环境变化进行动态调整。公司通过数年来对战略规划能力的持续建设，从 而精准把握市场变化。近年来，公司顺应市场环境外部变化，将区域布局战略调整为</w:t>
      </w:r>
      <w:r>
        <w:rPr>
          <w:rFonts w:ascii="Times New Roman" w:eastAsia="Times New Roman" w:hAnsi="Times New Roman" w:cs="Times New Roman"/>
          <w:color w:val="000000"/>
          <w:spacing w:val="0"/>
          <w:w w:val="100"/>
          <w:position w:val="0"/>
        </w:rPr>
        <w:t>“</w:t>
      </w:r>
      <w:r>
        <w:rPr>
          <w:color w:val="000000"/>
          <w:spacing w:val="0"/>
          <w:w w:val="100"/>
          <w:position w:val="0"/>
        </w:rPr>
        <w:t>一二线城市为主、三四线为辅，依托 一二线、辐射三四线</w:t>
      </w:r>
      <w:r>
        <w:rPr>
          <w:rFonts w:ascii="Times New Roman" w:eastAsia="Times New Roman" w:hAnsi="Times New Roman" w:cs="Times New Roman"/>
          <w:color w:val="000000"/>
          <w:spacing w:val="0"/>
          <w:w w:val="100"/>
          <w:position w:val="0"/>
        </w:rPr>
        <w:t>“</w:t>
      </w:r>
      <w:r>
        <w:rPr>
          <w:color w:val="000000"/>
          <w:spacing w:val="0"/>
          <w:w w:val="100"/>
          <w:position w:val="0"/>
        </w:rPr>
        <w:t>的指导思想，深耕长三角，拓展珠三角，进军京津冀</w:t>
      </w:r>
      <w:r>
        <w:rPr>
          <w:rFonts w:ascii="Times New Roman" w:eastAsia="Times New Roman" w:hAnsi="Times New Roman" w:cs="Times New Roman"/>
          <w:color w:val="000000"/>
          <w:spacing w:val="0"/>
          <w:w w:val="100"/>
          <w:position w:val="0"/>
        </w:rPr>
        <w:t>”</w:t>
      </w:r>
      <w:r>
        <w:rPr>
          <w:color w:val="000000"/>
          <w:spacing w:val="0"/>
          <w:w w:val="100"/>
          <w:position w:val="0"/>
        </w:rPr>
        <w:t>的城市群区域战略布局。</w:t>
      </w:r>
      <w:r>
        <w:rPr>
          <w:rFonts w:ascii="Times New Roman" w:eastAsia="Times New Roman" w:hAnsi="Times New Roman" w:cs="Times New Roman"/>
          <w:color w:val="000000"/>
          <w:spacing w:val="0"/>
          <w:w w:val="100"/>
          <w:position w:val="0"/>
        </w:rPr>
        <w:t>2016</w:t>
      </w:r>
      <w:r>
        <w:rPr>
          <w:color w:val="000000"/>
          <w:spacing w:val="0"/>
          <w:w w:val="100"/>
          <w:position w:val="0"/>
        </w:rPr>
        <w:t>年，公司坚定战略 方向，有序推进战略执行、评估和调整，在土地储备结构优化上取得较大提升。</w:t>
      </w:r>
    </w:p>
    <w:p>
      <w:pPr>
        <w:pStyle w:val="Style31"/>
        <w:keepNext w:val="0"/>
        <w:keepLines w:val="0"/>
        <w:widowControl w:val="0"/>
        <w:numPr>
          <w:ilvl w:val="0"/>
          <w:numId w:val="1"/>
        </w:numPr>
        <w:shd w:val="clear" w:color="auto" w:fill="auto"/>
        <w:tabs>
          <w:tab w:pos="765" w:val="left"/>
        </w:tabs>
        <w:bidi w:val="0"/>
        <w:spacing w:before="0" w:after="0" w:line="313" w:lineRule="exact"/>
        <w:ind w:left="0" w:right="0" w:firstLine="320"/>
        <w:jc w:val="both"/>
      </w:pPr>
      <w:bookmarkStart w:id="83" w:name="bookmark83"/>
      <w:bookmarkEnd w:id="83"/>
      <w:r>
        <w:rPr>
          <w:color w:val="000000"/>
          <w:spacing w:val="0"/>
          <w:w w:val="100"/>
          <w:position w:val="0"/>
        </w:rPr>
        <w:t>土地储备优势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公司从</w:t>
      </w:r>
      <w:r>
        <w:rPr>
          <w:rFonts w:ascii="Times New Roman" w:eastAsia="Times New Roman" w:hAnsi="Times New Roman" w:cs="Times New Roman"/>
          <w:color w:val="000000"/>
          <w:spacing w:val="0"/>
          <w:w w:val="100"/>
          <w:position w:val="0"/>
        </w:rPr>
        <w:t>2005</w:t>
      </w:r>
      <w:r>
        <w:rPr>
          <w:color w:val="000000"/>
          <w:spacing w:val="0"/>
          <w:w w:val="100"/>
          <w:position w:val="0"/>
        </w:rPr>
        <w:t>年开始建设南通中央商务区</w:t>
      </w:r>
      <w:r>
        <w:rPr>
          <w:rFonts w:ascii="Times New Roman" w:eastAsia="Times New Roman" w:hAnsi="Times New Roman" w:cs="Times New Roman"/>
          <w:color w:val="000000"/>
          <w:spacing w:val="0"/>
          <w:w w:val="100"/>
          <w:position w:val="0"/>
        </w:rPr>
        <w:t>250</w:t>
      </w:r>
      <w:r>
        <w:rPr>
          <w:color w:val="000000"/>
          <w:spacing w:val="0"/>
          <w:w w:val="100"/>
          <w:position w:val="0"/>
        </w:rPr>
        <w:t>万平方米的城市综合体以来，持续走大盘开发的发展方式，在江苏、山东的 三线城市获取多个百万平方米的大项目。</w:t>
      </w:r>
      <w:r>
        <w:rPr>
          <w:rFonts w:ascii="Times New Roman" w:eastAsia="Times New Roman" w:hAnsi="Times New Roman" w:cs="Times New Roman"/>
          <w:color w:val="000000"/>
          <w:spacing w:val="0"/>
          <w:w w:val="100"/>
          <w:position w:val="0"/>
        </w:rPr>
        <w:t>2013</w:t>
      </w:r>
      <w:r>
        <w:rPr>
          <w:color w:val="000000"/>
          <w:spacing w:val="0"/>
          <w:w w:val="100"/>
          <w:position w:val="0"/>
        </w:rPr>
        <w:t>年以后，公司加强了二线核心城市的拓展，在长三角的经济发达地区进一步积 累了丰富的土地储备。截止</w:t>
      </w:r>
      <w:r>
        <w:rPr>
          <w:rFonts w:ascii="Times New Roman" w:eastAsia="Times New Roman" w:hAnsi="Times New Roman" w:cs="Times New Roman"/>
          <w:color w:val="000000"/>
          <w:spacing w:val="0"/>
          <w:w w:val="100"/>
          <w:position w:val="0"/>
        </w:rPr>
        <w:t>2016</w:t>
      </w:r>
      <w:r>
        <w:rPr>
          <w:color w:val="000000"/>
          <w:spacing w:val="0"/>
          <w:w w:val="100"/>
          <w:position w:val="0"/>
        </w:rPr>
        <w:t>年底，公司土地储备</w:t>
      </w:r>
      <w:r>
        <w:rPr>
          <w:rFonts w:ascii="Times New Roman" w:eastAsia="Times New Roman" w:hAnsi="Times New Roman" w:cs="Times New Roman"/>
          <w:color w:val="000000"/>
          <w:spacing w:val="0"/>
          <w:w w:val="100"/>
          <w:position w:val="0"/>
        </w:rPr>
        <w:t>1395</w:t>
      </w:r>
      <w:r>
        <w:rPr>
          <w:color w:val="000000"/>
          <w:spacing w:val="0"/>
          <w:w w:val="100"/>
          <w:position w:val="0"/>
        </w:rPr>
        <w:t>万平方米，平均楼面地价</w:t>
      </w:r>
      <w:r>
        <w:rPr>
          <w:rFonts w:ascii="Times New Roman" w:eastAsia="Times New Roman" w:hAnsi="Times New Roman" w:cs="Times New Roman"/>
          <w:color w:val="000000"/>
          <w:spacing w:val="0"/>
          <w:w w:val="100"/>
          <w:position w:val="0"/>
        </w:rPr>
        <w:t>2529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从公司土地储备面积上来看，尽管公司三线城市建筑面积占比仍较高，但公司土地储备所处的三线城市为核心一、二 线城市周边居多。随着一二线城市限购政策的严厉和限购范围的扩大，以及政府在三线、四线城市库存去化政策的落实，</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年三线城市情况已经发生了明显的好转，无论是销售价格还是销售面积均有较大幅度提升，公司土地储备仍有较好的盈利空 间。</w:t>
      </w:r>
    </w:p>
    <w:p>
      <w:pPr>
        <w:pStyle w:val="Style31"/>
        <w:keepNext w:val="0"/>
        <w:keepLines w:val="0"/>
        <w:widowControl w:val="0"/>
        <w:numPr>
          <w:ilvl w:val="0"/>
          <w:numId w:val="1"/>
        </w:numPr>
        <w:shd w:val="clear" w:color="auto" w:fill="auto"/>
        <w:tabs>
          <w:tab w:pos="765" w:val="left"/>
        </w:tabs>
        <w:bidi w:val="0"/>
        <w:spacing w:before="0" w:after="0" w:line="313" w:lineRule="exact"/>
        <w:ind w:left="0" w:right="0" w:firstLine="320"/>
        <w:jc w:val="both"/>
      </w:pPr>
      <w:bookmarkStart w:id="84" w:name="bookmark84"/>
      <w:bookmarkEnd w:id="84"/>
      <w:r>
        <w:rPr>
          <w:color w:val="000000"/>
          <w:spacing w:val="0"/>
          <w:w w:val="100"/>
          <w:position w:val="0"/>
        </w:rPr>
        <w:t>中南建设品牌影响力</w:t>
      </w:r>
    </w:p>
    <w:p>
      <w:pPr>
        <w:pStyle w:val="Style31"/>
        <w:keepNext w:val="0"/>
        <w:keepLines w:val="0"/>
        <w:widowControl w:val="0"/>
        <w:shd w:val="clear" w:color="auto" w:fill="auto"/>
        <w:bidi w:val="0"/>
        <w:spacing w:before="0" w:after="0" w:line="313" w:lineRule="exact"/>
        <w:ind w:left="0" w:right="0" w:firstLine="320"/>
        <w:jc w:val="both"/>
        <w:sectPr>
          <w:footnotePr>
            <w:pos w:val="pageBottom"/>
            <w:numFmt w:val="decimal"/>
            <w:numRestart w:val="continuous"/>
          </w:footnotePr>
          <w:pgSz w:w="11900" w:h="16840"/>
          <w:pgMar w:top="1441" w:right="1070" w:bottom="1609" w:left="1053" w:header="0" w:footer="3" w:gutter="0"/>
          <w:cols w:space="720"/>
          <w:noEndnote/>
          <w:rtlGutter w:val="0"/>
          <w:docGrid w:linePitch="360"/>
        </w:sectPr>
      </w:pPr>
      <w:r>
        <w:rPr>
          <w:color w:val="000000"/>
          <w:spacing w:val="0"/>
          <w:w w:val="100"/>
          <w:position w:val="0"/>
        </w:rPr>
        <w:t>中南建设始终秉承</w:t>
      </w:r>
      <w:r>
        <w:rPr>
          <w:rFonts w:ascii="Times New Roman" w:eastAsia="Times New Roman" w:hAnsi="Times New Roman" w:cs="Times New Roman"/>
          <w:color w:val="000000"/>
          <w:spacing w:val="0"/>
          <w:w w:val="100"/>
          <w:position w:val="0"/>
        </w:rPr>
        <w:t>“</w:t>
      </w:r>
      <w:r>
        <w:rPr>
          <w:color w:val="000000"/>
          <w:spacing w:val="0"/>
          <w:w w:val="100"/>
          <w:position w:val="0"/>
        </w:rPr>
        <w:t>铸就百年基业</w:t>
      </w:r>
      <w:r>
        <w:rPr>
          <w:rFonts w:ascii="Times New Roman" w:eastAsia="Times New Roman" w:hAnsi="Times New Roman" w:cs="Times New Roman"/>
          <w:color w:val="000000"/>
          <w:spacing w:val="0"/>
          <w:w w:val="100"/>
          <w:position w:val="0"/>
        </w:rPr>
        <w:t>”</w:t>
      </w:r>
      <w:r>
        <w:rPr>
          <w:color w:val="000000"/>
          <w:spacing w:val="0"/>
          <w:w w:val="100"/>
          <w:position w:val="0"/>
        </w:rPr>
        <w:t xml:space="preserve">的理念打造品牌，在产品品质和服务品质上重点打造企业品牌，中南建设凭借企业 </w:t>
      </w:r>
      <w:r>
        <w:rPr>
          <w:color w:val="000000"/>
          <w:spacing w:val="0"/>
          <w:w w:val="100"/>
          <w:position w:val="0"/>
        </w:rPr>
        <w:t>形象和综合实力荣膺中国房地产开发企业</w:t>
      </w:r>
      <w:r>
        <w:rPr>
          <w:rFonts w:ascii="Times New Roman" w:eastAsia="Times New Roman" w:hAnsi="Times New Roman" w:cs="Times New Roman"/>
          <w:color w:val="000000"/>
          <w:spacing w:val="0"/>
          <w:w w:val="100"/>
          <w:position w:val="0"/>
        </w:rPr>
        <w:t>500</w:t>
      </w:r>
      <w:r>
        <w:rPr>
          <w:color w:val="000000"/>
          <w:spacing w:val="0"/>
          <w:w w:val="100"/>
          <w:position w:val="0"/>
        </w:rPr>
        <w:t>强第</w:t>
      </w:r>
      <w:r>
        <w:rPr>
          <w:rFonts w:ascii="Times New Roman" w:eastAsia="Times New Roman" w:hAnsi="Times New Roman" w:cs="Times New Roman"/>
          <w:color w:val="000000"/>
          <w:spacing w:val="0"/>
          <w:w w:val="100"/>
          <w:position w:val="0"/>
        </w:rPr>
        <w:t>24</w:t>
      </w:r>
      <w:r>
        <w:rPr>
          <w:color w:val="000000"/>
          <w:spacing w:val="0"/>
          <w:w w:val="100"/>
          <w:position w:val="0"/>
        </w:rPr>
        <w:t>名的殊荣。</w:t>
      </w:r>
    </w:p>
    <w:p>
      <w:pPr>
        <w:pStyle w:val="Style14"/>
        <w:keepNext/>
        <w:keepLines/>
        <w:widowControl w:val="0"/>
        <w:shd w:val="clear" w:color="auto" w:fill="auto"/>
        <w:bidi w:val="0"/>
        <w:spacing w:before="580" w:after="54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6"/>
        <w:keepNext/>
        <w:keepLines/>
        <w:widowControl w:val="0"/>
        <w:shd w:val="clear" w:color="auto" w:fill="auto"/>
        <w:bidi w:val="0"/>
        <w:spacing w:before="0" w:after="260" w:line="240" w:lineRule="auto"/>
        <w:ind w:left="0" w:right="0" w:firstLine="0"/>
        <w:jc w:val="both"/>
      </w:pPr>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、概述</w:t>
      </w:r>
      <w:bookmarkEnd w:id="88"/>
      <w:bookmarkEnd w:id="89"/>
      <w:bookmarkEnd w:id="91"/>
    </w:p>
    <w:p>
      <w:pPr>
        <w:pStyle w:val="Style31"/>
        <w:keepNext w:val="0"/>
        <w:keepLines w:val="0"/>
        <w:widowControl w:val="0"/>
        <w:shd w:val="clear" w:color="auto" w:fill="auto"/>
        <w:tabs>
          <w:tab w:pos="502" w:val="left"/>
        </w:tabs>
        <w:bidi w:val="0"/>
        <w:spacing w:before="0" w:after="0" w:line="312" w:lineRule="exact"/>
        <w:ind w:left="0" w:right="0" w:firstLine="0"/>
        <w:jc w:val="both"/>
      </w:pPr>
      <w:bookmarkStart w:id="92" w:name="bookmark92"/>
      <w:r>
        <w:rPr>
          <w:color w:val="000000"/>
          <w:spacing w:val="0"/>
          <w:w w:val="100"/>
          <w:position w:val="0"/>
        </w:rPr>
        <w:t>（</w:t>
      </w:r>
      <w:bookmarkEnd w:id="92"/>
      <w:r>
        <w:rPr>
          <w:color w:val="000000"/>
          <w:spacing w:val="0"/>
          <w:w w:val="100"/>
          <w:position w:val="0"/>
        </w:rPr>
        <w:t>一）</w:t>
        <w:tab/>
        <w:t>房地产形势分析</w:t>
      </w:r>
    </w:p>
    <w:p>
      <w:pPr>
        <w:pStyle w:val="Style31"/>
        <w:keepNext w:val="0"/>
        <w:keepLines w:val="0"/>
        <w:widowControl w:val="0"/>
        <w:shd w:val="clear" w:color="auto" w:fill="auto"/>
        <w:tabs>
          <w:tab w:pos="686" w:val="left"/>
        </w:tabs>
        <w:bidi w:val="0"/>
        <w:spacing w:before="0" w:after="0" w:line="314" w:lineRule="exact"/>
        <w:ind w:left="0" w:right="0" w:firstLine="380"/>
        <w:jc w:val="both"/>
      </w:pPr>
      <w:bookmarkStart w:id="93" w:name="bookmark93"/>
      <w:r>
        <w:rPr>
          <w:color w:val="000000"/>
          <w:spacing w:val="0"/>
          <w:w w:val="100"/>
          <w:position w:val="0"/>
          <w:sz w:val="18"/>
          <w:szCs w:val="18"/>
        </w:rPr>
        <w:t>1</w:t>
      </w:r>
      <w:bookmarkEnd w:id="93"/>
      <w:r>
        <w:rPr>
          <w:color w:val="000000"/>
          <w:spacing w:val="0"/>
          <w:w w:val="100"/>
          <w:position w:val="0"/>
        </w:rPr>
        <w:t>、</w:t>
        <w:tab/>
        <w:t>市场火爆，销售额和销售面积创历史新高</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2016</w:t>
      </w:r>
      <w:r>
        <w:rPr>
          <w:color w:val="000000"/>
          <w:spacing w:val="0"/>
          <w:w w:val="100"/>
          <w:position w:val="0"/>
        </w:rPr>
        <w:t>年，全国实现商品房销售面积</w:t>
      </w:r>
      <w:r>
        <w:rPr>
          <w:color w:val="000000"/>
          <w:spacing w:val="0"/>
          <w:w w:val="100"/>
          <w:position w:val="0"/>
          <w:sz w:val="18"/>
          <w:szCs w:val="18"/>
        </w:rPr>
        <w:t>15.73</w:t>
      </w:r>
      <w:r>
        <w:rPr>
          <w:color w:val="000000"/>
          <w:spacing w:val="0"/>
          <w:w w:val="100"/>
          <w:position w:val="0"/>
        </w:rPr>
        <w:t>亿平方米（以下行业数据均来源于</w:t>
      </w:r>
      <w:r>
        <w:rPr>
          <w:color w:val="000000"/>
          <w:spacing w:val="0"/>
          <w:w w:val="100"/>
          <w:position w:val="0"/>
          <w:sz w:val="18"/>
          <w:szCs w:val="18"/>
        </w:rPr>
        <w:t>Wind</w:t>
      </w:r>
      <w:r>
        <w:rPr>
          <w:color w:val="000000"/>
          <w:spacing w:val="0"/>
          <w:w w:val="100"/>
          <w:position w:val="0"/>
        </w:rPr>
        <w:t>资讯），同比增长</w:t>
      </w:r>
      <w:r>
        <w:rPr>
          <w:color w:val="000000"/>
          <w:spacing w:val="0"/>
          <w:w w:val="100"/>
          <w:position w:val="0"/>
          <w:sz w:val="18"/>
          <w:szCs w:val="18"/>
        </w:rPr>
        <w:t xml:space="preserve">22. </w:t>
      </w:r>
      <w:r>
        <w:rPr>
          <w:color w:val="000000"/>
          <w:spacing w:val="0"/>
          <w:w w:val="100"/>
          <w:position w:val="0"/>
          <w:sz w:val="18"/>
          <w:szCs w:val="18"/>
        </w:rPr>
        <w:t>5%；</w:t>
      </w:r>
      <w:r>
        <w:rPr>
          <w:color w:val="000000"/>
          <w:spacing w:val="0"/>
          <w:w w:val="100"/>
          <w:position w:val="0"/>
        </w:rPr>
        <w:t>实现商品房销 售金额</w:t>
      </w:r>
      <w:r>
        <w:rPr>
          <w:color w:val="000000"/>
          <w:spacing w:val="0"/>
          <w:w w:val="100"/>
          <w:position w:val="0"/>
          <w:sz w:val="18"/>
          <w:szCs w:val="18"/>
        </w:rPr>
        <w:t>11.76</w:t>
      </w:r>
      <w:r>
        <w:rPr>
          <w:color w:val="000000"/>
          <w:spacing w:val="0"/>
          <w:w w:val="100"/>
          <w:position w:val="0"/>
        </w:rPr>
        <w:t>万亿元，同比增长</w:t>
      </w:r>
      <w:r>
        <w:rPr>
          <w:color w:val="000000"/>
          <w:spacing w:val="0"/>
          <w:w w:val="100"/>
          <w:position w:val="0"/>
          <w:sz w:val="18"/>
          <w:szCs w:val="18"/>
        </w:rPr>
        <w:t>34.8%；</w:t>
      </w:r>
      <w:r>
        <w:rPr>
          <w:color w:val="000000"/>
          <w:spacing w:val="0"/>
          <w:w w:val="100"/>
          <w:position w:val="0"/>
        </w:rPr>
        <w:t>销售面积和销售金额同创历史新高；全国百城价格指数自</w:t>
      </w:r>
      <w:r>
        <w:rPr>
          <w:color w:val="000000"/>
          <w:spacing w:val="0"/>
          <w:w w:val="100"/>
          <w:position w:val="0"/>
          <w:sz w:val="18"/>
          <w:szCs w:val="18"/>
        </w:rPr>
        <w:t>2015</w:t>
      </w:r>
      <w:r>
        <w:rPr>
          <w:color w:val="000000"/>
          <w:spacing w:val="0"/>
          <w:w w:val="100"/>
          <w:position w:val="0"/>
        </w:rPr>
        <w:t>年以来持续回升，到</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11</w:t>
      </w:r>
      <w:r>
        <w:rPr>
          <w:color w:val="000000"/>
          <w:spacing w:val="0"/>
          <w:w w:val="100"/>
          <w:position w:val="0"/>
        </w:rPr>
        <w:t>月百城住宅成交均价上涨至</w:t>
      </w:r>
      <w:r>
        <w:rPr>
          <w:color w:val="000000"/>
          <w:spacing w:val="0"/>
          <w:w w:val="100"/>
          <w:position w:val="0"/>
          <w:sz w:val="18"/>
          <w:szCs w:val="18"/>
        </w:rPr>
        <w:t>12938</w:t>
      </w:r>
      <w:r>
        <w:rPr>
          <w:color w:val="000000"/>
          <w:spacing w:val="0"/>
          <w:w w:val="100"/>
          <w:position w:val="0"/>
        </w:rPr>
        <w:t>元</w:t>
      </w:r>
      <w:r>
        <w:rPr>
          <w:color w:val="000000"/>
          <w:spacing w:val="0"/>
          <w:w w:val="100"/>
          <w:position w:val="0"/>
          <w:sz w:val="18"/>
          <w:szCs w:val="18"/>
        </w:rPr>
        <w:t>/</w:t>
      </w:r>
      <w:r>
        <w:rPr>
          <w:color w:val="000000"/>
          <w:spacing w:val="0"/>
          <w:w w:val="100"/>
          <w:position w:val="0"/>
        </w:rPr>
        <w:t>平方米，同比上涨</w:t>
      </w:r>
      <w:r>
        <w:rPr>
          <w:color w:val="000000"/>
          <w:spacing w:val="0"/>
          <w:w w:val="100"/>
          <w:position w:val="0"/>
          <w:sz w:val="18"/>
          <w:szCs w:val="18"/>
        </w:rPr>
        <w:t>18.71%</w:t>
      </w:r>
      <w:r>
        <w:rPr>
          <w:color w:val="000000"/>
          <w:spacing w:val="0"/>
          <w:w w:val="100"/>
          <w:position w:val="0"/>
        </w:rPr>
        <w:t>。</w:t>
      </w:r>
    </w:p>
    <w:p>
      <w:pPr>
        <w:pStyle w:val="Style31"/>
        <w:keepNext w:val="0"/>
        <w:keepLines w:val="0"/>
        <w:widowControl w:val="0"/>
        <w:shd w:val="clear" w:color="auto" w:fill="auto"/>
        <w:tabs>
          <w:tab w:pos="695" w:val="left"/>
        </w:tabs>
        <w:bidi w:val="0"/>
        <w:spacing w:before="0" w:after="0" w:line="312" w:lineRule="exact"/>
        <w:ind w:left="0" w:right="0" w:firstLine="380"/>
        <w:jc w:val="both"/>
      </w:pPr>
      <w:bookmarkStart w:id="94" w:name="bookmark94"/>
      <w:r>
        <w:rPr>
          <w:color w:val="000000"/>
          <w:spacing w:val="0"/>
          <w:w w:val="100"/>
          <w:position w:val="0"/>
          <w:sz w:val="18"/>
          <w:szCs w:val="18"/>
        </w:rPr>
        <w:t>2</w:t>
      </w:r>
      <w:bookmarkEnd w:id="94"/>
      <w:r>
        <w:rPr>
          <w:color w:val="000000"/>
          <w:spacing w:val="0"/>
          <w:w w:val="100"/>
          <w:position w:val="0"/>
        </w:rPr>
        <w:t>、</w:t>
        <w:tab/>
        <w:t>行业库存不断优化但仍居高位</w:t>
      </w:r>
    </w:p>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sz w:val="18"/>
          <w:szCs w:val="18"/>
        </w:rPr>
        <w:t>2016</w:t>
      </w:r>
      <w:r>
        <w:rPr>
          <w:color w:val="000000"/>
          <w:spacing w:val="0"/>
          <w:w w:val="100"/>
          <w:position w:val="0"/>
        </w:rPr>
        <w:t>年末商品房待售面积</w:t>
      </w:r>
      <w:r>
        <w:rPr>
          <w:color w:val="000000"/>
          <w:spacing w:val="0"/>
          <w:w w:val="100"/>
          <w:position w:val="0"/>
          <w:sz w:val="18"/>
          <w:szCs w:val="18"/>
        </w:rPr>
        <w:t>6.95</w:t>
      </w:r>
      <w:r>
        <w:rPr>
          <w:color w:val="000000"/>
          <w:spacing w:val="0"/>
          <w:w w:val="100"/>
          <w:position w:val="0"/>
        </w:rPr>
        <w:t>亿平方米，较</w:t>
      </w:r>
      <w:r>
        <w:rPr>
          <w:color w:val="000000"/>
          <w:spacing w:val="0"/>
          <w:w w:val="100"/>
          <w:position w:val="0"/>
          <w:sz w:val="18"/>
          <w:szCs w:val="18"/>
        </w:rPr>
        <w:t>2015</w:t>
      </w:r>
      <w:r>
        <w:rPr>
          <w:color w:val="000000"/>
          <w:spacing w:val="0"/>
          <w:w w:val="100"/>
          <w:position w:val="0"/>
        </w:rPr>
        <w:t>年末减少</w:t>
      </w:r>
      <w:r>
        <w:rPr>
          <w:color w:val="000000"/>
          <w:spacing w:val="0"/>
          <w:w w:val="100"/>
          <w:position w:val="0"/>
          <w:sz w:val="18"/>
          <w:szCs w:val="18"/>
        </w:rPr>
        <w:t>2314</w:t>
      </w:r>
      <w:r>
        <w:rPr>
          <w:color w:val="000000"/>
          <w:spacing w:val="0"/>
          <w:w w:val="100"/>
          <w:position w:val="0"/>
        </w:rPr>
        <w:t>万平方米，同比下降</w:t>
      </w:r>
      <w:r>
        <w:rPr>
          <w:color w:val="000000"/>
          <w:spacing w:val="0"/>
          <w:w w:val="100"/>
          <w:position w:val="0"/>
          <w:sz w:val="18"/>
          <w:szCs w:val="18"/>
        </w:rPr>
        <w:t>3.2%，</w:t>
      </w:r>
      <w:r>
        <w:rPr>
          <w:color w:val="000000"/>
          <w:spacing w:val="0"/>
          <w:w w:val="100"/>
          <w:position w:val="0"/>
        </w:rPr>
        <w:t>库存结构进一步优化。另一方 面，在去库存政策的推动下，</w:t>
      </w:r>
      <w:r>
        <w:rPr>
          <w:color w:val="000000"/>
          <w:spacing w:val="0"/>
          <w:w w:val="100"/>
          <w:position w:val="0"/>
          <w:sz w:val="18"/>
          <w:szCs w:val="18"/>
        </w:rPr>
        <w:t>2016</w:t>
      </w:r>
      <w:r>
        <w:rPr>
          <w:color w:val="000000"/>
          <w:spacing w:val="0"/>
          <w:w w:val="100"/>
          <w:position w:val="0"/>
        </w:rPr>
        <w:t>年去库存成效明显，</w:t>
      </w:r>
      <w:r>
        <w:rPr>
          <w:color w:val="000000"/>
          <w:spacing w:val="0"/>
          <w:w w:val="100"/>
          <w:position w:val="0"/>
          <w:sz w:val="18"/>
          <w:szCs w:val="18"/>
        </w:rPr>
        <w:t>12</w:t>
      </w:r>
      <w:r>
        <w:rPr>
          <w:color w:val="000000"/>
          <w:spacing w:val="0"/>
          <w:w w:val="100"/>
          <w:position w:val="0"/>
        </w:rPr>
        <w:t>月全国商品房待售面积同比增速转正为负，为</w:t>
      </w:r>
      <w:r>
        <w:rPr>
          <w:color w:val="000000"/>
          <w:spacing w:val="0"/>
          <w:w w:val="100"/>
          <w:position w:val="0"/>
          <w:sz w:val="18"/>
          <w:szCs w:val="18"/>
        </w:rPr>
        <w:t>2011</w:t>
      </w:r>
      <w:r>
        <w:rPr>
          <w:color w:val="000000"/>
          <w:spacing w:val="0"/>
          <w:w w:val="100"/>
          <w:position w:val="0"/>
        </w:rPr>
        <w:t>年以来的新低。</w:t>
      </w:r>
    </w:p>
    <w:p>
      <w:pPr>
        <w:pStyle w:val="Style31"/>
        <w:keepNext w:val="0"/>
        <w:keepLines w:val="0"/>
        <w:widowControl w:val="0"/>
        <w:shd w:val="clear" w:color="auto" w:fill="auto"/>
        <w:tabs>
          <w:tab w:pos="695" w:val="left"/>
        </w:tabs>
        <w:bidi w:val="0"/>
        <w:spacing w:before="0" w:after="0" w:line="312" w:lineRule="exact"/>
        <w:ind w:left="0" w:right="0" w:firstLine="380"/>
        <w:jc w:val="both"/>
      </w:pPr>
      <w:bookmarkStart w:id="95" w:name="bookmark95"/>
      <w:r>
        <w:rPr>
          <w:color w:val="000000"/>
          <w:spacing w:val="0"/>
          <w:w w:val="100"/>
          <w:position w:val="0"/>
          <w:sz w:val="18"/>
          <w:szCs w:val="18"/>
        </w:rPr>
        <w:t>3</w:t>
      </w:r>
      <w:bookmarkEnd w:id="95"/>
      <w:r>
        <w:rPr>
          <w:color w:val="000000"/>
          <w:spacing w:val="0"/>
          <w:w w:val="100"/>
          <w:position w:val="0"/>
        </w:rPr>
        <w:t>、</w:t>
        <w:tab/>
        <w:t>新开工持续回暖，投资增速上扬</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2016</w:t>
      </w:r>
      <w:r>
        <w:rPr>
          <w:color w:val="000000"/>
          <w:spacing w:val="0"/>
          <w:w w:val="100"/>
          <w:position w:val="0"/>
        </w:rPr>
        <w:t>年，全国商品房新开工面积</w:t>
      </w:r>
      <w:r>
        <w:rPr>
          <w:color w:val="000000"/>
          <w:spacing w:val="0"/>
          <w:w w:val="100"/>
          <w:position w:val="0"/>
          <w:sz w:val="18"/>
          <w:szCs w:val="18"/>
        </w:rPr>
        <w:t>16.69</w:t>
      </w:r>
      <w:r>
        <w:rPr>
          <w:color w:val="000000"/>
          <w:spacing w:val="0"/>
          <w:w w:val="100"/>
          <w:position w:val="0"/>
        </w:rPr>
        <w:t>亿平方米，同比增加</w:t>
      </w:r>
      <w:r>
        <w:rPr>
          <w:color w:val="000000"/>
          <w:spacing w:val="0"/>
          <w:w w:val="100"/>
          <w:position w:val="0"/>
          <w:sz w:val="18"/>
          <w:szCs w:val="18"/>
        </w:rPr>
        <w:t xml:space="preserve">8. </w:t>
      </w:r>
      <w:r>
        <w:rPr>
          <w:color w:val="000000"/>
          <w:spacing w:val="0"/>
          <w:w w:val="100"/>
          <w:position w:val="0"/>
          <w:sz w:val="18"/>
          <w:szCs w:val="18"/>
        </w:rPr>
        <w:t>08%，</w:t>
      </w:r>
      <w:r>
        <w:rPr>
          <w:color w:val="000000"/>
          <w:spacing w:val="0"/>
          <w:w w:val="100"/>
          <w:position w:val="0"/>
        </w:rPr>
        <w:t>新开工增速转负为正；全年房地产开发企业土地购 置面积</w:t>
      </w:r>
      <w:r>
        <w:rPr>
          <w:color w:val="000000"/>
          <w:spacing w:val="0"/>
          <w:w w:val="100"/>
          <w:position w:val="0"/>
          <w:sz w:val="18"/>
          <w:szCs w:val="18"/>
        </w:rPr>
        <w:t>22025</w:t>
      </w:r>
      <w:r>
        <w:rPr>
          <w:color w:val="000000"/>
          <w:spacing w:val="0"/>
          <w:w w:val="100"/>
          <w:position w:val="0"/>
        </w:rPr>
        <w:t>万平方米，比上年下降</w:t>
      </w:r>
      <w:r>
        <w:rPr>
          <w:color w:val="000000"/>
          <w:spacing w:val="0"/>
          <w:w w:val="100"/>
          <w:position w:val="0"/>
          <w:sz w:val="18"/>
          <w:szCs w:val="18"/>
        </w:rPr>
        <w:t xml:space="preserve">3. </w:t>
      </w:r>
      <w:r>
        <w:rPr>
          <w:color w:val="000000"/>
          <w:spacing w:val="0"/>
          <w:w w:val="100"/>
          <w:position w:val="0"/>
          <w:sz w:val="18"/>
          <w:szCs w:val="18"/>
        </w:rPr>
        <w:t xml:space="preserve">44%； </w:t>
      </w:r>
      <w:r>
        <w:rPr>
          <w:color w:val="000000"/>
          <w:spacing w:val="0"/>
          <w:w w:val="100"/>
          <w:position w:val="0"/>
        </w:rPr>
        <w:t>土地成交价款</w:t>
      </w:r>
      <w:r>
        <w:rPr>
          <w:color w:val="000000"/>
          <w:spacing w:val="0"/>
          <w:w w:val="100"/>
          <w:position w:val="0"/>
          <w:sz w:val="18"/>
          <w:szCs w:val="18"/>
        </w:rPr>
        <w:t>9129.3</w:t>
      </w:r>
      <w:r>
        <w:rPr>
          <w:color w:val="000000"/>
          <w:spacing w:val="0"/>
          <w:w w:val="100"/>
          <w:position w:val="0"/>
          <w:sz w:val="18"/>
          <w:szCs w:val="18"/>
        </w:rPr>
        <w:t>1</w:t>
      </w:r>
      <w:r>
        <w:rPr>
          <w:color w:val="000000"/>
          <w:spacing w:val="0"/>
          <w:w w:val="100"/>
          <w:position w:val="0"/>
        </w:rPr>
        <w:t>亿元，同比增长</w:t>
      </w:r>
      <w:r>
        <w:rPr>
          <w:color w:val="000000"/>
          <w:spacing w:val="0"/>
          <w:w w:val="100"/>
          <w:position w:val="0"/>
          <w:sz w:val="18"/>
          <w:szCs w:val="18"/>
        </w:rPr>
        <w:t>19.78%</w:t>
      </w:r>
      <w:r>
        <w:rPr>
          <w:color w:val="000000"/>
          <w:spacing w:val="0"/>
          <w:w w:val="100"/>
          <w:position w:val="0"/>
        </w:rPr>
        <w:t>。全年房地产开发投资</w:t>
      </w:r>
      <w:r>
        <w:rPr>
          <w:color w:val="000000"/>
          <w:spacing w:val="0"/>
          <w:w w:val="100"/>
          <w:position w:val="0"/>
          <w:sz w:val="18"/>
          <w:szCs w:val="18"/>
        </w:rPr>
        <w:t>10.3</w:t>
      </w:r>
      <w:r>
        <w:rPr>
          <w:color w:val="000000"/>
          <w:spacing w:val="0"/>
          <w:w w:val="100"/>
          <w:position w:val="0"/>
        </w:rPr>
        <w:t>万亿元， 同比增长</w:t>
      </w:r>
      <w:r>
        <w:rPr>
          <w:color w:val="000000"/>
          <w:spacing w:val="0"/>
          <w:w w:val="100"/>
          <w:position w:val="0"/>
          <w:sz w:val="18"/>
          <w:szCs w:val="18"/>
        </w:rPr>
        <w:t>6.9%，</w:t>
      </w:r>
      <w:r>
        <w:rPr>
          <w:color w:val="000000"/>
          <w:spacing w:val="0"/>
          <w:w w:val="100"/>
          <w:position w:val="0"/>
        </w:rPr>
        <w:t>投资增速持续回转，达到</w:t>
      </w:r>
      <w:r>
        <w:rPr>
          <w:color w:val="000000"/>
          <w:spacing w:val="0"/>
          <w:w w:val="100"/>
          <w:position w:val="0"/>
          <w:sz w:val="18"/>
          <w:szCs w:val="18"/>
        </w:rPr>
        <w:t>2015</w:t>
      </w:r>
      <w:r>
        <w:rPr>
          <w:color w:val="000000"/>
          <w:spacing w:val="0"/>
          <w:w w:val="100"/>
          <w:position w:val="0"/>
        </w:rPr>
        <w:t>年年初水平。</w:t>
      </w:r>
    </w:p>
    <w:p>
      <w:pPr>
        <w:pStyle w:val="Style31"/>
        <w:keepNext w:val="0"/>
        <w:keepLines w:val="0"/>
        <w:widowControl w:val="0"/>
        <w:shd w:val="clear" w:color="auto" w:fill="auto"/>
        <w:tabs>
          <w:tab w:pos="700" w:val="left"/>
        </w:tabs>
        <w:bidi w:val="0"/>
        <w:spacing w:before="0" w:after="0" w:line="312" w:lineRule="exact"/>
        <w:ind w:left="0" w:right="0" w:firstLine="380"/>
        <w:jc w:val="both"/>
      </w:pPr>
      <w:bookmarkStart w:id="96" w:name="bookmark96"/>
      <w:r>
        <w:rPr>
          <w:color w:val="000000"/>
          <w:spacing w:val="0"/>
          <w:w w:val="100"/>
          <w:position w:val="0"/>
          <w:sz w:val="18"/>
          <w:szCs w:val="18"/>
        </w:rPr>
        <w:t>4</w:t>
      </w:r>
      <w:bookmarkEnd w:id="96"/>
      <w:r>
        <w:rPr>
          <w:color w:val="000000"/>
          <w:spacing w:val="0"/>
          <w:w w:val="100"/>
          <w:position w:val="0"/>
        </w:rPr>
        <w:t>、</w:t>
        <w:tab/>
        <w:t>货币政策稳健，行业资金面保持相对宽松</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2016</w:t>
      </w:r>
      <w:r>
        <w:rPr>
          <w:color w:val="000000"/>
          <w:spacing w:val="0"/>
          <w:w w:val="100"/>
          <w:position w:val="0"/>
        </w:rPr>
        <w:t>年，央行延续稳健偏松的货币政策，贷款利率与</w:t>
      </w:r>
      <w:r>
        <w:rPr>
          <w:color w:val="000000"/>
          <w:spacing w:val="0"/>
          <w:w w:val="100"/>
          <w:position w:val="0"/>
          <w:sz w:val="18"/>
          <w:szCs w:val="18"/>
        </w:rPr>
        <w:t>2015</w:t>
      </w:r>
      <w:r>
        <w:rPr>
          <w:color w:val="000000"/>
          <w:spacing w:val="0"/>
          <w:w w:val="100"/>
          <w:position w:val="0"/>
        </w:rPr>
        <w:t>年持平，维持</w:t>
      </w:r>
      <w:r>
        <w:rPr>
          <w:color w:val="000000"/>
          <w:spacing w:val="0"/>
          <w:w w:val="100"/>
          <w:position w:val="0"/>
          <w:sz w:val="18"/>
          <w:szCs w:val="18"/>
        </w:rPr>
        <w:t>4.75%</w:t>
      </w:r>
      <w:r>
        <w:rPr>
          <w:color w:val="000000"/>
          <w:spacing w:val="0"/>
          <w:w w:val="100"/>
          <w:position w:val="0"/>
        </w:rPr>
        <w:t>的历史低位，存款准备金率也进一步回落 到</w:t>
      </w:r>
      <w:r>
        <w:rPr>
          <w:color w:val="000000"/>
          <w:spacing w:val="0"/>
          <w:w w:val="100"/>
          <w:position w:val="0"/>
          <w:sz w:val="18"/>
          <w:szCs w:val="18"/>
        </w:rPr>
        <w:t>2010</w:t>
      </w:r>
      <w:r>
        <w:rPr>
          <w:color w:val="000000"/>
          <w:spacing w:val="0"/>
          <w:w w:val="100"/>
          <w:position w:val="0"/>
        </w:rPr>
        <w:t>年的宽松水平。从行业资金来源来看，房地产开发资金来源</w:t>
      </w:r>
      <w:r>
        <w:rPr>
          <w:color w:val="000000"/>
          <w:spacing w:val="0"/>
          <w:w w:val="100"/>
          <w:position w:val="0"/>
          <w:sz w:val="18"/>
          <w:szCs w:val="18"/>
        </w:rPr>
        <w:t>14.42</w:t>
      </w:r>
      <w:r>
        <w:rPr>
          <w:color w:val="000000"/>
          <w:spacing w:val="0"/>
          <w:w w:val="100"/>
          <w:position w:val="0"/>
        </w:rPr>
        <w:t>万亿元，同比</w:t>
      </w:r>
      <w:r>
        <w:rPr>
          <w:color w:val="000000"/>
          <w:spacing w:val="0"/>
          <w:w w:val="100"/>
          <w:position w:val="0"/>
          <w:sz w:val="18"/>
          <w:szCs w:val="18"/>
        </w:rPr>
        <w:t>2015</w:t>
      </w:r>
      <w:r>
        <w:rPr>
          <w:color w:val="000000"/>
          <w:spacing w:val="0"/>
          <w:w w:val="100"/>
          <w:position w:val="0"/>
        </w:rPr>
        <w:t>年上涨</w:t>
      </w:r>
      <w:r>
        <w:rPr>
          <w:color w:val="000000"/>
          <w:spacing w:val="0"/>
          <w:w w:val="100"/>
          <w:position w:val="0"/>
          <w:sz w:val="18"/>
          <w:szCs w:val="18"/>
        </w:rPr>
        <w:t>15.18%</w:t>
      </w:r>
      <w:r>
        <w:rPr>
          <w:color w:val="000000"/>
          <w:spacing w:val="0"/>
          <w:w w:val="100"/>
          <w:position w:val="0"/>
        </w:rPr>
        <w:t>。</w:t>
      </w:r>
    </w:p>
    <w:p>
      <w:pPr>
        <w:pStyle w:val="Style31"/>
        <w:keepNext w:val="0"/>
        <w:keepLines w:val="0"/>
        <w:widowControl w:val="0"/>
        <w:shd w:val="clear" w:color="auto" w:fill="auto"/>
        <w:tabs>
          <w:tab w:pos="700" w:val="left"/>
        </w:tabs>
        <w:bidi w:val="0"/>
        <w:spacing w:before="0" w:after="0" w:line="312" w:lineRule="exact"/>
        <w:ind w:left="0" w:right="0" w:firstLine="380"/>
        <w:jc w:val="both"/>
      </w:pPr>
      <w:bookmarkStart w:id="97" w:name="bookmark97"/>
      <w:r>
        <w:rPr>
          <w:color w:val="000000"/>
          <w:spacing w:val="0"/>
          <w:w w:val="100"/>
          <w:position w:val="0"/>
          <w:sz w:val="18"/>
          <w:szCs w:val="18"/>
        </w:rPr>
        <w:t>5</w:t>
      </w:r>
      <w:bookmarkEnd w:id="97"/>
      <w:r>
        <w:rPr>
          <w:color w:val="000000"/>
          <w:spacing w:val="0"/>
          <w:w w:val="100"/>
          <w:position w:val="0"/>
        </w:rPr>
        <w:t>、</w:t>
        <w:tab/>
        <w:t>行业政策环境由松趋紧，因城施策严控市场风险</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房地产政策经历了从宽松到热点城市持续收紧的过程。“两会”提出因城施策去库存，但随着热点城市房价地价快速上 涨，政策分化进一步显现。一方面，热点城市调控政策不断收紧，限购限贷力度及各项监管措施频频加码，遏制投资投机性 需求，防范市场风险；另一方面，三四线城市仍坚持去库存策略，从供需两端改善市场环境。同时，中央加强房地产长效机 制建设，区域一体化、新型城镇化等继续突破前行，为行业长期发展积极构建良好环境。</w:t>
      </w:r>
    </w:p>
    <w:p>
      <w:pPr>
        <w:pStyle w:val="Style31"/>
        <w:keepNext w:val="0"/>
        <w:keepLines w:val="0"/>
        <w:widowControl w:val="0"/>
        <w:shd w:val="clear" w:color="auto" w:fill="auto"/>
        <w:tabs>
          <w:tab w:pos="502" w:val="left"/>
        </w:tabs>
        <w:bidi w:val="0"/>
        <w:spacing w:before="0" w:after="0" w:line="312" w:lineRule="exact"/>
        <w:ind w:left="0" w:right="0" w:firstLine="0"/>
        <w:jc w:val="left"/>
      </w:pPr>
      <w:bookmarkStart w:id="98" w:name="bookmark98"/>
      <w:r>
        <w:rPr>
          <w:color w:val="000000"/>
          <w:spacing w:val="0"/>
          <w:w w:val="100"/>
          <w:position w:val="0"/>
        </w:rPr>
        <w:t>（</w:t>
      </w:r>
      <w:bookmarkEnd w:id="98"/>
      <w:r>
        <w:rPr>
          <w:color w:val="000000"/>
          <w:spacing w:val="0"/>
          <w:w w:val="100"/>
          <w:position w:val="0"/>
        </w:rPr>
        <w:t>二）</w:t>
        <w:tab/>
        <w:t>公司经营情况回顾</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2016</w:t>
      </w:r>
      <w:r>
        <w:rPr>
          <w:color w:val="000000"/>
          <w:spacing w:val="0"/>
          <w:w w:val="100"/>
          <w:position w:val="0"/>
        </w:rPr>
        <w:t>年是公司面临形势很严峻、情况很复杂、任务很艰巨的一年，同时也是公司承上启下的重要一年。公司一手抓改革 创新，一手抓经营生产，做到了齐步走、两不误，特别是在公司经营团队精心策划和大胆谋篇布局下，与时间赛跑，加大市 场调整力度，加快投资拿地步伐，写出了一份守正出奇的精典范例。在复杂多变、竞争加剧的形势下，公司超额完成全年主 要目标任务，实现了 “十三五”完美开局：</w:t>
      </w:r>
    </w:p>
    <w:p>
      <w:pPr>
        <w:pStyle w:val="Style31"/>
        <w:keepNext w:val="0"/>
        <w:keepLines w:val="0"/>
        <w:widowControl w:val="0"/>
        <w:shd w:val="clear" w:color="auto" w:fill="auto"/>
        <w:tabs>
          <w:tab w:pos="686" w:val="left"/>
        </w:tabs>
        <w:bidi w:val="0"/>
        <w:spacing w:before="0" w:after="0" w:line="312" w:lineRule="exact"/>
        <w:ind w:left="0" w:right="0" w:firstLine="380"/>
        <w:jc w:val="both"/>
      </w:pPr>
      <w:bookmarkStart w:id="99" w:name="bookmark99"/>
      <w:r>
        <w:rPr>
          <w:color w:val="000000"/>
          <w:spacing w:val="0"/>
          <w:w w:val="100"/>
          <w:position w:val="0"/>
          <w:sz w:val="18"/>
          <w:szCs w:val="18"/>
        </w:rPr>
        <w:t>1</w:t>
      </w:r>
      <w:bookmarkEnd w:id="99"/>
      <w:r>
        <w:rPr>
          <w:color w:val="000000"/>
          <w:spacing w:val="0"/>
          <w:w w:val="100"/>
          <w:position w:val="0"/>
        </w:rPr>
        <w:t>、</w:t>
        <w:tab/>
        <w:t>房地产全年实现预售金额</w:t>
      </w:r>
      <w:r>
        <w:rPr>
          <w:color w:val="000000"/>
          <w:spacing w:val="0"/>
          <w:w w:val="100"/>
          <w:position w:val="0"/>
          <w:sz w:val="18"/>
          <w:szCs w:val="18"/>
        </w:rPr>
        <w:t>373</w:t>
      </w:r>
      <w:r>
        <w:rPr>
          <w:color w:val="000000"/>
          <w:spacing w:val="0"/>
          <w:w w:val="100"/>
          <w:position w:val="0"/>
        </w:rPr>
        <w:t>亿元，同比增长</w:t>
      </w:r>
      <w:r>
        <w:rPr>
          <w:color w:val="000000"/>
          <w:spacing w:val="0"/>
          <w:w w:val="100"/>
          <w:position w:val="0"/>
          <w:sz w:val="18"/>
          <w:szCs w:val="18"/>
        </w:rPr>
        <w:t xml:space="preserve">65. </w:t>
      </w:r>
      <w:r>
        <w:rPr>
          <w:color w:val="000000"/>
          <w:spacing w:val="0"/>
          <w:w w:val="100"/>
          <w:position w:val="0"/>
          <w:sz w:val="18"/>
          <w:szCs w:val="18"/>
        </w:rPr>
        <w:t>77%，</w:t>
      </w:r>
      <w:r>
        <w:rPr>
          <w:color w:val="000000"/>
          <w:spacing w:val="0"/>
          <w:w w:val="100"/>
          <w:position w:val="0"/>
        </w:rPr>
        <w:t>平均销售价格</w:t>
      </w:r>
      <w:r>
        <w:rPr>
          <w:color w:val="000000"/>
          <w:spacing w:val="0"/>
          <w:w w:val="100"/>
          <w:position w:val="0"/>
          <w:sz w:val="18"/>
          <w:szCs w:val="18"/>
        </w:rPr>
        <w:t>12054</w:t>
      </w:r>
      <w:r>
        <w:rPr>
          <w:color w:val="000000"/>
          <w:spacing w:val="0"/>
          <w:w w:val="100"/>
          <w:position w:val="0"/>
        </w:rPr>
        <w:t>元</w:t>
      </w:r>
      <w:r>
        <w:rPr>
          <w:color w:val="000000"/>
          <w:spacing w:val="0"/>
          <w:w w:val="100"/>
          <w:position w:val="0"/>
          <w:sz w:val="18"/>
          <w:szCs w:val="18"/>
        </w:rPr>
        <w:t>/</w:t>
      </w:r>
      <w:r>
        <w:rPr>
          <w:color w:val="000000"/>
          <w:spacing w:val="0"/>
          <w:w w:val="100"/>
          <w:position w:val="0"/>
        </w:rPr>
        <w:t>平方米，同比增长</w:t>
      </w:r>
      <w:r>
        <w:rPr>
          <w:color w:val="000000"/>
          <w:spacing w:val="0"/>
          <w:w w:val="100"/>
          <w:position w:val="0"/>
          <w:sz w:val="18"/>
          <w:szCs w:val="18"/>
        </w:rPr>
        <w:t>28.23%</w:t>
      </w:r>
      <w:r>
        <w:rPr>
          <w:color w:val="000000"/>
          <w:spacing w:val="0"/>
          <w:w w:val="100"/>
          <w:position w:val="0"/>
        </w:rPr>
        <w:t>。</w:t>
      </w:r>
    </w:p>
    <w:p>
      <w:pPr>
        <w:pStyle w:val="Style31"/>
        <w:keepNext w:val="0"/>
        <w:keepLines w:val="0"/>
        <w:widowControl w:val="0"/>
        <w:shd w:val="clear" w:color="auto" w:fill="auto"/>
        <w:tabs>
          <w:tab w:pos="675" w:val="left"/>
        </w:tabs>
        <w:bidi w:val="0"/>
        <w:spacing w:before="0" w:after="0" w:line="312" w:lineRule="exact"/>
        <w:ind w:left="0" w:right="0" w:firstLine="380"/>
        <w:jc w:val="both"/>
      </w:pPr>
      <w:bookmarkStart w:id="100" w:name="bookmark100"/>
      <w:r>
        <w:rPr>
          <w:color w:val="000000"/>
          <w:spacing w:val="0"/>
          <w:w w:val="100"/>
          <w:position w:val="0"/>
          <w:sz w:val="18"/>
          <w:szCs w:val="18"/>
        </w:rPr>
        <w:t>2</w:t>
      </w:r>
      <w:bookmarkEnd w:id="100"/>
      <w:r>
        <w:rPr>
          <w:color w:val="000000"/>
          <w:spacing w:val="0"/>
          <w:w w:val="100"/>
          <w:position w:val="0"/>
        </w:rPr>
        <w:t>、</w:t>
        <w:tab/>
        <w:t>坚定不移调整拿地策略，加快资金流转，加强核心区域业务地位，并向一线城市拓展；公司二线以上城市项目比例 明显提高。</w:t>
      </w:r>
      <w:r>
        <w:rPr>
          <w:color w:val="000000"/>
          <w:spacing w:val="0"/>
          <w:w w:val="100"/>
          <w:position w:val="0"/>
          <w:sz w:val="18"/>
          <w:szCs w:val="18"/>
        </w:rPr>
        <w:t>2016</w:t>
      </w:r>
      <w:r>
        <w:rPr>
          <w:color w:val="000000"/>
          <w:spacing w:val="0"/>
          <w:w w:val="100"/>
          <w:position w:val="0"/>
        </w:rPr>
        <w:t>年通过兼并收购、招拍挂、合资合作等多元化方式获取二线以上城市及区域深耕项目共计</w:t>
      </w:r>
      <w:r>
        <w:rPr>
          <w:color w:val="000000"/>
          <w:spacing w:val="0"/>
          <w:w w:val="100"/>
          <w:position w:val="0"/>
          <w:sz w:val="18"/>
          <w:szCs w:val="18"/>
        </w:rPr>
        <w:t>27</w:t>
      </w:r>
      <w:r>
        <w:rPr>
          <w:color w:val="000000"/>
          <w:spacing w:val="0"/>
          <w:w w:val="100"/>
          <w:position w:val="0"/>
        </w:rPr>
        <w:t>个，新增土地储 备</w:t>
      </w:r>
      <w:r>
        <w:rPr>
          <w:color w:val="000000"/>
          <w:spacing w:val="0"/>
          <w:w w:val="100"/>
          <w:position w:val="0"/>
          <w:sz w:val="18"/>
          <w:szCs w:val="18"/>
        </w:rPr>
        <w:t>488</w:t>
      </w:r>
      <w:r>
        <w:rPr>
          <w:color w:val="000000"/>
          <w:spacing w:val="0"/>
          <w:w w:val="100"/>
          <w:position w:val="0"/>
        </w:rPr>
        <w:t>万平方米，货值</w:t>
      </w:r>
      <w:r>
        <w:rPr>
          <w:color w:val="000000"/>
          <w:spacing w:val="0"/>
          <w:w w:val="100"/>
          <w:position w:val="0"/>
          <w:sz w:val="18"/>
          <w:szCs w:val="18"/>
        </w:rPr>
        <w:t>700</w:t>
      </w:r>
      <w:r>
        <w:rPr>
          <w:color w:val="000000"/>
          <w:spacing w:val="0"/>
          <w:w w:val="100"/>
          <w:position w:val="0"/>
        </w:rPr>
        <w:t>亿元。成功拓展了天津、杭州、武汉、无锡等新区域市场，同时在多元化拿地的方式上开始发力， 全年获取</w:t>
      </w:r>
      <w:r>
        <w:rPr>
          <w:color w:val="000000"/>
          <w:spacing w:val="0"/>
          <w:w w:val="100"/>
          <w:position w:val="0"/>
          <w:sz w:val="18"/>
          <w:szCs w:val="18"/>
        </w:rPr>
        <w:t>9</w:t>
      </w:r>
      <w:r>
        <w:rPr>
          <w:color w:val="000000"/>
          <w:spacing w:val="0"/>
          <w:w w:val="100"/>
          <w:position w:val="0"/>
        </w:rPr>
        <w:t>个合作项目，南京麒麟项目实现了中南地产小股操盘第一例，以兼并收购方式获取了天津静海、嘉兴乍浦项目。</w:t>
      </w:r>
    </w:p>
    <w:p>
      <w:pPr>
        <w:pStyle w:val="Style31"/>
        <w:keepNext w:val="0"/>
        <w:keepLines w:val="0"/>
        <w:widowControl w:val="0"/>
        <w:shd w:val="clear" w:color="auto" w:fill="auto"/>
        <w:tabs>
          <w:tab w:pos="680" w:val="left"/>
        </w:tabs>
        <w:bidi w:val="0"/>
        <w:spacing w:before="0" w:after="0" w:line="314" w:lineRule="exact"/>
        <w:ind w:left="0" w:right="0" w:firstLine="380"/>
        <w:jc w:val="both"/>
      </w:pPr>
      <w:bookmarkStart w:id="101" w:name="bookmark101"/>
      <w:r>
        <w:rPr>
          <w:color w:val="000000"/>
          <w:spacing w:val="0"/>
          <w:w w:val="100"/>
          <w:position w:val="0"/>
          <w:sz w:val="18"/>
          <w:szCs w:val="18"/>
        </w:rPr>
        <w:t>3</w:t>
      </w:r>
      <w:bookmarkEnd w:id="101"/>
      <w:r>
        <w:rPr>
          <w:color w:val="000000"/>
          <w:spacing w:val="0"/>
          <w:w w:val="100"/>
          <w:position w:val="0"/>
        </w:rPr>
        <w:t>、</w:t>
        <w:tab/>
        <w:t>房地产市场深耕卓有成效，市场份额稳定提升，公司房地产项目中在当地市场占有率排名前三的项目占</w:t>
      </w:r>
      <w:r>
        <w:rPr>
          <w:color w:val="000000"/>
          <w:spacing w:val="0"/>
          <w:w w:val="100"/>
          <w:position w:val="0"/>
          <w:sz w:val="18"/>
          <w:szCs w:val="18"/>
        </w:rPr>
        <w:t>78.75%,</w:t>
      </w:r>
      <w:r>
        <w:rPr>
          <w:color w:val="000000"/>
          <w:spacing w:val="0"/>
          <w:w w:val="100"/>
          <w:position w:val="0"/>
        </w:rPr>
        <w:t>市 场占有率超过</w:t>
      </w:r>
      <w:r>
        <w:rPr>
          <w:color w:val="000000"/>
          <w:spacing w:val="0"/>
          <w:w w:val="100"/>
          <w:position w:val="0"/>
          <w:sz w:val="18"/>
          <w:szCs w:val="18"/>
        </w:rPr>
        <w:t>20%</w:t>
      </w:r>
      <w:r>
        <w:rPr>
          <w:color w:val="000000"/>
          <w:spacing w:val="0"/>
          <w:w w:val="100"/>
          <w:position w:val="0"/>
        </w:rPr>
        <w:t>的项目占</w:t>
      </w:r>
      <w:r>
        <w:rPr>
          <w:color w:val="000000"/>
          <w:spacing w:val="0"/>
          <w:w w:val="100"/>
          <w:position w:val="0"/>
          <w:sz w:val="18"/>
          <w:szCs w:val="18"/>
        </w:rPr>
        <w:t>57%，</w:t>
      </w:r>
      <w:r>
        <w:rPr>
          <w:color w:val="000000"/>
          <w:spacing w:val="0"/>
          <w:w w:val="100"/>
          <w:position w:val="0"/>
        </w:rPr>
        <w:t>如常熟、海门、泰兴、寿光等项目，区域市场占有率分别达到</w:t>
      </w:r>
      <w:r>
        <w:rPr>
          <w:color w:val="000000"/>
          <w:spacing w:val="0"/>
          <w:w w:val="100"/>
          <w:position w:val="0"/>
          <w:sz w:val="18"/>
          <w:szCs w:val="18"/>
        </w:rPr>
        <w:t xml:space="preserve">18. </w:t>
      </w:r>
      <w:r>
        <w:rPr>
          <w:color w:val="000000"/>
          <w:spacing w:val="0"/>
          <w:w w:val="100"/>
          <w:position w:val="0"/>
          <w:sz w:val="18"/>
          <w:szCs w:val="18"/>
        </w:rPr>
        <w:t>06%</w:t>
      </w:r>
      <w:r>
        <w:rPr>
          <w:color w:val="000000"/>
          <w:spacing w:val="0"/>
          <w:w w:val="100"/>
          <w:position w:val="0"/>
        </w:rPr>
        <w:t>、</w:t>
      </w:r>
      <w:r>
        <w:rPr>
          <w:color w:val="000000"/>
          <w:spacing w:val="0"/>
          <w:w w:val="100"/>
          <w:position w:val="0"/>
          <w:sz w:val="18"/>
          <w:szCs w:val="18"/>
        </w:rPr>
        <w:t xml:space="preserve">26. </w:t>
      </w:r>
      <w:r>
        <w:rPr>
          <w:color w:val="000000"/>
          <w:spacing w:val="0"/>
          <w:w w:val="100"/>
          <w:position w:val="0"/>
          <w:sz w:val="18"/>
          <w:szCs w:val="18"/>
        </w:rPr>
        <w:t>9%</w:t>
      </w:r>
      <w:r>
        <w:rPr>
          <w:color w:val="000000"/>
          <w:spacing w:val="0"/>
          <w:w w:val="100"/>
          <w:position w:val="0"/>
        </w:rPr>
        <w:t>、</w:t>
      </w:r>
      <w:r>
        <w:rPr>
          <w:color w:val="000000"/>
          <w:spacing w:val="0"/>
          <w:w w:val="100"/>
          <w:position w:val="0"/>
          <w:sz w:val="18"/>
          <w:szCs w:val="18"/>
        </w:rPr>
        <w:t xml:space="preserve">21. </w:t>
      </w:r>
      <w:r>
        <w:rPr>
          <w:color w:val="000000"/>
          <w:spacing w:val="0"/>
          <w:w w:val="100"/>
          <w:position w:val="0"/>
          <w:sz w:val="18"/>
          <w:szCs w:val="18"/>
        </w:rPr>
        <w:t>34%</w:t>
      </w:r>
      <w:r>
        <w:rPr>
          <w:color w:val="000000"/>
          <w:spacing w:val="0"/>
          <w:w w:val="100"/>
          <w:position w:val="0"/>
        </w:rPr>
        <w:t>、</w:t>
      </w:r>
      <w:r>
        <w:rPr>
          <w:color w:val="000000"/>
          <w:spacing w:val="0"/>
          <w:w w:val="100"/>
          <w:position w:val="0"/>
          <w:sz w:val="18"/>
          <w:szCs w:val="18"/>
        </w:rPr>
        <w:t xml:space="preserve">26. </w:t>
      </w:r>
      <w:r>
        <w:rPr>
          <w:color w:val="000000"/>
          <w:spacing w:val="0"/>
          <w:w w:val="100"/>
          <w:position w:val="0"/>
          <w:sz w:val="18"/>
          <w:szCs w:val="18"/>
        </w:rPr>
        <w:t xml:space="preserve">9%， </w:t>
      </w:r>
      <w:r>
        <w:rPr>
          <w:color w:val="000000"/>
          <w:spacing w:val="0"/>
          <w:w w:val="100"/>
          <w:position w:val="0"/>
        </w:rPr>
        <w:t>在当地市场上的领先地位进一步得到了巩固。</w:t>
      </w:r>
    </w:p>
    <w:p>
      <w:pPr>
        <w:pStyle w:val="Style31"/>
        <w:keepNext w:val="0"/>
        <w:keepLines w:val="0"/>
        <w:widowControl w:val="0"/>
        <w:shd w:val="clear" w:color="auto" w:fill="auto"/>
        <w:tabs>
          <w:tab w:pos="704" w:val="left"/>
        </w:tabs>
        <w:bidi w:val="0"/>
        <w:spacing w:before="0" w:after="0" w:line="312" w:lineRule="exact"/>
        <w:ind w:left="0" w:right="0" w:firstLine="380"/>
        <w:jc w:val="both"/>
      </w:pPr>
      <w:bookmarkStart w:id="102" w:name="bookmark102"/>
      <w:r>
        <w:rPr>
          <w:color w:val="000000"/>
          <w:spacing w:val="0"/>
          <w:w w:val="100"/>
          <w:position w:val="0"/>
          <w:sz w:val="18"/>
          <w:szCs w:val="18"/>
        </w:rPr>
        <w:t>4</w:t>
      </w:r>
      <w:bookmarkEnd w:id="102"/>
      <w:r>
        <w:rPr>
          <w:color w:val="000000"/>
          <w:spacing w:val="0"/>
          <w:w w:val="100"/>
          <w:position w:val="0"/>
        </w:rPr>
        <w:t>、</w:t>
        <w:tab/>
        <w:t>商业地产稳步拓展、产业布局日趋完善。中南商业形成</w:t>
      </w:r>
      <w:r>
        <w:rPr>
          <w:color w:val="000000"/>
          <w:spacing w:val="0"/>
          <w:w w:val="100"/>
          <w:position w:val="0"/>
        </w:rPr>
        <w:t>"</w:t>
      </w:r>
      <w:r>
        <w:rPr>
          <w:color w:val="000000"/>
          <w:spacing w:val="0"/>
          <w:w w:val="100"/>
          <w:position w:val="0"/>
        </w:rPr>
        <w:t>心</w:t>
      </w:r>
      <w:r>
        <w:rPr>
          <w:rFonts w:ascii="Arial" w:eastAsia="Arial" w:hAnsi="Arial" w:cs="Arial"/>
          <w:color w:val="000000"/>
          <w:spacing w:val="0"/>
          <w:w w:val="100"/>
          <w:position w:val="0"/>
          <w:sz w:val="17"/>
          <w:szCs w:val="17"/>
        </w:rPr>
        <w:t>•</w:t>
      </w:r>
      <w:r>
        <w:rPr>
          <w:color w:val="000000"/>
          <w:spacing w:val="0"/>
          <w:w w:val="100"/>
          <w:position w:val="0"/>
        </w:rPr>
        <w:t>时尚”、“心</w:t>
      </w:r>
      <w:r>
        <w:rPr>
          <w:rFonts w:ascii="Arial" w:eastAsia="Arial" w:hAnsi="Arial" w:cs="Arial"/>
          <w:color w:val="000000"/>
          <w:spacing w:val="0"/>
          <w:w w:val="100"/>
          <w:position w:val="0"/>
          <w:sz w:val="17"/>
          <w:szCs w:val="17"/>
        </w:rPr>
        <w:t>•</w:t>
      </w:r>
      <w:r>
        <w:rPr>
          <w:color w:val="000000"/>
          <w:spacing w:val="0"/>
          <w:w w:val="100"/>
          <w:position w:val="0"/>
        </w:rPr>
        <w:t>生活”、“心</w:t>
      </w:r>
      <w:r>
        <w:rPr>
          <w:rFonts w:ascii="Arial" w:eastAsia="Arial" w:hAnsi="Arial" w:cs="Arial"/>
          <w:color w:val="000000"/>
          <w:spacing w:val="0"/>
          <w:w w:val="100"/>
          <w:position w:val="0"/>
          <w:sz w:val="17"/>
          <w:szCs w:val="17"/>
        </w:rPr>
        <w:t>•</w:t>
      </w:r>
      <w:r>
        <w:rPr>
          <w:color w:val="000000"/>
          <w:spacing w:val="0"/>
          <w:w w:val="100"/>
          <w:position w:val="0"/>
        </w:rPr>
        <w:t>旅行”三大系列产品，全年接 待消费者人数</w:t>
      </w:r>
      <w:r>
        <w:rPr>
          <w:color w:val="000000"/>
          <w:spacing w:val="0"/>
          <w:w w:val="100"/>
          <w:position w:val="0"/>
          <w:sz w:val="18"/>
          <w:szCs w:val="18"/>
        </w:rPr>
        <w:t>3600</w:t>
      </w:r>
      <w:r>
        <w:rPr>
          <w:color w:val="000000"/>
          <w:spacing w:val="0"/>
          <w:w w:val="100"/>
          <w:position w:val="0"/>
        </w:rPr>
        <w:t>万人次，创历史新高，商业公司自持商业广场</w:t>
      </w:r>
      <w:r>
        <w:rPr>
          <w:color w:val="000000"/>
          <w:spacing w:val="0"/>
          <w:w w:val="100"/>
          <w:position w:val="0"/>
          <w:sz w:val="18"/>
          <w:szCs w:val="18"/>
        </w:rPr>
        <w:t>4</w:t>
      </w:r>
      <w:r>
        <w:rPr>
          <w:color w:val="000000"/>
          <w:spacing w:val="0"/>
          <w:w w:val="100"/>
          <w:position w:val="0"/>
        </w:rPr>
        <w:t>个（南通中南百货、南通中南购物中心、海门中南购物中 心、盐城中南购物中心），总出租面积</w:t>
      </w:r>
      <w:r>
        <w:rPr>
          <w:color w:val="000000"/>
          <w:spacing w:val="0"/>
          <w:w w:val="100"/>
          <w:position w:val="0"/>
          <w:sz w:val="18"/>
          <w:szCs w:val="18"/>
        </w:rPr>
        <w:t>191806</w:t>
      </w:r>
      <w:r>
        <w:rPr>
          <w:color w:val="000000"/>
          <w:spacing w:val="0"/>
          <w:w w:val="100"/>
          <w:position w:val="0"/>
        </w:rPr>
        <w:t>平方米，出租率</w:t>
      </w:r>
      <w:r>
        <w:rPr>
          <w:color w:val="000000"/>
          <w:spacing w:val="0"/>
          <w:w w:val="100"/>
          <w:position w:val="0"/>
          <w:sz w:val="18"/>
          <w:szCs w:val="18"/>
        </w:rPr>
        <w:t xml:space="preserve">95. </w:t>
      </w:r>
      <w:r>
        <w:rPr>
          <w:color w:val="000000"/>
          <w:spacing w:val="0"/>
          <w:w w:val="100"/>
          <w:position w:val="0"/>
          <w:sz w:val="18"/>
          <w:szCs w:val="18"/>
        </w:rPr>
        <w:t>47%，</w:t>
      </w:r>
      <w:r>
        <w:rPr>
          <w:color w:val="000000"/>
          <w:spacing w:val="0"/>
          <w:w w:val="100"/>
          <w:position w:val="0"/>
        </w:rPr>
        <w:t>出租单价</w:t>
      </w:r>
      <w:r>
        <w:rPr>
          <w:color w:val="000000"/>
          <w:spacing w:val="0"/>
          <w:w w:val="100"/>
          <w:position w:val="0"/>
          <w:sz w:val="18"/>
          <w:szCs w:val="18"/>
        </w:rPr>
        <w:t>1-2</w:t>
      </w:r>
      <w:r>
        <w:rPr>
          <w:color w:val="000000"/>
          <w:spacing w:val="0"/>
          <w:w w:val="100"/>
          <w:position w:val="0"/>
        </w:rPr>
        <w:t>元</w:t>
      </w:r>
      <w:r>
        <w:rPr>
          <w:color w:val="000000"/>
          <w:spacing w:val="0"/>
          <w:w w:val="100"/>
          <w:position w:val="0"/>
          <w:sz w:val="18"/>
          <w:szCs w:val="18"/>
        </w:rPr>
        <w:t>/</w:t>
      </w:r>
      <w:r>
        <w:rPr>
          <w:color w:val="000000"/>
          <w:spacing w:val="0"/>
          <w:w w:val="100"/>
          <w:position w:val="0"/>
        </w:rPr>
        <w:t>天</w:t>
      </w:r>
      <w:r>
        <w:rPr>
          <w:color w:val="000000"/>
          <w:spacing w:val="0"/>
          <w:w w:val="100"/>
          <w:position w:val="0"/>
          <w:sz w:val="18"/>
          <w:szCs w:val="18"/>
        </w:rPr>
        <w:t>/</w:t>
      </w:r>
      <w:r>
        <w:rPr>
          <w:color w:val="000000"/>
          <w:spacing w:val="0"/>
          <w:w w:val="100"/>
          <w:position w:val="0"/>
        </w:rPr>
        <w:t>平方米。</w:t>
      </w:r>
    </w:p>
    <w:p>
      <w:pPr>
        <w:pStyle w:val="Style31"/>
        <w:keepNext w:val="0"/>
        <w:keepLines w:val="0"/>
        <w:widowControl w:val="0"/>
        <w:shd w:val="clear" w:color="auto" w:fill="auto"/>
        <w:tabs>
          <w:tab w:pos="694" w:val="left"/>
        </w:tabs>
        <w:bidi w:val="0"/>
        <w:spacing w:before="0" w:after="0" w:line="315" w:lineRule="exact"/>
        <w:ind w:left="0" w:right="0" w:firstLine="380"/>
        <w:jc w:val="both"/>
      </w:pPr>
      <w:bookmarkStart w:id="103" w:name="bookmark103"/>
      <w:r>
        <w:rPr>
          <w:color w:val="000000"/>
          <w:spacing w:val="0"/>
          <w:w w:val="100"/>
          <w:position w:val="0"/>
          <w:sz w:val="18"/>
          <w:szCs w:val="18"/>
        </w:rPr>
        <w:t>5</w:t>
      </w:r>
      <w:bookmarkEnd w:id="103"/>
      <w:r>
        <w:rPr>
          <w:color w:val="000000"/>
          <w:spacing w:val="0"/>
          <w:w w:val="100"/>
          <w:position w:val="0"/>
        </w:rPr>
        <w:t>、</w:t>
        <w:tab/>
        <w:t>中南建筑新增合同额</w:t>
      </w:r>
      <w:r>
        <w:rPr>
          <w:color w:val="000000"/>
          <w:spacing w:val="0"/>
          <w:w w:val="100"/>
          <w:position w:val="0"/>
          <w:sz w:val="18"/>
          <w:szCs w:val="18"/>
        </w:rPr>
        <w:t>207.72</w:t>
      </w:r>
      <w:r>
        <w:rPr>
          <w:color w:val="000000"/>
          <w:spacing w:val="0"/>
          <w:w w:val="100"/>
          <w:position w:val="0"/>
        </w:rPr>
        <w:t>亿元，同比增长</w:t>
      </w:r>
      <w:r>
        <w:rPr>
          <w:color w:val="000000"/>
          <w:spacing w:val="0"/>
          <w:w w:val="100"/>
          <w:position w:val="0"/>
          <w:sz w:val="18"/>
          <w:szCs w:val="18"/>
        </w:rPr>
        <w:t xml:space="preserve">20. </w:t>
      </w:r>
      <w:r>
        <w:rPr>
          <w:color w:val="000000"/>
          <w:spacing w:val="0"/>
          <w:w w:val="100"/>
          <w:position w:val="0"/>
          <w:sz w:val="18"/>
          <w:szCs w:val="18"/>
        </w:rPr>
        <w:t>2%,</w:t>
      </w:r>
      <w:r>
        <w:rPr>
          <w:color w:val="000000"/>
          <w:spacing w:val="0"/>
          <w:w w:val="100"/>
          <w:position w:val="0"/>
        </w:rPr>
        <w:t>特别是建筑业务承接了杭州综合管廊、三亚海绵城市、济宁中西 医院、霍山中学等多个大型</w:t>
      </w:r>
      <w:r>
        <w:rPr>
          <w:color w:val="000000"/>
          <w:spacing w:val="0"/>
          <w:w w:val="100"/>
          <w:position w:val="0"/>
          <w:sz w:val="18"/>
          <w:szCs w:val="18"/>
        </w:rPr>
        <w:t>PPP</w:t>
      </w:r>
      <w:r>
        <w:rPr>
          <w:color w:val="000000"/>
          <w:spacing w:val="0"/>
          <w:w w:val="100"/>
          <w:position w:val="0"/>
        </w:rPr>
        <w:t>项目，项目总金额近</w:t>
      </w:r>
      <w:r>
        <w:rPr>
          <w:color w:val="000000"/>
          <w:spacing w:val="0"/>
          <w:w w:val="100"/>
          <w:position w:val="0"/>
          <w:sz w:val="18"/>
          <w:szCs w:val="18"/>
        </w:rPr>
        <w:t>100</w:t>
      </w:r>
      <w:r>
        <w:rPr>
          <w:color w:val="000000"/>
          <w:spacing w:val="0"/>
          <w:w w:val="100"/>
          <w:position w:val="0"/>
        </w:rPr>
        <w:t>亿元，实现了在基础设施、</w:t>
      </w:r>
      <w:r>
        <w:rPr>
          <w:color w:val="000000"/>
          <w:spacing w:val="0"/>
          <w:w w:val="100"/>
          <w:position w:val="0"/>
          <w:sz w:val="18"/>
          <w:szCs w:val="18"/>
        </w:rPr>
        <w:t>PPP</w:t>
      </w:r>
      <w:r>
        <w:rPr>
          <w:color w:val="000000"/>
          <w:spacing w:val="0"/>
          <w:w w:val="100"/>
          <w:position w:val="0"/>
        </w:rPr>
        <w:t>领域的突破，业务结构有了明显优化。</w:t>
      </w:r>
    </w:p>
    <w:p>
      <w:pPr>
        <w:pStyle w:val="Style31"/>
        <w:keepNext w:val="0"/>
        <w:keepLines w:val="0"/>
        <w:widowControl w:val="0"/>
        <w:shd w:val="clear" w:color="auto" w:fill="auto"/>
        <w:tabs>
          <w:tab w:pos="704" w:val="left"/>
        </w:tabs>
        <w:bidi w:val="0"/>
        <w:spacing w:before="0" w:after="0" w:line="315" w:lineRule="exact"/>
        <w:ind w:left="0" w:right="0" w:firstLine="380"/>
        <w:jc w:val="both"/>
      </w:pPr>
      <w:bookmarkStart w:id="104" w:name="bookmark104"/>
      <w:r>
        <w:rPr>
          <w:color w:val="000000"/>
          <w:spacing w:val="0"/>
          <w:w w:val="100"/>
          <w:position w:val="0"/>
          <w:sz w:val="18"/>
          <w:szCs w:val="18"/>
        </w:rPr>
        <w:t>6</w:t>
      </w:r>
      <w:bookmarkEnd w:id="104"/>
      <w:r>
        <w:rPr>
          <w:color w:val="000000"/>
          <w:spacing w:val="0"/>
          <w:w w:val="100"/>
          <w:position w:val="0"/>
        </w:rPr>
        <w:t>、</w:t>
        <w:tab/>
        <w:t>公司大数据布局方面取得成效，通过投资美国硅谷区块链公司</w:t>
      </w:r>
      <w:r>
        <w:rPr>
          <w:color w:val="000000"/>
          <w:spacing w:val="0"/>
          <w:w w:val="100"/>
          <w:position w:val="0"/>
          <w:sz w:val="18"/>
          <w:szCs w:val="18"/>
        </w:rPr>
        <w:t>peernova</w:t>
      </w:r>
      <w:r>
        <w:rPr>
          <w:color w:val="000000"/>
          <w:spacing w:val="0"/>
          <w:w w:val="100"/>
          <w:position w:val="0"/>
        </w:rPr>
        <w:t>并与之建立中国合资公司，获取区块链技术, 通过投资金丘股份参与大数据消费金融场景，与北大荒合资设立区块链农业公司切入农产品销售和供应链金融场景。</w:t>
      </w:r>
    </w:p>
    <w:p>
      <w:pPr>
        <w:pStyle w:val="Style31"/>
        <w:keepNext w:val="0"/>
        <w:keepLines w:val="0"/>
        <w:widowControl w:val="0"/>
        <w:shd w:val="clear" w:color="auto" w:fill="auto"/>
        <w:tabs>
          <w:tab w:pos="704" w:val="left"/>
        </w:tabs>
        <w:bidi w:val="0"/>
        <w:spacing w:before="0" w:after="40" w:line="315" w:lineRule="exact"/>
        <w:ind w:left="0" w:right="0" w:firstLine="380"/>
        <w:jc w:val="both"/>
      </w:pPr>
      <w:bookmarkStart w:id="105" w:name="bookmark105"/>
      <w:r>
        <w:rPr>
          <w:color w:val="000000"/>
          <w:spacing w:val="0"/>
          <w:w w:val="100"/>
          <w:position w:val="0"/>
          <w:sz w:val="18"/>
          <w:szCs w:val="18"/>
        </w:rPr>
        <w:t>7</w:t>
      </w:r>
      <w:bookmarkEnd w:id="105"/>
      <w:r>
        <w:rPr>
          <w:color w:val="000000"/>
          <w:spacing w:val="0"/>
          <w:w w:val="100"/>
          <w:position w:val="0"/>
        </w:rPr>
        <w:t>、</w:t>
        <w:tab/>
        <w:t>公司社会声誉稳步提升，获评中国房地产开发企业</w:t>
      </w:r>
      <w:r>
        <w:rPr>
          <w:color w:val="000000"/>
          <w:spacing w:val="0"/>
          <w:w w:val="100"/>
          <w:position w:val="0"/>
          <w:sz w:val="18"/>
          <w:szCs w:val="18"/>
        </w:rPr>
        <w:t>500</w:t>
      </w:r>
      <w:r>
        <w:rPr>
          <w:color w:val="000000"/>
          <w:spacing w:val="0"/>
          <w:w w:val="100"/>
          <w:position w:val="0"/>
        </w:rPr>
        <w:t>强第</w:t>
      </w:r>
      <w:r>
        <w:rPr>
          <w:color w:val="000000"/>
          <w:spacing w:val="0"/>
          <w:w w:val="100"/>
          <w:position w:val="0"/>
          <w:sz w:val="18"/>
          <w:szCs w:val="18"/>
        </w:rPr>
        <w:t>24</w:t>
      </w:r>
      <w:r>
        <w:rPr>
          <w:color w:val="000000"/>
          <w:spacing w:val="0"/>
          <w:w w:val="100"/>
          <w:position w:val="0"/>
        </w:rPr>
        <w:t>名，</w:t>
      </w:r>
      <w:r>
        <w:rPr>
          <w:color w:val="000000"/>
          <w:spacing w:val="0"/>
          <w:w w:val="100"/>
          <w:position w:val="0"/>
          <w:sz w:val="18"/>
          <w:szCs w:val="18"/>
        </w:rPr>
        <w:t>2016</w:t>
      </w:r>
      <w:r>
        <w:rPr>
          <w:color w:val="000000"/>
          <w:spacing w:val="0"/>
          <w:w w:val="100"/>
          <w:position w:val="0"/>
        </w:rPr>
        <w:t>年中国房地产上市公司综合实力</w:t>
      </w:r>
      <w:r>
        <w:rPr>
          <w:color w:val="000000"/>
          <w:spacing w:val="0"/>
          <w:w w:val="100"/>
          <w:position w:val="0"/>
          <w:sz w:val="18"/>
          <w:szCs w:val="18"/>
        </w:rPr>
        <w:t>23</w:t>
      </w:r>
      <w:r>
        <w:rPr>
          <w:color w:val="000000"/>
          <w:spacing w:val="0"/>
          <w:w w:val="100"/>
          <w:position w:val="0"/>
        </w:rPr>
        <w:t>强，</w:t>
      </w:r>
      <w:r>
        <w:rPr>
          <w:color w:val="000000"/>
          <w:spacing w:val="0"/>
          <w:w w:val="100"/>
          <w:position w:val="0"/>
          <w:sz w:val="18"/>
          <w:szCs w:val="18"/>
        </w:rPr>
        <w:t xml:space="preserve">2016 </w:t>
      </w:r>
      <w:r>
        <w:rPr>
          <w:color w:val="000000"/>
          <w:spacing w:val="0"/>
          <w:w w:val="100"/>
          <w:position w:val="0"/>
        </w:rPr>
        <w:t>年中国房地产公司品牌价值</w:t>
      </w:r>
      <w:r>
        <w:rPr>
          <w:color w:val="000000"/>
          <w:spacing w:val="0"/>
          <w:w w:val="100"/>
          <w:position w:val="0"/>
          <w:sz w:val="18"/>
          <w:szCs w:val="18"/>
        </w:rPr>
        <w:t>T0P20</w:t>
      </w:r>
      <w:r>
        <w:rPr>
          <w:color w:val="000000"/>
          <w:spacing w:val="0"/>
          <w:w w:val="100"/>
          <w:position w:val="0"/>
        </w:rPr>
        <w:t>。</w:t>
      </w:r>
      <w:r>
        <w:rPr>
          <w:color w:val="000000"/>
          <w:spacing w:val="0"/>
          <w:w w:val="100"/>
          <w:position w:val="0"/>
        </w:rPr>
        <w:t>中南建筑获评</w:t>
      </w:r>
      <w:r>
        <w:rPr>
          <w:color w:val="000000"/>
          <w:spacing w:val="0"/>
          <w:w w:val="100"/>
          <w:position w:val="0"/>
          <w:sz w:val="18"/>
          <w:szCs w:val="18"/>
        </w:rPr>
        <w:t>ENR</w:t>
      </w:r>
      <w:r>
        <w:rPr>
          <w:color w:val="000000"/>
          <w:spacing w:val="0"/>
          <w:w w:val="100"/>
          <w:position w:val="0"/>
        </w:rPr>
        <w:t>全球最大总承包商</w:t>
      </w:r>
      <w:r>
        <w:rPr>
          <w:color w:val="000000"/>
          <w:spacing w:val="0"/>
          <w:w w:val="100"/>
          <w:position w:val="0"/>
          <w:sz w:val="18"/>
          <w:szCs w:val="18"/>
        </w:rPr>
        <w:t>39</w:t>
      </w:r>
      <w:r>
        <w:rPr>
          <w:color w:val="000000"/>
          <w:spacing w:val="0"/>
          <w:w w:val="100"/>
          <w:position w:val="0"/>
        </w:rPr>
        <w:t>名、中国建筑企业</w:t>
      </w:r>
      <w:r>
        <w:rPr>
          <w:color w:val="000000"/>
          <w:spacing w:val="0"/>
          <w:w w:val="100"/>
          <w:position w:val="0"/>
          <w:sz w:val="18"/>
          <w:szCs w:val="18"/>
        </w:rPr>
        <w:t>500</w:t>
      </w:r>
      <w:r>
        <w:rPr>
          <w:color w:val="000000"/>
          <w:spacing w:val="0"/>
          <w:w w:val="100"/>
          <w:position w:val="0"/>
        </w:rPr>
        <w:t>强第</w:t>
      </w:r>
      <w:r>
        <w:rPr>
          <w:color w:val="000000"/>
          <w:spacing w:val="0"/>
          <w:w w:val="100"/>
          <w:position w:val="0"/>
          <w:sz w:val="18"/>
          <w:szCs w:val="18"/>
        </w:rPr>
        <w:t>8</w:t>
      </w:r>
      <w:r>
        <w:rPr>
          <w:color w:val="000000"/>
          <w:spacing w:val="0"/>
          <w:w w:val="100"/>
          <w:position w:val="0"/>
        </w:rPr>
        <w:t>名。</w:t>
      </w:r>
    </w:p>
    <w:p>
      <w:pPr>
        <w:pStyle w:val="Style31"/>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3</w:t>
      </w:r>
      <w:r>
        <w:rPr>
          <w:color w:val="000000"/>
          <w:spacing w:val="0"/>
          <w:w w:val="100"/>
          <w:position w:val="0"/>
        </w:rPr>
        <w:t>号一上市公司从事房地产业务》的披露要求</w:t>
      </w:r>
    </w:p>
    <w:p>
      <w:pPr>
        <w:pStyle w:val="Style31"/>
        <w:keepNext w:val="0"/>
        <w:keepLines w:val="0"/>
        <w:widowControl w:val="0"/>
        <w:numPr>
          <w:ilvl w:val="0"/>
          <w:numId w:val="3"/>
        </w:numPr>
        <w:shd w:val="clear" w:color="auto" w:fill="auto"/>
        <w:bidi w:val="0"/>
        <w:spacing w:before="0" w:after="0" w:line="315" w:lineRule="exact"/>
        <w:ind w:left="0" w:right="0" w:firstLine="0"/>
        <w:jc w:val="left"/>
      </w:pPr>
      <w:bookmarkStart w:id="106" w:name="bookmark106"/>
      <w:bookmarkEnd w:id="106"/>
      <w:r>
        <w:rPr>
          <w:color w:val="000000"/>
          <w:spacing w:val="0"/>
          <w:w w:val="100"/>
          <w:position w:val="0"/>
        </w:rPr>
        <w:t>报告期内公司房地产项目经营和发展情况</w:t>
      </w:r>
    </w:p>
    <w:p>
      <w:pPr>
        <w:pStyle w:val="Style31"/>
        <w:keepNext w:val="0"/>
        <w:keepLines w:val="0"/>
        <w:widowControl w:val="0"/>
        <w:shd w:val="clear" w:color="auto" w:fill="auto"/>
        <w:bidi w:val="0"/>
        <w:spacing w:before="0" w:after="40" w:line="315" w:lineRule="exact"/>
        <w:ind w:left="0" w:right="0" w:firstLine="0"/>
        <w:jc w:val="left"/>
      </w:pPr>
      <w:r>
        <w:rPr>
          <w:color w:val="000000"/>
          <w:spacing w:val="0"/>
          <w:w w:val="100"/>
          <w:position w:val="0"/>
          <w:sz w:val="18"/>
          <w:szCs w:val="18"/>
        </w:rPr>
        <w:t>(1) 2016</w:t>
      </w:r>
      <w:r>
        <w:rPr>
          <w:color w:val="000000"/>
          <w:spacing w:val="0"/>
          <w:w w:val="100"/>
          <w:position w:val="0"/>
        </w:rPr>
        <w:t>年土地获取及土地储备情况、房地产项目销售结算表</w:t>
      </w:r>
      <w:r>
        <w:br w:type="page"/>
      </w:r>
    </w:p>
    <w:tbl>
      <w:tblPr>
        <w:tblOverlap w:val="never"/>
        <w:jc w:val="center"/>
        <w:tblLayout w:type="fixed"/>
      </w:tblPr>
      <w:tblGrid>
        <w:gridCol w:w="442"/>
        <w:gridCol w:w="1594"/>
        <w:gridCol w:w="782"/>
        <w:gridCol w:w="725"/>
        <w:gridCol w:w="965"/>
        <w:gridCol w:w="552"/>
        <w:gridCol w:w="902"/>
        <w:gridCol w:w="946"/>
        <w:gridCol w:w="950"/>
        <w:gridCol w:w="974"/>
        <w:gridCol w:w="883"/>
      </w:tblGrid>
      <w:tr>
        <w:trPr>
          <w:trHeight w:val="2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所在城市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权益比例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土地面租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答租率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总建筑面积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pPr>
            <w:r>
              <w:rPr>
                <w:rFonts w:ascii="SimHei" w:eastAsia="SimHei" w:hAnsi="SimHei" w:cs="SimHei"/>
                <w:color w:val="000000"/>
                <w:spacing w:val="0"/>
                <w:w w:val="100"/>
                <w:position w:val="0"/>
              </w:rPr>
              <w:t>楼面地价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Hei" w:eastAsia="SimHei" w:hAnsi="SimHei" w:cs="SimHei"/>
                <w:color w:val="000000"/>
                <w:spacing w:val="0"/>
                <w:w w:val="100"/>
                <w:position w:val="0"/>
              </w:rPr>
              <w:t>年销售面积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44" w:lineRule="exact"/>
              <w:ind w:left="0" w:right="0" w:firstLine="0"/>
              <w:jc w:val="center"/>
            </w:pPr>
            <w:r>
              <w:rPr>
                <w:color w:val="000000"/>
                <w:spacing w:val="0"/>
                <w:w w:val="100"/>
                <w:position w:val="0"/>
              </w:rPr>
              <w:t>2016</w:t>
            </w:r>
            <w:r>
              <w:rPr>
                <w:rFonts w:ascii="SimHei" w:eastAsia="SimHei" w:hAnsi="SimHei" w:cs="SimHei"/>
                <w:color w:val="000000"/>
                <w:spacing w:val="0"/>
                <w:w w:val="100"/>
                <w:position w:val="0"/>
              </w:rPr>
              <w:t>年销售金额 【万元）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134" w:lineRule="exact"/>
              <w:ind w:left="0" w:right="0" w:firstLine="0"/>
              <w:jc w:val="center"/>
            </w:pPr>
            <w:r>
              <w:rPr>
                <w:rFonts w:ascii="SimHei" w:eastAsia="SimHei" w:hAnsi="SimHei" w:cs="SimHei"/>
                <w:color w:val="000000"/>
                <w:spacing w:val="0"/>
                <w:w w:val="100"/>
                <w:position w:val="0"/>
              </w:rPr>
              <w:t>未开发友未结算 面租</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上海中南棉庭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上海奉贤</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20928.</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48134.40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11, </w:t>
            </w:r>
            <w:r>
              <w:rPr>
                <w:color w:val="000000"/>
                <w:spacing w:val="0"/>
                <w:w w:val="100"/>
                <w:position w:val="0"/>
              </w:rPr>
              <w:t xml:space="preserve">904. </w:t>
            </w:r>
            <w:r>
              <w:rPr>
                <w:color w:val="000000"/>
                <w:spacing w:val="0"/>
                <w:w w:val="100"/>
                <w:position w:val="0"/>
              </w:rPr>
              <w:t>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35454.</w:t>
            </w:r>
            <w:r>
              <w:rPr>
                <w:color w:val="000000"/>
                <w:spacing w:val="0"/>
                <w:w w:val="100"/>
                <w:position w:val="0"/>
              </w:rPr>
              <w:t>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 </w:t>
            </w:r>
            <w:r>
              <w:rPr>
                <w:color w:val="000000"/>
                <w:spacing w:val="0"/>
                <w:w w:val="100"/>
                <w:position w:val="0"/>
              </w:rPr>
              <w:t xml:space="preserve">748.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6052. </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北京中南云锦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北京密云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88958.</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222395.</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1,</w:t>
            </w:r>
            <w:r>
              <w:rPr>
                <w:color w:val="000000"/>
                <w:spacing w:val="0"/>
                <w:w w:val="100"/>
                <w:position w:val="0"/>
              </w:rPr>
              <w:t xml:space="preserve"> </w:t>
            </w:r>
            <w:r>
              <w:rPr>
                <w:color w:val="000000"/>
                <w:spacing w:val="0"/>
                <w:w w:val="100"/>
                <w:position w:val="0"/>
              </w:rPr>
              <w:t>978.46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222395.</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中南君悦府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上海青浦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19396.</w:t>
            </w:r>
            <w:r>
              <w:rPr>
                <w:color w:val="000000"/>
                <w:spacing w:val="0"/>
                <w:w w:val="100"/>
                <w:position w:val="0"/>
              </w:rPr>
              <w:t>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38793.</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22, </w:t>
            </w:r>
            <w:r>
              <w:rPr>
                <w:color w:val="000000"/>
                <w:spacing w:val="0"/>
                <w:w w:val="100"/>
                <w:position w:val="0"/>
              </w:rPr>
              <w:t xml:space="preserve">091. </w:t>
            </w:r>
            <w:r>
              <w:rPr>
                <w:color w:val="000000"/>
                <w:spacing w:val="0"/>
                <w:w w:val="100"/>
                <w:position w:val="0"/>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8473.43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35, </w:t>
            </w:r>
            <w:r>
              <w:rPr>
                <w:color w:val="000000"/>
                <w:spacing w:val="0"/>
                <w:w w:val="100"/>
                <w:position w:val="0"/>
              </w:rPr>
              <w:t xml:space="preserve">798. </w:t>
            </w:r>
            <w:r>
              <w:rPr>
                <w:i/>
                <w:iCs/>
                <w:color w:val="000000"/>
                <w:spacing w:val="0"/>
                <w:w w:val="100"/>
                <w:position w:val="0"/>
              </w:rPr>
              <w:t>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27867.</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上海桐南美建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上海奉贤</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87913.</w:t>
            </w:r>
            <w:r>
              <w:rPr>
                <w:color w:val="000000"/>
                <w:spacing w:val="0"/>
                <w:w w:val="100"/>
                <w:position w:val="0"/>
              </w:rPr>
              <w:t>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158244.</w:t>
            </w:r>
            <w:r>
              <w:rPr>
                <w:color w:val="000000"/>
                <w:spacing w:val="0"/>
                <w:w w:val="100"/>
                <w:position w:val="0"/>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14, </w:t>
            </w:r>
            <w:r>
              <w:rPr>
                <w:color w:val="000000"/>
                <w:spacing w:val="0"/>
                <w:w w:val="100"/>
                <w:position w:val="0"/>
              </w:rPr>
              <w:t>597.</w:t>
            </w:r>
            <w:r>
              <w:rPr>
                <w:color w:val="000000"/>
                <w:spacing w:val="0"/>
                <w:w w:val="100"/>
                <w:position w:val="0"/>
              </w:rPr>
              <w:t>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158244.</w:t>
            </w:r>
            <w:r>
              <w:rPr>
                <w:color w:val="000000"/>
                <w:spacing w:val="0"/>
                <w:w w:val="100"/>
                <w:position w:val="0"/>
              </w:rPr>
              <w:t>79</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上海激景淹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上海奉贤</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19666.</w:t>
            </w:r>
            <w:r>
              <w:rPr>
                <w:color w:val="000000"/>
                <w:spacing w:val="0"/>
                <w:w w:val="100"/>
                <w:position w:val="0"/>
              </w:rPr>
              <w:t>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45233. </w:t>
            </w:r>
            <w:r>
              <w:rPr>
                <w:color w:val="000000"/>
                <w:spacing w:val="0"/>
                <w:w w:val="100"/>
                <w:position w:val="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 </w:t>
            </w:r>
            <w:r>
              <w:rPr>
                <w:color w:val="000000"/>
                <w:spacing w:val="0"/>
                <w:w w:val="100"/>
                <w:position w:val="0"/>
              </w:rPr>
              <w:t xml:space="preserve">196. </w:t>
            </w:r>
            <w:r>
              <w:rPr>
                <w:color w:val="000000"/>
                <w:spacing w:val="0"/>
                <w:w w:val="100"/>
                <w:position w:val="0"/>
              </w:rPr>
              <w:t>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10870.</w:t>
            </w:r>
            <w:r>
              <w:rPr>
                <w:color w:val="000000"/>
                <w:spacing w:val="0"/>
                <w:w w:val="100"/>
                <w:position w:val="0"/>
              </w:rPr>
              <w:t>89</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上海南尚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上海青浦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36279.</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90697.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21, </w:t>
            </w:r>
            <w:r>
              <w:rPr>
                <w:color w:val="000000"/>
                <w:spacing w:val="0"/>
                <w:w w:val="100"/>
                <w:position w:val="0"/>
              </w:rPr>
              <w:t xml:space="preserve">610. </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90697.</w:t>
            </w:r>
            <w:r>
              <w:rPr>
                <w:color w:val="000000"/>
                <w:spacing w:val="0"/>
                <w:w w:val="100"/>
                <w:position w:val="0"/>
              </w:rPr>
              <w:t>50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常孰中南世纪城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苏州常熟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i/>
                <w:iCs/>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590055.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997192. </w:t>
            </w:r>
            <w:r>
              <w:rPr>
                <w:color w:val="000000"/>
                <w:spacing w:val="0"/>
                <w:w w:val="100"/>
                <w:position w:val="0"/>
              </w:rPr>
              <w:t>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2,</w:t>
            </w:r>
            <w:r>
              <w:rPr>
                <w:color w:val="000000"/>
                <w:spacing w:val="0"/>
                <w:w w:val="100"/>
                <w:position w:val="0"/>
              </w:rPr>
              <w:t xml:space="preserve"> </w:t>
            </w:r>
            <w:r>
              <w:rPr>
                <w:color w:val="000000"/>
                <w:spacing w:val="0"/>
                <w:w w:val="100"/>
                <w:position w:val="0"/>
              </w:rPr>
              <w:t xml:space="preserve">861. </w:t>
            </w:r>
            <w:r>
              <w:rPr>
                <w:color w:val="000000"/>
                <w:spacing w:val="0"/>
                <w:w w:val="100"/>
                <w:position w:val="0"/>
              </w:rPr>
              <w:t>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508.</w:t>
            </w:r>
            <w:r>
              <w:rPr>
                <w:color w:val="000000"/>
                <w:spacing w:val="0"/>
                <w:w w:val="100"/>
                <w:position w:val="0"/>
              </w:rPr>
              <w:t>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805.</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332066. </w:t>
            </w:r>
            <w:r>
              <w:rPr>
                <w:color w:val="000000"/>
                <w:spacing w:val="0"/>
                <w:w w:val="100"/>
                <w:position w:val="0"/>
              </w:rPr>
              <w:t>52</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常孰中南世纪锦城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苏州常熟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119030.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238060.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1,</w:t>
            </w:r>
            <w:r>
              <w:rPr>
                <w:color w:val="000000"/>
                <w:spacing w:val="0"/>
                <w:w w:val="100"/>
                <w:position w:val="0"/>
              </w:rPr>
              <w:t xml:space="preserve"> </w:t>
            </w:r>
            <w:r>
              <w:rPr>
                <w:color w:val="000000"/>
                <w:spacing w:val="0"/>
                <w:w w:val="100"/>
                <w:position w:val="0"/>
              </w:rPr>
              <w:t>354.45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9714. </w:t>
            </w:r>
            <w:r>
              <w:rPr>
                <w:i/>
                <w:iCs/>
                <w:color w:val="000000"/>
                <w:spacing w:val="0"/>
                <w:w w:val="100"/>
                <w:position w:val="0"/>
              </w:rPr>
              <w:t>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 </w:t>
            </w:r>
            <w:r>
              <w:rPr>
                <w:color w:val="000000"/>
                <w:spacing w:val="0"/>
                <w:w w:val="100"/>
                <w:position w:val="0"/>
              </w:rPr>
              <w:t xml:space="preserve">621.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39056.</w:t>
            </w:r>
            <w:r>
              <w:rPr>
                <w:color w:val="000000"/>
                <w:spacing w:val="0"/>
                <w:w w:val="100"/>
                <w:position w:val="0"/>
              </w:rPr>
              <w:t>36</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常孰中南御锦城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苏州常熟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100.00M</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128900.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296458.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 </w:t>
            </w:r>
            <w:r>
              <w:rPr>
                <w:color w:val="000000"/>
                <w:spacing w:val="0"/>
                <w:w w:val="100"/>
                <w:position w:val="0"/>
              </w:rPr>
              <w:t xml:space="preserve">812. </w:t>
            </w:r>
            <w:r>
              <w:rPr>
                <w:color w:val="000000"/>
                <w:spacing w:val="0"/>
                <w:w w:val="100"/>
                <w:position w:val="0"/>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85925.</w:t>
            </w:r>
            <w:r>
              <w:rPr>
                <w:color w:val="000000"/>
                <w:spacing w:val="0"/>
                <w:w w:val="100"/>
                <w:position w:val="0"/>
              </w:rPr>
              <w:t>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97,</w:t>
            </w:r>
            <w:r>
              <w:rPr>
                <w:color w:val="000000"/>
                <w:spacing w:val="0"/>
                <w:w w:val="100"/>
                <w:position w:val="0"/>
              </w:rPr>
              <w:t xml:space="preserve"> </w:t>
            </w:r>
            <w:r>
              <w:rPr>
                <w:color w:val="000000"/>
                <w:spacing w:val="0"/>
                <w:w w:val="100"/>
                <w:position w:val="0"/>
              </w:rPr>
              <w:t xml:space="preserve">846.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12910.</w:t>
            </w:r>
            <w:r>
              <w:rPr>
                <w:color w:val="000000"/>
                <w:spacing w:val="0"/>
                <w:w w:val="100"/>
                <w:position w:val="0"/>
              </w:rPr>
              <w:t>91</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常孰中南锦苑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苏州常孰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100.00M</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140934.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338241. </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 </w:t>
            </w:r>
            <w:r>
              <w:rPr>
                <w:color w:val="000000"/>
                <w:spacing w:val="0"/>
                <w:w w:val="100"/>
                <w:position w:val="0"/>
              </w:rPr>
              <w:t xml:space="preserve">351. </w:t>
            </w:r>
            <w:r>
              <w:rPr>
                <w:color w:val="000000"/>
                <w:spacing w:val="0"/>
                <w:w w:val="100"/>
                <w:position w:val="0"/>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124907.</w:t>
            </w:r>
            <w:r>
              <w:rPr>
                <w:color w:val="000000"/>
                <w:spacing w:val="0"/>
                <w:w w:val="100"/>
                <w:position w:val="0"/>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192, </w:t>
            </w:r>
            <w:r>
              <w:rPr>
                <w:color w:val="000000"/>
                <w:spacing w:val="0"/>
                <w:w w:val="100"/>
                <w:position w:val="0"/>
              </w:rPr>
              <w:t xml:space="preserve">267.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16784.</w:t>
            </w:r>
            <w:r>
              <w:rPr>
                <w:color w:val="000000"/>
                <w:spacing w:val="0"/>
                <w:w w:val="100"/>
                <w:position w:val="0"/>
              </w:rPr>
              <w:t>01</w:t>
            </w:r>
          </w:p>
        </w:tc>
      </w:tr>
      <w:tr>
        <w:trPr>
          <w:trHeight w:val="15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常孰琴东施苑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苏州常孰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54731.</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82096.</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4,</w:t>
            </w:r>
            <w:r>
              <w:rPr>
                <w:color w:val="000000"/>
                <w:spacing w:val="0"/>
                <w:w w:val="100"/>
                <w:position w:val="0"/>
              </w:rPr>
              <w:t xml:space="preserve"> </w:t>
            </w:r>
            <w:r>
              <w:rPr>
                <w:color w:val="000000"/>
                <w:spacing w:val="0"/>
                <w:w w:val="100"/>
                <w:position w:val="0"/>
              </w:rPr>
              <w:t>634.</w:t>
            </w:r>
            <w:r>
              <w:rPr>
                <w:color w:val="000000"/>
                <w:spacing w:val="0"/>
                <w:w w:val="100"/>
                <w:position w:val="0"/>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61826.41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108, </w:t>
            </w:r>
            <w:r>
              <w:rPr>
                <w:color w:val="000000"/>
                <w:spacing w:val="0"/>
                <w:w w:val="100"/>
                <w:position w:val="0"/>
              </w:rPr>
              <w:t xml:space="preserve">923. </w:t>
            </w:r>
            <w:r>
              <w:rPr>
                <w:i/>
                <w:iCs/>
                <w:color w:val="000000"/>
                <w:spacing w:val="0"/>
                <w:w w:val="100"/>
                <w:position w:val="0"/>
              </w:rPr>
              <w:t>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20270.</w:t>
            </w:r>
            <w:r>
              <w:rPr>
                <w:color w:val="000000"/>
                <w:spacing w:val="0"/>
                <w:w w:val="100"/>
                <w:position w:val="0"/>
              </w:rPr>
              <w:t>09</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常熟中南香堤苑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苏州常熟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66686.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146709.20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4, 562. </w:t>
            </w: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146709.20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昆山中南世纪城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苏州昆山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155183.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387957.</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2,</w:t>
            </w:r>
            <w:r>
              <w:rPr>
                <w:color w:val="000000"/>
                <w:spacing w:val="0"/>
                <w:w w:val="100"/>
                <w:position w:val="0"/>
              </w:rPr>
              <w:t xml:space="preserve"> </w:t>
            </w:r>
            <w:r>
              <w:rPr>
                <w:color w:val="000000"/>
                <w:spacing w:val="0"/>
                <w:w w:val="100"/>
                <w:position w:val="0"/>
              </w:rPr>
              <w:t xml:space="preserve">701. </w:t>
            </w: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21598.</w:t>
            </w:r>
            <w:r>
              <w:rPr>
                <w:color w:val="000000"/>
                <w:spacing w:val="0"/>
                <w:w w:val="100"/>
                <w:position w:val="0"/>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 </w:t>
            </w:r>
            <w:r>
              <w:rPr>
                <w:color w:val="000000"/>
                <w:spacing w:val="0"/>
                <w:w w:val="100"/>
                <w:position w:val="0"/>
              </w:rPr>
              <w:t xml:space="preserve">569.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17741.</w:t>
            </w:r>
            <w:r>
              <w:rPr>
                <w:color w:val="000000"/>
                <w:spacing w:val="0"/>
                <w:w w:val="100"/>
                <w:position w:val="0"/>
              </w:rPr>
              <w:t>30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昆山中南锦城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苏州昆山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 00?S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160000.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w:t>
            </w:r>
            <w:r>
              <w:rPr>
                <w:color w:val="000000"/>
                <w:spacing w:val="0"/>
                <w:w w:val="100"/>
                <w:position w:val="0"/>
              </w:rPr>
              <w:t xml:space="preserve">620.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161049. </w:t>
            </w:r>
            <w:r>
              <w:rPr>
                <w:color w:val="000000"/>
                <w:spacing w:val="0"/>
                <w:w w:val="100"/>
                <w:position w:val="0"/>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213, </w:t>
            </w:r>
            <w:r>
              <w:rPr>
                <w:color w:val="000000"/>
                <w:spacing w:val="0"/>
                <w:w w:val="100"/>
                <w:position w:val="0"/>
              </w:rPr>
              <w:t xml:space="preserve">293. </w:t>
            </w:r>
            <w:r>
              <w:rPr>
                <w:color w:val="000000"/>
                <w:spacing w:val="0"/>
                <w:w w:val="100"/>
                <w:position w:val="0"/>
              </w:rPr>
              <w:t>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238950. </w:t>
            </w:r>
            <w:r>
              <w:rPr>
                <w:color w:val="000000"/>
                <w:spacing w:val="0"/>
                <w:w w:val="100"/>
                <w:position w:val="0"/>
              </w:rPr>
              <w:t>89</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吴江中南世纪城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苏州吴江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219674.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506047.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w:t>
            </w:r>
            <w:r>
              <w:rPr>
                <w:color w:val="000000"/>
                <w:spacing w:val="0"/>
                <w:w w:val="100"/>
                <w:position w:val="0"/>
              </w:rPr>
              <w:t>248.41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33321.</w:t>
            </w:r>
            <w:r>
              <w:rPr>
                <w:color w:val="000000"/>
                <w:spacing w:val="0"/>
                <w:w w:val="100"/>
                <w:position w:val="0"/>
              </w:rPr>
              <w:t>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51, </w:t>
            </w:r>
            <w:r>
              <w:rPr>
                <w:color w:val="000000"/>
                <w:spacing w:val="0"/>
                <w:w w:val="100"/>
                <w:position w:val="0"/>
              </w:rPr>
              <w:t xml:space="preserve">985. </w:t>
            </w:r>
            <w:r>
              <w:rPr>
                <w:i/>
                <w:iCs/>
                <w:color w:val="000000"/>
                <w:spacing w:val="0"/>
                <w:w w:val="100"/>
                <w:position w:val="0"/>
              </w:rPr>
              <w:t>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6635. </w:t>
            </w:r>
            <w:r>
              <w:rPr>
                <w:color w:val="000000"/>
                <w:spacing w:val="0"/>
                <w:w w:val="100"/>
                <w:position w:val="0"/>
              </w:rPr>
              <w:t>99</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苏州中南锦苑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苏州园区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100840.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169356. </w:t>
            </w: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L 599. </w:t>
            </w:r>
            <w:r>
              <w:rPr>
                <w:color w:val="000000"/>
                <w:spacing w:val="0"/>
                <w:w w:val="100"/>
                <w:position w:val="0"/>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5024.</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15, </w:t>
            </w:r>
            <w:r>
              <w:rPr>
                <w:color w:val="000000"/>
                <w:spacing w:val="0"/>
                <w:w w:val="100"/>
                <w:position w:val="0"/>
              </w:rPr>
              <w:t xml:space="preserve">504. </w:t>
            </w:r>
            <w:r>
              <w:rPr>
                <w:color w:val="000000"/>
                <w:spacing w:val="0"/>
                <w:w w:val="100"/>
                <w:position w:val="0"/>
              </w:rPr>
              <w:t>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14584.</w:t>
            </w:r>
            <w:r>
              <w:rPr>
                <w:color w:val="000000"/>
                <w:spacing w:val="0"/>
                <w:w w:val="100"/>
                <w:position w:val="0"/>
              </w:rPr>
              <w:t>88</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苏州中南雎苑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苏州吴中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26330.</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36862.</w:t>
            </w:r>
            <w:r>
              <w:rPr>
                <w:color w:val="000000"/>
                <w:spacing w:val="0"/>
                <w:w w:val="100"/>
                <w:position w:val="0"/>
              </w:rPr>
              <w:t>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i/>
                <w:iCs/>
                <w:color w:val="000000"/>
                <w:spacing w:val="0"/>
                <w:w w:val="100"/>
                <w:position w:val="0"/>
              </w:rPr>
              <w:t>13,</w:t>
            </w:r>
            <w:r>
              <w:rPr>
                <w:color w:val="000000"/>
                <w:spacing w:val="0"/>
                <w:w w:val="100"/>
                <w:position w:val="0"/>
              </w:rPr>
              <w:t xml:space="preserve"> </w:t>
            </w:r>
            <w:r>
              <w:rPr>
                <w:color w:val="000000"/>
                <w:spacing w:val="0"/>
                <w:w w:val="100"/>
                <w:position w:val="0"/>
              </w:rPr>
              <w:t xml:space="preserve">696. </w:t>
            </w:r>
            <w:r>
              <w:rPr>
                <w:color w:val="000000"/>
                <w:spacing w:val="0"/>
                <w:w w:val="100"/>
                <w:position w:val="0"/>
              </w:rPr>
              <w:t>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31554.</w:t>
            </w:r>
            <w:r>
              <w:rPr>
                <w:color w:val="000000"/>
                <w:spacing w:val="0"/>
                <w:w w:val="100"/>
                <w:position w:val="0"/>
              </w:rPr>
              <w:t>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114, </w:t>
            </w:r>
            <w:r>
              <w:rPr>
                <w:color w:val="000000"/>
                <w:spacing w:val="0"/>
                <w:w w:val="100"/>
                <w:position w:val="0"/>
              </w:rPr>
              <w:t>534.45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5308. </w:t>
            </w:r>
            <w:r>
              <w:rPr>
                <w:color w:val="000000"/>
                <w:spacing w:val="0"/>
                <w:w w:val="100"/>
                <w:position w:val="0"/>
              </w:rPr>
              <w:t>27</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苏州开平项目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苏州吴江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169985.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311242.</w:t>
            </w:r>
            <w:r>
              <w:rPr>
                <w:color w:val="000000"/>
                <w:spacing w:val="0"/>
                <w:w w:val="100"/>
                <w:position w:val="0"/>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color w:val="000000"/>
                <w:spacing w:val="0"/>
                <w:w w:val="100"/>
                <w:position w:val="0"/>
                <w:vertAlign w:val="subscript"/>
              </w:rPr>
              <w:t>3</w:t>
            </w:r>
            <w:r>
              <w:rPr>
                <w:color w:val="000000"/>
                <w:spacing w:val="0"/>
                <w:w w:val="100"/>
                <w:position w:val="0"/>
              </w:rPr>
              <w:t xml:space="preserve"> </w:t>
            </w:r>
            <w:r>
              <w:rPr>
                <w:color w:val="000000"/>
                <w:spacing w:val="0"/>
                <w:w w:val="100"/>
                <w:position w:val="0"/>
              </w:rPr>
              <w:t xml:space="preserve">049. </w:t>
            </w:r>
            <w:r>
              <w:rPr>
                <w:color w:val="000000"/>
                <w:spacing w:val="0"/>
                <w:w w:val="100"/>
                <w:position w:val="0"/>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71903.</w:t>
            </w:r>
            <w:r>
              <w:rPr>
                <w:color w:val="000000"/>
                <w:spacing w:val="0"/>
                <w:w w:val="100"/>
                <w:position w:val="0"/>
              </w:rPr>
              <w:t>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173, </w:t>
            </w:r>
            <w:r>
              <w:rPr>
                <w:color w:val="000000"/>
                <w:spacing w:val="0"/>
                <w:w w:val="100"/>
                <w:position w:val="0"/>
              </w:rPr>
              <w:t>014.</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240277. </w:t>
            </w:r>
            <w:r>
              <w:rPr>
                <w:color w:val="000000"/>
                <w:spacing w:val="0"/>
                <w:w w:val="100"/>
                <w:position w:val="0"/>
              </w:rPr>
              <w:t>55</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苏州中南中心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苏州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16573.</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364606.</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212. </w:t>
            </w:r>
            <w:r>
              <w:rPr>
                <w:color w:val="000000"/>
                <w:spacing w:val="0"/>
                <w:w w:val="100"/>
                <w:position w:val="0"/>
              </w:rPr>
              <w:t>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364606. </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太仓锦城</w:t>
            </w:r>
            <w:r>
              <w:rPr>
                <w:color w:val="000000"/>
                <w:spacing w:val="0"/>
                <w:w w:val="100"/>
                <w:position w:val="0"/>
              </w:rPr>
              <w:t>WG2Q16-9-</w:t>
            </w:r>
            <w:r>
              <w:rPr>
                <w:color w:val="000000"/>
                <w:spacing w:val="0"/>
                <w:w w:val="100"/>
                <w:position w:val="0"/>
              </w:rPr>
              <w:t>2</w:t>
            </w:r>
            <w:r>
              <w:rPr>
                <w:rFonts w:ascii="SimHei" w:eastAsia="SimHei" w:hAnsi="SimHei" w:cs="SimHei"/>
                <w:color w:val="000000"/>
                <w:spacing w:val="0"/>
                <w:w w:val="100"/>
                <w:position w:val="0"/>
              </w:rPr>
              <w:t>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苏州大仓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63748.</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124308.</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 </w:t>
            </w:r>
            <w:r>
              <w:rPr>
                <w:color w:val="000000"/>
                <w:spacing w:val="0"/>
                <w:w w:val="100"/>
                <w:position w:val="0"/>
              </w:rPr>
              <w:t xml:space="preserve">151. </w:t>
            </w:r>
            <w:r>
              <w:rPr>
                <w:color w:val="000000"/>
                <w:spacing w:val="0"/>
                <w:w w:val="100"/>
                <w:position w:val="0"/>
              </w:rPr>
              <w:t>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124308. </w:t>
            </w:r>
            <w:r>
              <w:rPr>
                <w:color w:val="000000"/>
                <w:spacing w:val="0"/>
                <w:w w:val="100"/>
                <w:position w:val="0"/>
              </w:rPr>
              <w:t>60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太仓锦城</w:t>
            </w:r>
            <w:r>
              <w:rPr>
                <w:color w:val="000000"/>
                <w:spacing w:val="0"/>
                <w:w w:val="100"/>
                <w:position w:val="0"/>
              </w:rPr>
              <w:t xml:space="preserve">WG </w:t>
            </w:r>
            <w:r>
              <w:rPr>
                <w:color w:val="000000"/>
                <w:spacing w:val="0"/>
                <w:w w:val="100"/>
                <w:position w:val="0"/>
              </w:rPr>
              <w:t>2 01</w:t>
            </w:r>
            <w:r>
              <w:rPr>
                <w:color w:val="000000"/>
                <w:spacing w:val="0"/>
                <w:w w:val="100"/>
                <w:position w:val="0"/>
              </w:rPr>
              <w:t>6-9-</w:t>
            </w:r>
            <w:r>
              <w:rPr>
                <w:color w:val="000000"/>
                <w:spacing w:val="0"/>
                <w:w w:val="100"/>
                <w:position w:val="0"/>
              </w:rPr>
              <w:t>3</w:t>
            </w:r>
            <w:r>
              <w:rPr>
                <w:rFonts w:ascii="SimHei" w:eastAsia="SimHei" w:hAnsi="SimHei" w:cs="SimHei"/>
                <w:color w:val="000000"/>
                <w:spacing w:val="0"/>
                <w:w w:val="100"/>
                <w:position w:val="0"/>
              </w:rPr>
              <w:t>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苏州太仓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26543.</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38963. </w:t>
            </w:r>
            <w:r>
              <w:rPr>
                <w:color w:val="000000"/>
                <w:spacing w:val="0"/>
                <w:w w:val="100"/>
                <w:position w:val="0"/>
              </w:rPr>
              <w:t>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11, </w:t>
            </w:r>
            <w:r>
              <w:rPr>
                <w:color w:val="000000"/>
                <w:spacing w:val="0"/>
                <w:w w:val="100"/>
                <w:position w:val="0"/>
              </w:rPr>
              <w:t xml:space="preserve">980. </w:t>
            </w: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34394.</w:t>
            </w:r>
            <w:r>
              <w:rPr>
                <w:color w:val="000000"/>
                <w:spacing w:val="0"/>
                <w:w w:val="100"/>
                <w:position w:val="0"/>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65; </w:t>
            </w:r>
            <w:r>
              <w:rPr>
                <w:color w:val="000000"/>
                <w:spacing w:val="0"/>
                <w:w w:val="100"/>
                <w:position w:val="0"/>
              </w:rPr>
              <w:t xml:space="preserve">011.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4569. </w:t>
            </w:r>
            <w:r>
              <w:rPr>
                <w:color w:val="000000"/>
                <w:spacing w:val="0"/>
                <w:w w:val="100"/>
                <w:position w:val="0"/>
              </w:rPr>
              <w:t>33</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太仓中南世纪城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苏州太仓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82934.</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182454.</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 </w:t>
            </w:r>
            <w:r>
              <w:rPr>
                <w:color w:val="000000"/>
                <w:spacing w:val="0"/>
                <w:w w:val="100"/>
                <w:position w:val="0"/>
              </w:rPr>
              <w:t xml:space="preserve">015. </w:t>
            </w:r>
            <w:r>
              <w:rPr>
                <w:color w:val="000000"/>
                <w:spacing w:val="0"/>
                <w:w w:val="100"/>
                <w:position w:val="0"/>
              </w:rPr>
              <w:t>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37124.</w:t>
            </w:r>
            <w:r>
              <w:rPr>
                <w:color w:val="000000"/>
                <w:spacing w:val="0"/>
                <w:w w:val="100"/>
                <w:position w:val="0"/>
              </w:rPr>
              <w:t>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69, </w:t>
            </w:r>
            <w:r>
              <w:rPr>
                <w:color w:val="000000"/>
                <w:spacing w:val="0"/>
                <w:w w:val="100"/>
                <w:position w:val="0"/>
              </w:rPr>
              <w:t>378.47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2899. </w:t>
            </w:r>
            <w:r>
              <w:rPr>
                <w:color w:val="000000"/>
                <w:spacing w:val="0"/>
                <w:w w:val="100"/>
                <w:position w:val="0"/>
              </w:rPr>
              <w:t>22</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南京中南世纪雅苑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129261.</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387783.</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6,</w:t>
            </w:r>
            <w:r>
              <w:rPr>
                <w:color w:val="000000"/>
                <w:spacing w:val="0"/>
                <w:w w:val="100"/>
                <w:position w:val="0"/>
              </w:rPr>
              <w:t xml:space="preserve"> </w:t>
            </w:r>
            <w:r>
              <w:rPr>
                <w:color w:val="000000"/>
                <w:spacing w:val="0"/>
                <w:w w:val="100"/>
                <w:position w:val="0"/>
              </w:rPr>
              <w:t>627.42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109183. </w:t>
            </w:r>
            <w:r>
              <w:rPr>
                <w:color w:val="000000"/>
                <w:spacing w:val="0"/>
                <w:w w:val="100"/>
                <w:position w:val="0"/>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229, </w:t>
            </w:r>
            <w:r>
              <w:rPr>
                <w:color w:val="000000"/>
                <w:spacing w:val="0"/>
                <w:w w:val="100"/>
                <w:position w:val="0"/>
              </w:rPr>
              <w:t xml:space="preserve">263.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124639.</w:t>
            </w:r>
            <w:r>
              <w:rPr>
                <w:color w:val="000000"/>
                <w:spacing w:val="0"/>
                <w:w w:val="100"/>
                <w:position w:val="0"/>
              </w:rPr>
              <w:t>88</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南京漂水中南锦城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南京栗水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79100.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158200.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900. 44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67140.44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52, </w:t>
            </w:r>
            <w:r>
              <w:rPr>
                <w:color w:val="000000"/>
                <w:spacing w:val="0"/>
                <w:w w:val="100"/>
                <w:position w:val="0"/>
              </w:rPr>
              <w:t xml:space="preserve">825.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55199.</w:t>
            </w:r>
            <w:r>
              <w:rPr>
                <w:color w:val="000000"/>
                <w:spacing w:val="0"/>
                <w:w w:val="100"/>
                <w:position w:val="0"/>
              </w:rPr>
              <w:t>59</w:t>
            </w:r>
          </w:p>
        </w:tc>
      </w:tr>
      <w:tr>
        <w:trPr>
          <w:trHeight w:val="15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南京仙鹤门</w:t>
            </w:r>
            <w:r>
              <w:rPr>
                <w:color w:val="000000"/>
                <w:spacing w:val="0"/>
                <w:w w:val="100"/>
                <w:position w:val="0"/>
              </w:rPr>
              <w:t>J</w:t>
            </w:r>
            <w:r>
              <w:rPr>
                <w:rFonts w:ascii="SimHei" w:eastAsia="SimHei" w:hAnsi="SimHei" w:cs="SimHei"/>
                <w:color w:val="000000"/>
                <w:spacing w:val="0"/>
                <w:w w:val="100"/>
                <w:position w:val="0"/>
              </w:rPr>
              <w:t>页目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南京玄武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10600.</w:t>
            </w: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31800.</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w:t>
            </w:r>
            <w:r>
              <w:rPr>
                <w:color w:val="000000"/>
                <w:spacing w:val="0"/>
                <w:w w:val="100"/>
                <w:position w:val="0"/>
              </w:rPr>
              <w:t xml:space="preserve">106. </w:t>
            </w:r>
            <w:r>
              <w:rPr>
                <w:color w:val="000000"/>
                <w:spacing w:val="0"/>
                <w:w w:val="100"/>
                <w:position w:val="0"/>
              </w:rPr>
              <w:t>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31800.</w:t>
            </w:r>
            <w:r>
              <w:rPr>
                <w:color w:val="000000"/>
                <w:spacing w:val="0"/>
                <w:w w:val="100"/>
                <w:position w:val="0"/>
              </w:rPr>
              <w:t>30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南京御锦城</w:t>
            </w:r>
            <w:r>
              <w:rPr>
                <w:rFonts w:ascii="SimSun" w:eastAsia="SimSun" w:hAnsi="SimSun" w:cs="SimSun"/>
                <w:color w:val="000000"/>
                <w:spacing w:val="0"/>
                <w:w w:val="100"/>
                <w:position w:val="0"/>
                <w:sz w:val="13"/>
                <w:szCs w:val="13"/>
              </w:rPr>
              <w:t>（</w:t>
            </w:r>
            <w:r>
              <w:rPr>
                <w:color w:val="000000"/>
                <w:spacing w:val="0"/>
                <w:w w:val="100"/>
                <w:position w:val="0"/>
              </w:rPr>
              <w:t>G19）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南京江宁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24920.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64792.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w:t>
            </w:r>
            <w:r>
              <w:rPr>
                <w:color w:val="000000"/>
                <w:spacing w:val="0"/>
                <w:w w:val="100"/>
                <w:position w:val="0"/>
              </w:rPr>
              <w:t>440.42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64792. </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南京锦安中垠</w:t>
            </w:r>
            <w:r>
              <w:rPr>
                <w:color w:val="000000"/>
                <w:spacing w:val="0"/>
                <w:w w:val="100"/>
                <w:position w:val="0"/>
              </w:rPr>
              <w:t>（G16）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南京江宁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90935.</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250071. </w:t>
            </w:r>
            <w:r>
              <w:rPr>
                <w:color w:val="000000"/>
                <w:spacing w:val="0"/>
                <w:w w:val="100"/>
                <w:position w:val="0"/>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w:t>
            </w:r>
            <w:r>
              <w:rPr>
                <w:color w:val="000000"/>
                <w:spacing w:val="0"/>
                <w:w w:val="100"/>
                <w:position w:val="0"/>
              </w:rPr>
              <w:t>194.</w:t>
            </w:r>
            <w:r>
              <w:rPr>
                <w:color w:val="000000"/>
                <w:spacing w:val="0"/>
                <w:w w:val="100"/>
                <w:position w:val="0"/>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250071.</w:t>
            </w:r>
            <w:r>
              <w:rPr>
                <w:color w:val="000000"/>
                <w:spacing w:val="0"/>
                <w:w w:val="100"/>
                <w:position w:val="0"/>
              </w:rPr>
              <w:t>25</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南京花城（地铁小镇）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南京江宁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89198.</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151637.45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i/>
                <w:iCs/>
                <w:color w:val="000000"/>
                <w:spacing w:val="0"/>
                <w:w w:val="100"/>
                <w:position w:val="0"/>
              </w:rPr>
              <w:t xml:space="preserve">12, </w:t>
            </w:r>
            <w:r>
              <w:rPr>
                <w:i/>
                <w:iCs/>
                <w:color w:val="000000"/>
                <w:spacing w:val="0"/>
                <w:w w:val="100"/>
                <w:position w:val="0"/>
              </w:rPr>
              <w:t xml:space="preserve">727. </w:t>
            </w:r>
            <w:r>
              <w:rPr>
                <w:i/>
                <w:iCs/>
                <w:color w:val="000000"/>
                <w:spacing w:val="0"/>
                <w:w w:val="100"/>
                <w:position w:val="0"/>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59695.</w:t>
            </w:r>
            <w:r>
              <w:rPr>
                <w:color w:val="000000"/>
                <w:spacing w:val="0"/>
                <w:w w:val="100"/>
                <w:position w:val="0"/>
              </w:rPr>
              <w:t>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142, </w:t>
            </w:r>
            <w:r>
              <w:rPr>
                <w:color w:val="000000"/>
                <w:spacing w:val="0"/>
                <w:w w:val="100"/>
                <w:position w:val="0"/>
              </w:rPr>
              <w:t>024.</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91942. </w:t>
            </w:r>
            <w:r>
              <w:rPr>
                <w:color w:val="000000"/>
                <w:spacing w:val="0"/>
                <w:w w:val="100"/>
                <w:position w:val="0"/>
              </w:rPr>
              <w:t>28</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南京中南锦苑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南京雨花台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35359.</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106077.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i/>
                <w:iCs/>
                <w:color w:val="000000"/>
                <w:spacing w:val="0"/>
                <w:w w:val="100"/>
                <w:position w:val="0"/>
              </w:rPr>
              <w:t>13,</w:t>
            </w:r>
            <w:r>
              <w:rPr>
                <w:color w:val="000000"/>
                <w:spacing w:val="0"/>
                <w:w w:val="100"/>
                <w:position w:val="0"/>
              </w:rPr>
              <w:t xml:space="preserve"> </w:t>
            </w:r>
            <w:r>
              <w:rPr>
                <w:color w:val="000000"/>
                <w:spacing w:val="0"/>
                <w:w w:val="100"/>
                <w:position w:val="0"/>
              </w:rPr>
              <w:t xml:space="preserve">197. </w:t>
            </w:r>
            <w:r>
              <w:rPr>
                <w:color w:val="000000"/>
                <w:spacing w:val="0"/>
                <w:w w:val="100"/>
                <w:position w:val="0"/>
              </w:rPr>
              <w:t>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59512.</w:t>
            </w:r>
            <w:r>
              <w:rPr>
                <w:color w:val="000000"/>
                <w:spacing w:val="0"/>
                <w:w w:val="100"/>
                <w:position w:val="0"/>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w:t>
            </w:r>
            <w:r>
              <w:rPr>
                <w:color w:val="000000"/>
                <w:spacing w:val="0"/>
                <w:w w:val="100"/>
                <w:position w:val="0"/>
              </w:rPr>
              <w:t xml:space="preserve">299.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25505.</w:t>
            </w:r>
            <w:r>
              <w:rPr>
                <w:color w:val="000000"/>
                <w:spacing w:val="0"/>
                <w:w w:val="100"/>
                <w:position w:val="0"/>
              </w:rPr>
              <w:t>86</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rPr>
              <w:t>南京中南锦城</w:t>
            </w:r>
            <w:r>
              <w:rPr>
                <w:rFonts w:ascii="SimSun" w:eastAsia="SimSun" w:hAnsi="SimSun" w:cs="SimSun"/>
                <w:color w:val="000000"/>
                <w:spacing w:val="0"/>
                <w:w w:val="100"/>
                <w:position w:val="0"/>
                <w:sz w:val="13"/>
                <w:szCs w:val="13"/>
              </w:rPr>
              <w:t>（</w:t>
            </w:r>
            <w:r>
              <w:rPr>
                <w:color w:val="000000"/>
                <w:spacing w:val="0"/>
                <w:w w:val="100"/>
                <w:position w:val="0"/>
              </w:rPr>
              <w:t>G22）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南京江宁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69042.</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186413.40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i/>
                <w:iCs/>
                <w:color w:val="000000"/>
                <w:spacing w:val="0"/>
                <w:w w:val="100"/>
                <w:position w:val="0"/>
              </w:rPr>
              <w:t xml:space="preserve">18, </w:t>
            </w:r>
            <w:r>
              <w:rPr>
                <w:i/>
                <w:iCs/>
                <w:color w:val="000000"/>
                <w:spacing w:val="0"/>
                <w:w w:val="100"/>
                <w:position w:val="0"/>
              </w:rPr>
              <w:t>829.</w:t>
            </w:r>
            <w:r>
              <w:rPr>
                <w:color w:val="000000"/>
                <w:spacing w:val="0"/>
                <w:w w:val="100"/>
                <w:position w:val="0"/>
              </w:rPr>
              <w:t xml:space="preserve"> </w:t>
            </w:r>
            <w:r>
              <w:rPr>
                <w:color w:val="000000"/>
                <w:spacing w:val="0"/>
                <w:w w:val="100"/>
                <w:position w:val="0"/>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186413.40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 xml:space="preserve">中南禄口 </w:t>
            </w:r>
            <w:r>
              <w:rPr>
                <w:color w:val="000000"/>
                <w:spacing w:val="0"/>
                <w:w w:val="100"/>
                <w:position w:val="0"/>
              </w:rPr>
              <w:t>G65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南京江宁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14289.</w:t>
            </w:r>
            <w:r>
              <w:rPr>
                <w:color w:val="000000"/>
                <w:spacing w:val="0"/>
                <w:w w:val="100"/>
                <w:position w:val="0"/>
              </w:rPr>
              <w:t>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28578.42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4,</w:t>
            </w:r>
            <w:r>
              <w:rPr>
                <w:color w:val="000000"/>
                <w:spacing w:val="0"/>
                <w:w w:val="100"/>
                <w:position w:val="0"/>
              </w:rPr>
              <w:t xml:space="preserve"> </w:t>
            </w:r>
            <w:r>
              <w:rPr>
                <w:color w:val="000000"/>
                <w:spacing w:val="0"/>
                <w:w w:val="100"/>
                <w:position w:val="0"/>
              </w:rPr>
              <w:t xml:space="preserve">059. </w:t>
            </w:r>
            <w:r>
              <w:rPr>
                <w:color w:val="000000"/>
                <w:spacing w:val="0"/>
                <w:w w:val="100"/>
                <w:position w:val="0"/>
              </w:rPr>
              <w:t>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28578.42</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无惕中南雎苑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无锡新吴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80774.</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137315.</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w:t>
            </w:r>
            <w:r>
              <w:rPr>
                <w:color w:val="000000"/>
                <w:spacing w:val="0"/>
                <w:w w:val="100"/>
                <w:position w:val="0"/>
              </w:rPr>
              <w:t xml:space="preserve">587. </w:t>
            </w:r>
            <w:r>
              <w:rPr>
                <w:color w:val="000000"/>
                <w:spacing w:val="0"/>
                <w:w w:val="100"/>
                <w:position w:val="0"/>
              </w:rPr>
              <w:t>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137315. </w:t>
            </w:r>
            <w:r>
              <w:rPr>
                <w:color w:val="000000"/>
                <w:spacing w:val="0"/>
                <w:w w:val="100"/>
                <w:position w:val="0"/>
              </w:rPr>
              <w:t>80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杭州锦望（萧山项目）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杭州萧山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46068.</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115170.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12, </w:t>
            </w:r>
            <w:r>
              <w:rPr>
                <w:color w:val="000000"/>
                <w:spacing w:val="0"/>
                <w:w w:val="100"/>
                <w:position w:val="0"/>
              </w:rPr>
              <w:t xml:space="preserve">676. </w:t>
            </w:r>
            <w:r>
              <w:rPr>
                <w:color w:val="000000"/>
                <w:spacing w:val="0"/>
                <w:w w:val="100"/>
                <w:position w:val="0"/>
              </w:rPr>
              <w:t>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115170. </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杭州御锦《余杭项目）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杭州余杭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46795.</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93590.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15, </w:t>
            </w:r>
            <w:r>
              <w:rPr>
                <w:color w:val="000000"/>
                <w:spacing w:val="0"/>
                <w:w w:val="100"/>
                <w:position w:val="0"/>
              </w:rPr>
              <w:t xml:space="preserve">281. </w:t>
            </w:r>
            <w:r>
              <w:rPr>
                <w:color w:val="000000"/>
                <w:spacing w:val="0"/>
                <w:w w:val="100"/>
                <w:position w:val="0"/>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93590.</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嘉兴乍浦中南君，悦府项目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嘉兴乍浦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i/>
                <w:iCs/>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84136.</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168272. </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2,454. </w:t>
            </w:r>
            <w:r>
              <w:rPr>
                <w:color w:val="000000"/>
                <w:spacing w:val="0"/>
                <w:w w:val="100"/>
                <w:position w:val="0"/>
              </w:rPr>
              <w:t>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168272. </w:t>
            </w:r>
            <w:r>
              <w:rPr>
                <w:color w:val="000000"/>
                <w:spacing w:val="0"/>
                <w:w w:val="100"/>
                <w:position w:val="0"/>
              </w:rPr>
              <w:t>60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青岛中南世纪城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青岛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735700.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1817179.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897. </w:t>
            </w:r>
            <w:r>
              <w:rPr>
                <w:color w:val="000000"/>
                <w:spacing w:val="0"/>
                <w:w w:val="100"/>
                <w:position w:val="0"/>
              </w:rPr>
              <w:t>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84914.49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 </w:t>
            </w:r>
            <w:r>
              <w:rPr>
                <w:color w:val="000000"/>
                <w:spacing w:val="0"/>
                <w:w w:val="100"/>
                <w:position w:val="0"/>
              </w:rPr>
              <w:t xml:space="preserve">233.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375934. </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青岛海湾新城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青岛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98221.</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320004.</w:t>
            </w:r>
            <w:r>
              <w:rPr>
                <w:color w:val="000000"/>
                <w:spacing w:val="0"/>
                <w:w w:val="100"/>
                <w:position w:val="0"/>
              </w:rPr>
              <w:t>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 xml:space="preserve">009. </w:t>
            </w:r>
            <w:r>
              <w:rPr>
                <w:color w:val="000000"/>
                <w:spacing w:val="0"/>
                <w:w w:val="100"/>
                <w:position w:val="0"/>
              </w:rPr>
              <w:t>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24939.40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39, </w:t>
            </w:r>
            <w:r>
              <w:rPr>
                <w:color w:val="000000"/>
                <w:spacing w:val="0"/>
                <w:w w:val="100"/>
                <w:position w:val="0"/>
              </w:rPr>
              <w:t xml:space="preserve">406. </w:t>
            </w:r>
            <w:r>
              <w:rPr>
                <w:color w:val="000000"/>
                <w:spacing w:val="0"/>
                <w:w w:val="100"/>
                <w:position w:val="0"/>
              </w:rPr>
              <w:t>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26921.</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天津富海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天津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90589.</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208354.</w:t>
            </w: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w:t>
            </w:r>
            <w:r>
              <w:rPr>
                <w:color w:val="000000"/>
                <w:spacing w:val="0"/>
                <w:w w:val="100"/>
                <w:position w:val="0"/>
              </w:rPr>
              <w:t xml:space="preserve">559. </w:t>
            </w:r>
            <w:r>
              <w:rPr>
                <w:color w:val="000000"/>
                <w:spacing w:val="0"/>
                <w:w w:val="100"/>
                <w:position w:val="0"/>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208354. </w:t>
            </w:r>
            <w:r>
              <w:rPr>
                <w:color w:val="000000"/>
                <w:spacing w:val="0"/>
                <w:w w:val="100"/>
                <w:position w:val="0"/>
              </w:rPr>
              <w:t>70</w:t>
            </w:r>
          </w:p>
        </w:tc>
      </w:tr>
      <w:tr>
        <w:trPr>
          <w:trHeight w:val="15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武汉中南熙说项目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武汲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26667.</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85334.40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 </w:t>
            </w:r>
            <w:r>
              <w:rPr>
                <w:color w:val="000000"/>
                <w:spacing w:val="0"/>
                <w:w w:val="100"/>
                <w:position w:val="0"/>
              </w:rPr>
              <w:t xml:space="preserve">960. </w:t>
            </w:r>
            <w:r>
              <w:rPr>
                <w:color w:val="000000"/>
                <w:spacing w:val="0"/>
                <w:w w:val="100"/>
                <w:position w:val="0"/>
              </w:rPr>
              <w:t>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85334.40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武汉中南拂晓城项目地块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武设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i/>
                <w:iCs/>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162543.</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32508.6.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&amp; </w:t>
            </w:r>
            <w:r>
              <w:rPr>
                <w:color w:val="000000"/>
                <w:spacing w:val="0"/>
                <w:w w:val="100"/>
                <w:position w:val="0"/>
              </w:rPr>
              <w:t xml:space="preserve">198. </w:t>
            </w:r>
            <w:r>
              <w:rPr>
                <w:color w:val="000000"/>
                <w:spacing w:val="0"/>
                <w:w w:val="100"/>
                <w:position w:val="0"/>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325086. </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武汉中南拂晓城项目</w:t>
            </w:r>
            <w:r>
              <w:rPr>
                <w:color w:val="000000"/>
                <w:spacing w:val="0"/>
                <w:w w:val="100"/>
                <w:position w:val="0"/>
              </w:rPr>
              <w:t>1</w:t>
            </w:r>
            <w:r>
              <w:rPr>
                <w:rFonts w:ascii="SimHei" w:eastAsia="SimHei" w:hAnsi="SimHei" w:cs="SimHei"/>
                <w:color w:val="000000"/>
                <w:spacing w:val="0"/>
                <w:w w:val="100"/>
                <w:position w:val="0"/>
              </w:rPr>
              <w:t>。</w:t>
            </w:r>
            <w:r>
              <w:rPr>
                <w:color w:val="000000"/>
                <w:spacing w:val="0"/>
                <w:w w:val="100"/>
                <w:position w:val="0"/>
              </w:rPr>
              <w:t>9</w:t>
            </w:r>
            <w:r>
              <w:rPr>
                <w:rFonts w:ascii="SimHei" w:eastAsia="SimHei" w:hAnsi="SimHei" w:cs="SimHei"/>
                <w:color w:val="000000"/>
                <w:spacing w:val="0"/>
                <w:w w:val="100"/>
                <w:position w:val="0"/>
              </w:rPr>
              <w:t>地块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武沮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81664.</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163328.00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4, 787. </w:t>
            </w:r>
            <w:r>
              <w:rPr>
                <w:color w:val="000000"/>
                <w:spacing w:val="0"/>
                <w:w w:val="100"/>
                <w:position w:val="0"/>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163328. </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姻台中南山海湾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烟台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188365.</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188459. </w:t>
            </w:r>
            <w:r>
              <w:rPr>
                <w:color w:val="000000"/>
                <w:spacing w:val="0"/>
                <w:w w:val="100"/>
                <w:position w:val="0"/>
              </w:rPr>
              <w:t>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 xml:space="preserve">843. </w:t>
            </w: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12023.</w:t>
            </w:r>
            <w:r>
              <w:rPr>
                <w:color w:val="000000"/>
                <w:spacing w:val="0"/>
                <w:w w:val="100"/>
                <w:position w:val="0"/>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 </w:t>
            </w:r>
            <w:r>
              <w:rPr>
                <w:color w:val="000000"/>
                <w:spacing w:val="0"/>
                <w:w w:val="100"/>
                <w:position w:val="0"/>
              </w:rPr>
              <w:t xml:space="preserve">585. </w:t>
            </w:r>
            <w:r>
              <w:rPr>
                <w:i/>
                <w:iCs/>
                <w:color w:val="000000"/>
                <w:spacing w:val="0"/>
                <w:w w:val="100"/>
                <w:position w:val="0"/>
              </w:rPr>
              <w:t>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122042. </w:t>
            </w:r>
            <w:r>
              <w:rPr>
                <w:color w:val="000000"/>
                <w:spacing w:val="0"/>
                <w:w w:val="100"/>
                <w:position w:val="0"/>
              </w:rPr>
              <w:t>18</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沈阳中南世纪城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沈阳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152014.</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266024.</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 xml:space="preserve">149. </w:t>
            </w:r>
            <w:r>
              <w:rPr>
                <w:color w:val="000000"/>
                <w:spacing w:val="0"/>
                <w:w w:val="100"/>
                <w:position w:val="0"/>
              </w:rPr>
              <w:t>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46472. </w:t>
            </w:r>
            <w:r>
              <w:rPr>
                <w:color w:val="000000"/>
                <w:spacing w:val="0"/>
                <w:w w:val="100"/>
                <w:position w:val="0"/>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26, </w:t>
            </w:r>
            <w:r>
              <w:rPr>
                <w:color w:val="000000"/>
                <w:spacing w:val="0"/>
                <w:w w:val="100"/>
                <w:position w:val="0"/>
              </w:rPr>
              <w:t xml:space="preserve">215. </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27420. </w:t>
            </w:r>
            <w:r>
              <w:rPr>
                <w:color w:val="000000"/>
                <w:spacing w:val="0"/>
                <w:w w:val="100"/>
                <w:position w:val="0"/>
              </w:rPr>
              <w:t>99</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中南唐山湾旅游度假区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唐山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397343.</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993357.</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197.</w:t>
            </w:r>
            <w:r>
              <w:rPr>
                <w:color w:val="000000"/>
                <w:spacing w:val="0"/>
                <w:w w:val="100"/>
                <w:position w:val="0"/>
              </w:rPr>
              <w:t>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48690.</w:t>
            </w:r>
            <w:r>
              <w:rPr>
                <w:color w:val="000000"/>
                <w:spacing w:val="0"/>
                <w:w w:val="100"/>
                <w:position w:val="0"/>
              </w:rPr>
              <w:t>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r>
              <w:rPr>
                <w:rFonts w:ascii="SimHei" w:eastAsia="SimHei" w:hAnsi="SimHei" w:cs="SimHei"/>
                <w:color w:val="000000"/>
                <w:spacing w:val="0"/>
                <w:w w:val="100"/>
                <w:position w:val="0"/>
              </w:rPr>
              <w:t>、</w:t>
            </w:r>
            <w:r>
              <w:rPr>
                <w:color w:val="000000"/>
                <w:spacing w:val="0"/>
                <w:w w:val="100"/>
                <w:position w:val="0"/>
              </w:rPr>
              <w:t xml:space="preserve">626. </w:t>
            </w:r>
            <w:r>
              <w:rPr>
                <w:i/>
                <w:iCs/>
                <w:color w:val="000000"/>
                <w:spacing w:val="0"/>
                <w:w w:val="100"/>
                <w:position w:val="0"/>
              </w:rPr>
              <w:t>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910592.48</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泰安中南世纪城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泰安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 00SS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67108.</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161059.</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2,</w:t>
            </w:r>
            <w:r>
              <w:rPr>
                <w:color w:val="000000"/>
                <w:spacing w:val="0"/>
                <w:w w:val="100"/>
                <w:position w:val="0"/>
              </w:rPr>
              <w:t xml:space="preserve">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1226.</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L 161.</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34591. </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泰安中南财源门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泰安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17388.</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55641. </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2,</w:t>
            </w:r>
            <w:r>
              <w:rPr>
                <w:color w:val="000000"/>
                <w:spacing w:val="0"/>
                <w:w w:val="100"/>
                <w:position w:val="0"/>
              </w:rPr>
              <w:t xml:space="preserve"> </w:t>
            </w:r>
            <w:r>
              <w:rPr>
                <w:color w:val="000000"/>
                <w:spacing w:val="0"/>
                <w:w w:val="100"/>
                <w:position w:val="0"/>
              </w:rPr>
              <w:t xml:space="preserve">343. </w:t>
            </w:r>
            <w:r>
              <w:rPr>
                <w:color w:val="000000"/>
                <w:spacing w:val="0"/>
                <w:w w:val="100"/>
                <w:position w:val="0"/>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21745.</w:t>
            </w:r>
            <w:r>
              <w:rPr>
                <w:color w:val="000000"/>
                <w:spacing w:val="0"/>
                <w:w w:val="100"/>
                <w:position w:val="0"/>
              </w:rPr>
              <w:t>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32,</w:t>
            </w:r>
            <w:r>
              <w:rPr>
                <w:color w:val="000000"/>
                <w:spacing w:val="0"/>
                <w:w w:val="100"/>
                <w:position w:val="0"/>
              </w:rPr>
              <w:t xml:space="preserve"> </w:t>
            </w:r>
            <w:r>
              <w:rPr>
                <w:color w:val="000000"/>
                <w:spacing w:val="0"/>
                <w:w w:val="100"/>
                <w:position w:val="0"/>
              </w:rPr>
              <w:t xml:space="preserve">455. </w:t>
            </w:r>
            <w:r>
              <w:rPr>
                <w:i/>
                <w:iCs/>
                <w:color w:val="000000"/>
                <w:spacing w:val="0"/>
                <w:w w:val="100"/>
                <w:position w:val="0"/>
              </w:rPr>
              <w:t>19</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294538.</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泰安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20465.</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110920.</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b </w:t>
            </w:r>
            <w:r>
              <w:rPr>
                <w:color w:val="000000"/>
                <w:spacing w:val="0"/>
                <w:w w:val="100"/>
                <w:position w:val="0"/>
              </w:rPr>
              <w:t>383, 76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vMerge/>
            <w:tcBorders>
              <w:left w:val="single" w:sz="4"/>
              <w:right w:val="single" w:sz="4"/>
            </w:tcBorders>
            <w:shd w:val="clear" w:color="auto" w:fill="FFFFFF"/>
            <w:vAlign w:val="center"/>
          </w:tcPr>
          <w:p>
            <w:pP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泰安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35914.</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210456.</w:t>
            </w:r>
            <w:r>
              <w:rPr>
                <w:color w:val="000000"/>
                <w:spacing w:val="0"/>
                <w:w w:val="100"/>
                <w:position w:val="0"/>
              </w:rPr>
              <w:t>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L 279. </w:t>
            </w:r>
            <w:r>
              <w:rPr>
                <w:i/>
                <w:iCs/>
                <w:color w:val="000000"/>
                <w:spacing w:val="0"/>
                <w:w w:val="100"/>
                <w:position w:val="0"/>
              </w:rPr>
              <w:t>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vMerge/>
            <w:tcBorders>
              <w:left w:val="single" w:sz="4"/>
              <w:right w:val="single" w:sz="4"/>
            </w:tcBorders>
            <w:shd w:val="clear" w:color="auto" w:fill="FFFFFF"/>
            <w:vAlign w:val="center"/>
          </w:tcPr>
          <w:p>
            <w:pP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傍州中南西海岸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馋州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603665.</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416528.</w:t>
            </w:r>
            <w:r>
              <w:rPr>
                <w:color w:val="000000"/>
                <w:spacing w:val="0"/>
                <w:w w:val="100"/>
                <w:position w:val="0"/>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985. </w:t>
            </w:r>
            <w:r>
              <w:rPr>
                <w:color w:val="000000"/>
                <w:spacing w:val="0"/>
                <w:w w:val="100"/>
                <w:position w:val="0"/>
              </w:rPr>
              <w:t>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50807.</w:t>
            </w:r>
            <w:r>
              <w:rPr>
                <w:color w:val="000000"/>
                <w:spacing w:val="0"/>
                <w:w w:val="100"/>
                <w:position w:val="0"/>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43, </w:t>
            </w:r>
            <w:r>
              <w:rPr>
                <w:color w:val="000000"/>
                <w:spacing w:val="0"/>
                <w:w w:val="100"/>
                <w:position w:val="0"/>
              </w:rPr>
              <w:t xml:space="preserve">917.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365721.</w:t>
            </w:r>
            <w:r>
              <w:rPr>
                <w:color w:val="000000"/>
                <w:spacing w:val="0"/>
                <w:w w:val="100"/>
                <w:position w:val="0"/>
              </w:rPr>
              <w:t>17</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海南昌江中南林海间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昌江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i/>
                <w:iCs/>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134377.</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80626.</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 xml:space="preserve">337. </w:t>
            </w:r>
            <w:r>
              <w:rPr>
                <w:color w:val="000000"/>
                <w:spacing w:val="0"/>
                <w:w w:val="100"/>
                <w:position w:val="0"/>
              </w:rPr>
              <w:t>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12001.</w:t>
            </w:r>
            <w:r>
              <w:rPr>
                <w:color w:val="000000"/>
                <w:spacing w:val="0"/>
                <w:w w:val="100"/>
                <w:position w:val="0"/>
              </w:rPr>
              <w:t>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 </w:t>
            </w:r>
            <w:r>
              <w:rPr>
                <w:color w:val="000000"/>
                <w:spacing w:val="0"/>
                <w:w w:val="100"/>
                <w:position w:val="0"/>
              </w:rPr>
              <w:t xml:space="preserve">388.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68624.</w:t>
            </w:r>
            <w:r>
              <w:rPr>
                <w:color w:val="000000"/>
                <w:spacing w:val="0"/>
                <w:w w:val="100"/>
                <w:position w:val="0"/>
              </w:rPr>
              <w:t>96</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文昌中南森海湾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文昌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370366.</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592585.</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153.41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25311.</w:t>
            </w: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22,</w:t>
            </w:r>
            <w:r>
              <w:rPr>
                <w:color w:val="000000"/>
                <w:spacing w:val="0"/>
                <w:w w:val="100"/>
                <w:position w:val="0"/>
              </w:rPr>
              <w:t xml:space="preserve"> </w:t>
            </w:r>
            <w:r>
              <w:rPr>
                <w:color w:val="000000"/>
                <w:spacing w:val="0"/>
                <w:w w:val="100"/>
                <w:position w:val="0"/>
              </w:rPr>
              <w:t xml:space="preserve">567.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14094.</w:t>
            </w:r>
            <w:r>
              <w:rPr>
                <w:color w:val="000000"/>
                <w:spacing w:val="0"/>
                <w:w w:val="100"/>
                <w:position w:val="0"/>
              </w:rPr>
              <w:t>26</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万宁中南芭提旺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万宁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105S08.</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color w:val="000000"/>
                <w:spacing w:val="0"/>
                <w:w w:val="100"/>
                <w:position w:val="0"/>
              </w:rPr>
              <w:t>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90822. </w:t>
            </w:r>
            <w:r>
              <w:rPr>
                <w:color w:val="000000"/>
                <w:spacing w:val="0"/>
                <w:w w:val="100"/>
                <w:position w:val="0"/>
              </w:rPr>
              <w:t>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2,</w:t>
            </w:r>
            <w:r>
              <w:rPr>
                <w:color w:val="000000"/>
                <w:spacing w:val="0"/>
                <w:w w:val="100"/>
                <w:position w:val="0"/>
              </w:rPr>
              <w:t xml:space="preserve"> </w:t>
            </w:r>
            <w:r>
              <w:rPr>
                <w:color w:val="000000"/>
                <w:spacing w:val="0"/>
                <w:w w:val="100"/>
                <w:position w:val="0"/>
              </w:rPr>
              <w:t xml:space="preserve">030. </w:t>
            </w: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13680.</w:t>
            </w:r>
            <w:r>
              <w:rPr>
                <w:i/>
                <w:iCs/>
                <w:color w:val="000000"/>
                <w:spacing w:val="0"/>
                <w:w w:val="100"/>
                <w:position w:val="0"/>
              </w:rPr>
              <w:t>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18, </w:t>
            </w:r>
            <w:r>
              <w:rPr>
                <w:color w:val="000000"/>
                <w:spacing w:val="0"/>
                <w:w w:val="100"/>
                <w:position w:val="0"/>
              </w:rPr>
              <w:t xml:space="preserve">507.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77142. </w:t>
            </w:r>
            <w:r>
              <w:rPr>
                <w:color w:val="000000"/>
                <w:spacing w:val="0"/>
                <w:w w:val="100"/>
                <w:position w:val="0"/>
              </w:rPr>
              <w:t>14</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镇江中南世纪城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镇江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100.00M</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504800.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620904.</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 xml:space="preserve">547. </w:t>
            </w:r>
            <w:r>
              <w:rPr>
                <w:color w:val="000000"/>
                <w:spacing w:val="0"/>
                <w:w w:val="100"/>
                <w:position w:val="0"/>
              </w:rPr>
              <w:t>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46822.</w:t>
            </w:r>
            <w:r>
              <w:rPr>
                <w:color w:val="000000"/>
                <w:spacing w:val="0"/>
                <w:w w:val="100"/>
                <w:position w:val="0"/>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42, </w:t>
            </w:r>
            <w:r>
              <w:rPr>
                <w:color w:val="000000"/>
                <w:spacing w:val="0"/>
                <w:w w:val="100"/>
                <w:position w:val="0"/>
              </w:rPr>
              <w:t xml:space="preserve">546. </w:t>
            </w:r>
            <w:r>
              <w:rPr>
                <w:color w:val="000000"/>
                <w:spacing w:val="0"/>
                <w:w w:val="100"/>
                <w:position w:val="0"/>
              </w:rPr>
              <w:t>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138452. </w:t>
            </w:r>
            <w:r>
              <w:rPr>
                <w:color w:val="000000"/>
                <w:spacing w:val="0"/>
                <w:w w:val="100"/>
                <w:position w:val="0"/>
              </w:rPr>
              <w:t>67</w:t>
            </w:r>
          </w:p>
        </w:tc>
      </w:tr>
      <w:tr>
        <w:trPr>
          <w:trHeight w:val="15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镇江中南御锦城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镇江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351992.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703984.</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w:t>
            </w:r>
            <w:r>
              <w:rPr>
                <w:color w:val="000000"/>
                <w:spacing w:val="0"/>
                <w:w w:val="100"/>
                <w:position w:val="0"/>
              </w:rPr>
              <w:t xml:space="preserve">647. </w:t>
            </w:r>
            <w:r>
              <w:rPr>
                <w:color w:val="000000"/>
                <w:spacing w:val="0"/>
                <w:w w:val="100"/>
                <w:position w:val="0"/>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75677. </w:t>
            </w:r>
            <w:r>
              <w:rPr>
                <w:color w:val="000000"/>
                <w:spacing w:val="0"/>
                <w:w w:val="100"/>
                <w:position w:val="0"/>
              </w:rPr>
              <w:t>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57, </w:t>
            </w:r>
            <w:r>
              <w:rPr>
                <w:color w:val="000000"/>
                <w:spacing w:val="0"/>
                <w:w w:val="100"/>
                <w:position w:val="0"/>
              </w:rPr>
              <w:t xml:space="preserve">998.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366254. </w:t>
            </w:r>
            <w:r>
              <w:rPr>
                <w:color w:val="000000"/>
                <w:spacing w:val="0"/>
                <w:w w:val="100"/>
                <w:position w:val="0"/>
              </w:rPr>
              <w:t>12</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淮安中南世纪城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淮安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417662.</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918856.40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975. </w:t>
            </w:r>
            <w:r>
              <w:rPr>
                <w:color w:val="000000"/>
                <w:spacing w:val="0"/>
                <w:w w:val="100"/>
                <w:position w:val="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182880.71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116, </w:t>
            </w:r>
            <w:r>
              <w:rPr>
                <w:color w:val="000000"/>
                <w:spacing w:val="0"/>
                <w:w w:val="100"/>
                <w:position w:val="0"/>
              </w:rPr>
              <w:t>249.45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175144.21</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淮安中南世纪锦城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淮安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165833.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497499.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839. </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124627.</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75,</w:t>
            </w:r>
            <w:r>
              <w:rPr>
                <w:color w:val="000000"/>
                <w:spacing w:val="0"/>
                <w:w w:val="100"/>
                <w:position w:val="0"/>
              </w:rPr>
              <w:t xml:space="preserve"> </w:t>
            </w:r>
            <w:r>
              <w:rPr>
                <w:color w:val="000000"/>
                <w:spacing w:val="0"/>
                <w:w w:val="100"/>
                <w:position w:val="0"/>
              </w:rPr>
              <w:t xml:space="preserve">874.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29927.</w:t>
            </w:r>
            <w:r>
              <w:rPr>
                <w:color w:val="000000"/>
                <w:spacing w:val="0"/>
                <w:w w:val="100"/>
                <w:position w:val="0"/>
              </w:rPr>
              <w:t>10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海门中南世纪城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海门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439513.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879026.</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770. </w:t>
            </w:r>
            <w:r>
              <w:rPr>
                <w:i/>
                <w:iCs/>
                <w:color w:val="000000"/>
                <w:spacing w:val="0"/>
                <w:w w:val="100"/>
                <w:position w:val="0"/>
              </w:rPr>
              <w:t>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3306.</w:t>
            </w:r>
            <w:r>
              <w:rPr>
                <w:color w:val="000000"/>
                <w:spacing w:val="0"/>
                <w:w w:val="100"/>
                <w:position w:val="0"/>
              </w:rPr>
              <w:t>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4,</w:t>
            </w:r>
            <w:r>
              <w:rPr>
                <w:color w:val="000000"/>
                <w:spacing w:val="0"/>
                <w:w w:val="100"/>
                <w:position w:val="0"/>
              </w:rPr>
              <w:t xml:space="preserve"> </w:t>
            </w:r>
            <w:r>
              <w:rPr>
                <w:color w:val="000000"/>
                <w:spacing w:val="0"/>
                <w:w w:val="100"/>
                <w:position w:val="0"/>
              </w:rPr>
              <w:t>286.</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93815.</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海门中南世纪锦苑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海门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 00SS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88785.</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186448.</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 </w:t>
            </w:r>
            <w:r>
              <w:rPr>
                <w:color w:val="000000"/>
                <w:spacing w:val="0"/>
                <w:w w:val="100"/>
                <w:position w:val="0"/>
              </w:rPr>
              <w:t xml:space="preserve">633. </w:t>
            </w: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13653.</w:t>
            </w:r>
            <w:r>
              <w:rPr>
                <w:color w:val="000000"/>
                <w:spacing w:val="0"/>
                <w:w w:val="100"/>
                <w:position w:val="0"/>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32, </w:t>
            </w:r>
            <w:r>
              <w:rPr>
                <w:color w:val="000000"/>
                <w:spacing w:val="0"/>
                <w:w w:val="100"/>
                <w:position w:val="0"/>
              </w:rPr>
              <w:t xml:space="preserve">634.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11036.41</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海门中南锦城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海门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233532.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513770.40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w:t>
            </w:r>
            <w:r>
              <w:rPr>
                <w:color w:val="000000"/>
                <w:spacing w:val="0"/>
                <w:w w:val="100"/>
                <w:position w:val="0"/>
              </w:rPr>
              <w:t xml:space="preserve">702. </w:t>
            </w:r>
            <w:r>
              <w:rPr>
                <w:color w:val="000000"/>
                <w:spacing w:val="0"/>
                <w:w w:val="100"/>
                <w:position w:val="0"/>
              </w:rPr>
              <w:t>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24989. </w:t>
            </w:r>
            <w:r>
              <w:rPr>
                <w:color w:val="000000"/>
                <w:spacing w:val="0"/>
                <w:w w:val="100"/>
                <w:position w:val="0"/>
              </w:rPr>
              <w:t>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30, </w:t>
            </w:r>
            <w:r>
              <w:rPr>
                <w:color w:val="000000"/>
                <w:spacing w:val="0"/>
                <w:w w:val="100"/>
                <w:position w:val="0"/>
              </w:rPr>
              <w:t xml:space="preserve">447.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150739.</w:t>
            </w:r>
            <w:r>
              <w:rPr>
                <w:color w:val="000000"/>
                <w:spacing w:val="0"/>
                <w:w w:val="100"/>
                <w:position w:val="0"/>
              </w:rPr>
              <w:t>27</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海门锦尚名苑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海门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99264.</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178675.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2,</w:t>
            </w:r>
            <w:r>
              <w:rPr>
                <w:color w:val="000000"/>
                <w:spacing w:val="0"/>
                <w:w w:val="100"/>
                <w:position w:val="0"/>
              </w:rPr>
              <w:t xml:space="preserve"> </w:t>
            </w:r>
            <w:r>
              <w:rPr>
                <w:color w:val="000000"/>
                <w:spacing w:val="0"/>
                <w:w w:val="100"/>
                <w:position w:val="0"/>
              </w:rPr>
              <w:t xml:space="preserve">125.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140047.</w:t>
            </w:r>
            <w:r>
              <w:rPr>
                <w:color w:val="000000"/>
                <w:spacing w:val="0"/>
                <w:w w:val="100"/>
                <w:position w:val="0"/>
              </w:rPr>
              <w:t>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182, </w:t>
            </w:r>
            <w:r>
              <w:rPr>
                <w:color w:val="000000"/>
                <w:spacing w:val="0"/>
                <w:w w:val="100"/>
                <w:position w:val="0"/>
              </w:rPr>
              <w:t>518.49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38628.</w:t>
            </w:r>
            <w:r>
              <w:rPr>
                <w:color w:val="000000"/>
                <w:spacing w:val="0"/>
                <w:w w:val="100"/>
                <w:position w:val="0"/>
              </w:rPr>
              <w:t>16</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海门熙悦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海门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113195.</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237709.</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M184.</w:t>
            </w:r>
            <w:r>
              <w:rPr>
                <w:color w:val="000000"/>
                <w:spacing w:val="0"/>
                <w:w w:val="100"/>
                <w:position w:val="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237709. </w:t>
            </w:r>
            <w:r>
              <w:rPr>
                <w:color w:val="000000"/>
                <w:spacing w:val="0"/>
                <w:w w:val="100"/>
                <w:position w:val="0"/>
              </w:rPr>
              <w:t>50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海门漫悦湾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海门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52569.</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105138.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 </w:t>
            </w:r>
            <w:r>
              <w:rPr>
                <w:color w:val="000000"/>
                <w:spacing w:val="0"/>
                <w:w w:val="100"/>
                <w:position w:val="0"/>
              </w:rPr>
              <w:t>559.</w:t>
            </w:r>
            <w:r>
              <w:rPr>
                <w:color w:val="000000"/>
                <w:spacing w:val="0"/>
                <w:w w:val="100"/>
                <w:position w:val="0"/>
              </w:rPr>
              <w:t>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105138. </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中南碧桂园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海门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63285.</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139227.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r>
              <w:rPr>
                <w:color w:val="000000"/>
                <w:spacing w:val="0"/>
                <w:w w:val="100"/>
                <w:position w:val="0"/>
              </w:rPr>
              <w:t>823.</w:t>
            </w:r>
            <w:r>
              <w:rPr>
                <w:color w:val="000000"/>
                <w:spacing w:val="0"/>
                <w:w w:val="100"/>
                <w:position w:val="0"/>
              </w:rPr>
              <w:t>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139227. </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南通中南世纪城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南通崇川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605085.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1942322. </w:t>
            </w:r>
            <w:r>
              <w:rPr>
                <w:color w:val="000000"/>
                <w:spacing w:val="0"/>
                <w:w w:val="100"/>
                <w:position w:val="0"/>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L116.</w:t>
            </w:r>
            <w:r>
              <w:rPr>
                <w:color w:val="000000"/>
                <w:spacing w:val="0"/>
                <w:w w:val="100"/>
                <w:position w:val="0"/>
              </w:rPr>
              <w:t>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83648.</w:t>
            </w:r>
            <w:r>
              <w:rPr>
                <w:color w:val="000000"/>
                <w:spacing w:val="0"/>
                <w:w w:val="100"/>
                <w:position w:val="0"/>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145, </w:t>
            </w:r>
            <w:r>
              <w:rPr>
                <w:color w:val="000000"/>
                <w:spacing w:val="0"/>
                <w:w w:val="100"/>
                <w:position w:val="0"/>
              </w:rPr>
              <w:t xml:space="preserve">129.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811353.</w:t>
            </w:r>
            <w:r>
              <w:rPr>
                <w:color w:val="000000"/>
                <w:spacing w:val="0"/>
                <w:w w:val="100"/>
                <w:position w:val="0"/>
              </w:rPr>
              <w:t>84</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南通中南世纪花城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南通崇川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448837.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1122092.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321. </w:t>
            </w:r>
            <w:r>
              <w:rPr>
                <w:color w:val="000000"/>
                <w:spacing w:val="0"/>
                <w:w w:val="100"/>
                <w:position w:val="0"/>
              </w:rPr>
              <w:t>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142005.</w:t>
            </w:r>
            <w:r>
              <w:rPr>
                <w:color w:val="000000"/>
                <w:spacing w:val="0"/>
                <w:w w:val="100"/>
                <w:position w:val="0"/>
              </w:rPr>
              <w:t>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204, </w:t>
            </w:r>
            <w:r>
              <w:rPr>
                <w:color w:val="000000"/>
                <w:spacing w:val="0"/>
                <w:w w:val="100"/>
                <w:position w:val="0"/>
              </w:rPr>
              <w:t>830.41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265544. </w:t>
            </w:r>
            <w:r>
              <w:rPr>
                <w:color w:val="000000"/>
                <w:spacing w:val="0"/>
                <w:w w:val="100"/>
                <w:position w:val="0"/>
              </w:rPr>
              <w:t>33</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碧桂园翡翠华府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南通崇川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71284.46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121183. </w:t>
            </w:r>
            <w:r>
              <w:rPr>
                <w:color w:val="000000"/>
                <w:spacing w:val="0"/>
                <w:w w:val="100"/>
                <w:position w:val="0"/>
              </w:rPr>
              <w:t>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 </w:t>
            </w:r>
            <w:r>
              <w:rPr>
                <w:color w:val="000000"/>
                <w:spacing w:val="0"/>
                <w:w w:val="100"/>
                <w:position w:val="0"/>
              </w:rPr>
              <w:t xml:space="preserve">858. </w:t>
            </w:r>
            <w:r>
              <w:rPr>
                <w:color w:val="000000"/>
                <w:spacing w:val="0"/>
                <w:w w:val="100"/>
                <w:position w:val="0"/>
              </w:rPr>
              <w:t>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67287.</w:t>
            </w:r>
            <w:r>
              <w:rPr>
                <w:color w:val="000000"/>
                <w:spacing w:val="0"/>
                <w:w w:val="100"/>
                <w:position w:val="0"/>
              </w:rPr>
              <w:t>54</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南通佳期漫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南通崇川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 </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134060. </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209134.</w:t>
            </w:r>
            <w:r>
              <w:rPr>
                <w:color w:val="000000"/>
                <w:spacing w:val="0"/>
                <w:w w:val="100"/>
                <w:position w:val="0"/>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 </w:t>
            </w:r>
            <w:r>
              <w:rPr>
                <w:color w:val="000000"/>
                <w:spacing w:val="0"/>
                <w:w w:val="100"/>
                <w:position w:val="0"/>
              </w:rPr>
              <w:t xml:space="preserve">948. </w:t>
            </w: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209134.</w:t>
            </w:r>
            <w:r>
              <w:rPr>
                <w:color w:val="000000"/>
                <w:spacing w:val="0"/>
                <w:w w:val="100"/>
                <w:position w:val="0"/>
              </w:rPr>
              <w:t>85</w:t>
            </w:r>
          </w:p>
        </w:tc>
      </w:tr>
      <w:tr>
        <w:trPr>
          <w:trHeight w:val="15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南通锦恒</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南通通州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115610.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231220.</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 xml:space="preserve">2, </w:t>
            </w:r>
            <w:r>
              <w:rPr>
                <w:i/>
                <w:iCs/>
                <w:color w:val="000000"/>
                <w:spacing w:val="0"/>
                <w:w w:val="100"/>
                <w:position w:val="0"/>
              </w:rPr>
              <w:t>270.</w:t>
            </w:r>
            <w:r>
              <w:rPr>
                <w:color w:val="000000"/>
                <w:spacing w:val="0"/>
                <w:w w:val="100"/>
                <w:position w:val="0"/>
              </w:rPr>
              <w:t xml:space="preserve">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231220.</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南通熙说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南通开发区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145572.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253295.</w:t>
            </w:r>
            <w:r>
              <w:rPr>
                <w:color w:val="000000"/>
                <w:spacing w:val="0"/>
                <w:w w:val="100"/>
                <w:position w:val="0"/>
              </w:rPr>
              <w:t>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w:t>
            </w:r>
            <w:r>
              <w:rPr>
                <w:color w:val="000000"/>
                <w:spacing w:val="0"/>
                <w:w w:val="100"/>
                <w:position w:val="0"/>
              </w:rPr>
              <w:t xml:space="preserve">609.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253295. </w:t>
            </w:r>
            <w:r>
              <w:rPr>
                <w:color w:val="000000"/>
                <w:spacing w:val="0"/>
                <w:w w:val="100"/>
                <w:position w:val="0"/>
              </w:rPr>
              <w:t>63</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rPr>
              <w:t>南通漫悦湾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南通港闸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41950.</w:t>
            </w:r>
            <w:r>
              <w:rPr>
                <w:color w:val="000000"/>
                <w:spacing w:val="0"/>
                <w:w w:val="100"/>
                <w:position w:val="0"/>
              </w:rPr>
              <w:t>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92290. </w:t>
            </w: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S, 861. </w:t>
            </w:r>
            <w:r>
              <w:rPr>
                <w:color w:val="000000"/>
                <w:spacing w:val="0"/>
                <w:w w:val="100"/>
                <w:position w:val="0"/>
              </w:rPr>
              <w:t>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92290. </w:t>
            </w:r>
            <w:r>
              <w:rPr>
                <w:color w:val="000000"/>
                <w:spacing w:val="0"/>
                <w:w w:val="100"/>
                <w:position w:val="0"/>
              </w:rPr>
              <w:t>70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南通军山半岛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南通开发区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226044.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280294.</w:t>
            </w:r>
            <w:r>
              <w:rPr>
                <w:color w:val="000000"/>
                <w:spacing w:val="0"/>
                <w:w w:val="100"/>
                <w:position w:val="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24359.43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24, </w:t>
            </w:r>
            <w:r>
              <w:rPr>
                <w:color w:val="000000"/>
                <w:spacing w:val="0"/>
                <w:w w:val="100"/>
                <w:position w:val="0"/>
              </w:rPr>
              <w:t xml:space="preserve">033.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65762. </w:t>
            </w:r>
            <w:r>
              <w:rPr>
                <w:color w:val="000000"/>
                <w:spacing w:val="0"/>
                <w:w w:val="100"/>
                <w:position w:val="0"/>
              </w:rPr>
              <w:t>21</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如皇中南世纪城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如崽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35906.</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107718.</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 xml:space="preserve">928. </w:t>
            </w:r>
            <w:r>
              <w:rPr>
                <w:color w:val="000000"/>
                <w:spacing w:val="0"/>
                <w:w w:val="100"/>
                <w:position w:val="0"/>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35969.</w:t>
            </w:r>
            <w:r>
              <w:rPr>
                <w:color w:val="000000"/>
                <w:spacing w:val="0"/>
                <w:w w:val="100"/>
                <w:position w:val="0"/>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20, </w:t>
            </w:r>
            <w:r>
              <w:rPr>
                <w:color w:val="000000"/>
                <w:spacing w:val="0"/>
                <w:w w:val="100"/>
                <w:position w:val="0"/>
              </w:rPr>
              <w:t xml:space="preserve">643.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50606.</w:t>
            </w:r>
            <w:r>
              <w:rPr>
                <w:color w:val="000000"/>
                <w:spacing w:val="0"/>
                <w:w w:val="100"/>
                <w:position w:val="0"/>
              </w:rPr>
              <w:t>18</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盐城中南世纪城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盐城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 00SS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1063386.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2137405.</w:t>
            </w:r>
            <w:r>
              <w:rPr>
                <w:color w:val="000000"/>
                <w:spacing w:val="0"/>
                <w:w w:val="100"/>
                <w:position w:val="0"/>
              </w:rPr>
              <w:t>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970. </w:t>
            </w: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202216. </w:t>
            </w:r>
            <w:r>
              <w:rPr>
                <w:color w:val="000000"/>
                <w:spacing w:val="0"/>
                <w:w w:val="100"/>
                <w:position w:val="0"/>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178, </w:t>
            </w:r>
            <w:r>
              <w:rPr>
                <w:color w:val="000000"/>
                <w:spacing w:val="0"/>
                <w:w w:val="100"/>
                <w:position w:val="0"/>
              </w:rPr>
              <w:t xml:space="preserve">152.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730559. </w:t>
            </w:r>
            <w:r>
              <w:rPr>
                <w:color w:val="000000"/>
                <w:spacing w:val="0"/>
                <w:w w:val="100"/>
                <w:position w:val="0"/>
              </w:rPr>
              <w:t>68</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泰兴中南世纪城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泰兴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448689.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1063392. </w:t>
            </w:r>
            <w:r>
              <w:rPr>
                <w:color w:val="000000"/>
                <w:spacing w:val="0"/>
                <w:w w:val="100"/>
                <w:position w:val="0"/>
              </w:rPr>
              <w:t>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1,</w:t>
            </w:r>
            <w:r>
              <w:rPr>
                <w:color w:val="000000"/>
                <w:spacing w:val="0"/>
                <w:w w:val="100"/>
                <w:position w:val="0"/>
              </w:rPr>
              <w:t xml:space="preserve"> </w:t>
            </w:r>
            <w:r>
              <w:rPr>
                <w:color w:val="000000"/>
                <w:spacing w:val="0"/>
                <w:w w:val="100"/>
                <w:position w:val="0"/>
              </w:rPr>
              <w:t xml:space="preserve">705. </w:t>
            </w:r>
            <w:r>
              <w:rPr>
                <w:color w:val="000000"/>
                <w:spacing w:val="0"/>
                <w:w w:val="100"/>
                <w:position w:val="0"/>
              </w:rPr>
              <w:t>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115119.</w:t>
            </w:r>
            <w:r>
              <w:rPr>
                <w:color w:val="000000"/>
                <w:spacing w:val="0"/>
                <w:w w:val="100"/>
                <w:position w:val="0"/>
              </w:rPr>
              <w:t>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91,</w:t>
            </w:r>
            <w:r>
              <w:rPr>
                <w:color w:val="000000"/>
                <w:spacing w:val="0"/>
                <w:w w:val="100"/>
                <w:position w:val="0"/>
              </w:rPr>
              <w:t xml:space="preserve"> </w:t>
            </w:r>
            <w:r>
              <w:rPr>
                <w:color w:val="000000"/>
                <w:spacing w:val="0"/>
                <w:w w:val="100"/>
                <w:position w:val="0"/>
              </w:rPr>
              <w:t xml:space="preserve">634.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689002. </w:t>
            </w:r>
            <w:r>
              <w:rPr>
                <w:color w:val="000000"/>
                <w:spacing w:val="0"/>
                <w:w w:val="100"/>
                <w:position w:val="0"/>
              </w:rPr>
              <w:t>53</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荷泽中南世纪城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荷泽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108313.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260029.</w:t>
            </w:r>
            <w:r>
              <w:rPr>
                <w:color w:val="000000"/>
                <w:spacing w:val="0"/>
                <w:w w:val="100"/>
                <w:position w:val="0"/>
              </w:rPr>
              <w:t>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724.</w:t>
            </w:r>
            <w:r>
              <w:rPr>
                <w:color w:val="000000"/>
                <w:spacing w:val="0"/>
                <w:w w:val="100"/>
                <w:position w:val="0"/>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19035.47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 </w:t>
            </w:r>
            <w:r>
              <w:rPr>
                <w:color w:val="000000"/>
                <w:spacing w:val="0"/>
                <w:w w:val="100"/>
                <w:position w:val="0"/>
              </w:rPr>
              <w:t xml:space="preserve">547.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32223.</w:t>
            </w:r>
            <w:r>
              <w:rPr>
                <w:color w:val="000000"/>
                <w:spacing w:val="0"/>
                <w:w w:val="100"/>
                <w:position w:val="0"/>
              </w:rPr>
              <w:t>19</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rPr>
              <w:t>荷弄中南花城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荷泽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295121.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818424.</w:t>
            </w: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650.</w:t>
            </w:r>
            <w:r>
              <w:rPr>
                <w:color w:val="000000"/>
                <w:spacing w:val="0"/>
                <w:w w:val="100"/>
                <w:position w:val="0"/>
              </w:rPr>
              <w:t>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78527.</w:t>
            </w:r>
            <w:r>
              <w:rPr>
                <w:color w:val="000000"/>
                <w:spacing w:val="0"/>
                <w:w w:val="100"/>
                <w:position w:val="0"/>
              </w:rPr>
              <w:t>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40, </w:t>
            </w:r>
            <w:r>
              <w:rPr>
                <w:color w:val="000000"/>
                <w:spacing w:val="0"/>
                <w:w w:val="100"/>
                <w:position w:val="0"/>
              </w:rPr>
              <w:t xml:space="preserve">451.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740463.41</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寿光中南世纪城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寿光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230677.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523636.</w:t>
            </w:r>
            <w:r>
              <w:rPr>
                <w:color w:val="000000"/>
                <w:spacing w:val="0"/>
                <w:w w:val="100"/>
                <w:position w:val="0"/>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425. </w:t>
            </w: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1827.</w:t>
            </w:r>
            <w:r>
              <w:rPr>
                <w:color w:val="000000"/>
                <w:spacing w:val="0"/>
                <w:w w:val="100"/>
                <w:position w:val="0"/>
              </w:rPr>
              <w:t>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 </w:t>
            </w:r>
            <w:r>
              <w:rPr>
                <w:color w:val="000000"/>
                <w:spacing w:val="0"/>
                <w:w w:val="100"/>
                <w:position w:val="0"/>
              </w:rPr>
              <w:t xml:space="preserve">361. </w:t>
            </w:r>
            <w:r>
              <w:rPr>
                <w:color w:val="000000"/>
                <w:spacing w:val="0"/>
                <w:w w:val="100"/>
                <w:position w:val="0"/>
              </w:rPr>
              <w:t>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252562.</w:t>
            </w:r>
            <w:r>
              <w:rPr>
                <w:color w:val="000000"/>
                <w:spacing w:val="0"/>
                <w:w w:val="100"/>
                <w:position w:val="0"/>
              </w:rPr>
              <w:t>08</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寿光中南世纪星城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寿光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i/>
                <w:iCs/>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329558.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527292. </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773. </w:t>
            </w:r>
            <w:r>
              <w:rPr>
                <w:color w:val="000000"/>
                <w:spacing w:val="0"/>
                <w:w w:val="100"/>
                <w:position w:val="0"/>
              </w:rPr>
              <w:t>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98799.45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46, </w:t>
            </w:r>
            <w:r>
              <w:rPr>
                <w:color w:val="000000"/>
                <w:spacing w:val="0"/>
                <w:w w:val="100"/>
                <w:position w:val="0"/>
              </w:rPr>
              <w:t>816.49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173422.</w:t>
            </w:r>
            <w:r>
              <w:rPr>
                <w:color w:val="000000"/>
                <w:spacing w:val="0"/>
                <w:w w:val="100"/>
                <w:position w:val="0"/>
              </w:rPr>
              <w:t>58</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广饶中南世纪城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广饶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i/>
                <w:iCs/>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390835.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742586. </w:t>
            </w: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877. </w:t>
            </w:r>
            <w:r>
              <w:rPr>
                <w:color w:val="000000"/>
                <w:spacing w:val="0"/>
                <w:w w:val="100"/>
                <w:position w:val="0"/>
              </w:rPr>
              <w:t>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89762.</w:t>
            </w:r>
            <w:r>
              <w:rPr>
                <w:color w:val="000000"/>
                <w:spacing w:val="0"/>
                <w:w w:val="100"/>
                <w:position w:val="0"/>
              </w:rPr>
              <w:t>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50, </w:t>
            </w:r>
            <w:r>
              <w:rPr>
                <w:color w:val="000000"/>
                <w:spacing w:val="0"/>
                <w:w w:val="100"/>
                <w:position w:val="0"/>
              </w:rPr>
              <w:t>471.45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365848.45</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东营中南世纪城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东营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176610.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395606.40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937. </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74428. </w:t>
            </w:r>
            <w:r>
              <w:rPr>
                <w:color w:val="000000"/>
                <w:spacing w:val="0"/>
                <w:w w:val="100"/>
                <w:position w:val="0"/>
              </w:rPr>
              <w:t>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51, </w:t>
            </w:r>
            <w:r>
              <w:rPr>
                <w:color w:val="000000"/>
                <w:spacing w:val="0"/>
                <w:w w:val="100"/>
                <w:position w:val="0"/>
              </w:rPr>
              <w:t xml:space="preserve">849.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105944. </w:t>
            </w:r>
            <w:r>
              <w:rPr>
                <w:color w:val="000000"/>
                <w:spacing w:val="0"/>
                <w:w w:val="100"/>
                <w:position w:val="0"/>
              </w:rPr>
              <w:t>39</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营口中南世纪城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SimHei" w:eastAsia="SimHei" w:hAnsi="SimHei" w:cs="SimHei"/>
                <w:color w:val="000000"/>
                <w:spacing w:val="0"/>
                <w:w w:val="100"/>
                <w:position w:val="0"/>
              </w:rPr>
              <w:t>营口</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100.00M</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237135.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474270.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790. </w:t>
            </w:r>
            <w:r>
              <w:rPr>
                <w:color w:val="000000"/>
                <w:spacing w:val="0"/>
                <w:w w:val="100"/>
                <w:position w:val="0"/>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25604.</w:t>
            </w:r>
            <w:r>
              <w:rPr>
                <w:color w:val="000000"/>
                <w:spacing w:val="0"/>
                <w:w w:val="100"/>
                <w:position w:val="0"/>
              </w:rPr>
              <w:t>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 </w:t>
            </w:r>
            <w:r>
              <w:rPr>
                <w:color w:val="000000"/>
                <w:spacing w:val="0"/>
                <w:w w:val="100"/>
                <w:position w:val="0"/>
              </w:rPr>
              <w:t xml:space="preserve">903.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353141. </w:t>
            </w:r>
            <w:r>
              <w:rPr>
                <w:color w:val="000000"/>
                <w:spacing w:val="0"/>
                <w:w w:val="100"/>
                <w:position w:val="0"/>
              </w:rPr>
              <w:t>92</w:t>
            </w:r>
          </w:p>
        </w:tc>
      </w:tr>
      <w:tr>
        <w:trPr>
          <w:trHeight w:val="15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rPr>
              <w:t>南充中南世纪城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南充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100.00M</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86062.</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189336.40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2i</w:t>
            </w:r>
            <w:r>
              <w:rPr>
                <w:color w:val="000000"/>
                <w:spacing w:val="0"/>
                <w:w w:val="100"/>
                <w:position w:val="0"/>
              </w:rPr>
              <w:t xml:space="preserve"> 072. </w:t>
            </w:r>
            <w:r>
              <w:rPr>
                <w:color w:val="000000"/>
                <w:spacing w:val="0"/>
                <w:w w:val="100"/>
                <w:position w:val="0"/>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34561.</w:t>
            </w:r>
            <w:r>
              <w:rPr>
                <w:color w:val="000000"/>
                <w:spacing w:val="0"/>
                <w:w w:val="100"/>
                <w:position w:val="0"/>
              </w:rPr>
              <w:t>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26, </w:t>
            </w:r>
            <w:r>
              <w:rPr>
                <w:color w:val="000000"/>
                <w:spacing w:val="0"/>
                <w:w w:val="100"/>
                <w:position w:val="0"/>
              </w:rPr>
              <w:t xml:space="preserve">697. </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25678.</w:t>
            </w:r>
            <w:r>
              <w:rPr>
                <w:color w:val="000000"/>
                <w:spacing w:val="0"/>
                <w:w w:val="100"/>
                <w:position w:val="0"/>
              </w:rPr>
              <w:t>61</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南充中南时代外避</w:t>
            </w: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南充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17619.</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35238.</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rPr>
              <w:t>2,</w:t>
            </w:r>
            <w:r>
              <w:rPr>
                <w:color w:val="000000"/>
                <w:spacing w:val="0"/>
                <w:w w:val="100"/>
                <w:position w:val="0"/>
              </w:rPr>
              <w:t xml:space="preserve"> </w:t>
            </w:r>
            <w:r>
              <w:rPr>
                <w:color w:val="000000"/>
                <w:spacing w:val="0"/>
                <w:w w:val="100"/>
                <w:position w:val="0"/>
              </w:rPr>
              <w:t xml:space="preserve">280.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35238.</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Hei" w:eastAsia="SimHei" w:hAnsi="SimHei" w:cs="SimHei"/>
                <w:color w:val="000000"/>
                <w:spacing w:val="0"/>
                <w:w w:val="100"/>
                <w:position w:val="0"/>
              </w:rPr>
              <w:t>南充中南时代外避</w:t>
            </w:r>
            <w:r>
              <w:rPr>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南充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37756. 00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75512.00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2, 280.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75512.</w:t>
            </w:r>
            <w:r>
              <w:rPr>
                <w:color w:val="000000"/>
                <w:spacing w:val="0"/>
                <w:w w:val="100"/>
                <w:position w:val="0"/>
              </w:rPr>
              <w:t>00</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潜江中南世纪城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潜江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117504.</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258508.</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354.</w:t>
            </w:r>
            <w:r>
              <w:rPr>
                <w:color w:val="000000"/>
                <w:spacing w:val="0"/>
                <w:w w:val="100"/>
                <w:position w:val="0"/>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2012. </w:t>
            </w:r>
            <w:r>
              <w:rPr>
                <w:color w:val="000000"/>
                <w:spacing w:val="0"/>
                <w:w w:val="100"/>
                <w:position w:val="0"/>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635.</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233170. </w:t>
            </w:r>
            <w:r>
              <w:rPr>
                <w:color w:val="000000"/>
                <w:spacing w:val="0"/>
                <w:w w:val="100"/>
                <w:position w:val="0"/>
              </w:rPr>
              <w:t>33</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潜江中南世纪锦城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潜江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 00SS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61511.</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141475. </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692. </w:t>
            </w: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40874. </w:t>
            </w:r>
            <w:r>
              <w:rPr>
                <w:color w:val="000000"/>
                <w:spacing w:val="0"/>
                <w:w w:val="100"/>
                <w:position w:val="0"/>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15, </w:t>
            </w:r>
            <w:r>
              <w:rPr>
                <w:color w:val="000000"/>
                <w:spacing w:val="0"/>
                <w:w w:val="100"/>
                <w:position w:val="0"/>
              </w:rPr>
              <w:t xml:space="preserve">464.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10594.</w:t>
            </w:r>
            <w:r>
              <w:rPr>
                <w:color w:val="000000"/>
                <w:spacing w:val="0"/>
                <w:w w:val="100"/>
                <w:position w:val="0"/>
              </w:rPr>
              <w:t>82</w:t>
            </w:r>
          </w:p>
        </w:tc>
      </w:tr>
      <w:tr>
        <w:trPr>
          <w:trHeight w:val="1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000000"/>
                <w:spacing w:val="0"/>
                <w:w w:val="100"/>
                <w:position w:val="0"/>
              </w:rPr>
              <w:t>潜江中南世纪雇苑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000000"/>
                <w:spacing w:val="0"/>
                <w:w w:val="100"/>
                <w:position w:val="0"/>
              </w:rPr>
              <w:t>潜江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46977.</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84558. </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918. </w:t>
            </w:r>
            <w:r>
              <w:rPr>
                <w:color w:val="000000"/>
                <w:spacing w:val="0"/>
                <w:w w:val="100"/>
                <w:position w:val="0"/>
              </w:rPr>
              <w:t>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51836.</w:t>
            </w:r>
            <w:r>
              <w:rPr>
                <w:color w:val="000000"/>
                <w:spacing w:val="0"/>
                <w:w w:val="100"/>
                <w:position w:val="0"/>
              </w:rPr>
              <w:t>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21,</w:t>
            </w:r>
            <w:r>
              <w:rPr>
                <w:color w:val="000000"/>
                <w:spacing w:val="0"/>
                <w:w w:val="100"/>
                <w:position w:val="0"/>
              </w:rPr>
              <w:t xml:space="preserve"> </w:t>
            </w:r>
            <w:r>
              <w:rPr>
                <w:color w:val="000000"/>
                <w:spacing w:val="0"/>
                <w:w w:val="100"/>
                <w:position w:val="0"/>
              </w:rPr>
              <w:t xml:space="preserve">436.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23312.</w:t>
            </w:r>
            <w:r>
              <w:rPr>
                <w:color w:val="000000"/>
                <w:spacing w:val="0"/>
                <w:w w:val="100"/>
                <w:position w:val="0"/>
              </w:rPr>
              <w:t>73</w:t>
            </w:r>
          </w:p>
        </w:tc>
      </w:tr>
      <w:tr>
        <w:trPr>
          <w:trHeight w:val="158" w:hRule="exact"/>
        </w:trPr>
        <w:tc>
          <w:tcPr>
            <w:gridSpan w:val="4"/>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14486296. </w:t>
            </w:r>
            <w:r>
              <w:rPr>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30257590. </w:t>
            </w: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3092721. </w:t>
            </w:r>
            <w:r>
              <w:rPr>
                <w:color w:val="000000"/>
                <w:spacing w:val="0"/>
                <w:w w:val="100"/>
                <w:position w:val="0"/>
              </w:rPr>
              <w:t>93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3, 729, </w:t>
            </w:r>
            <w:r>
              <w:rPr>
                <w:color w:val="000000"/>
                <w:spacing w:val="0"/>
                <w:w w:val="100"/>
                <w:position w:val="0"/>
              </w:rPr>
              <w:t xml:space="preserve">396. </w:t>
            </w:r>
            <w:r>
              <w:rPr>
                <w:color w:val="000000"/>
                <w:spacing w:val="0"/>
                <w:w w:val="100"/>
                <w:position w:val="0"/>
              </w:rPr>
              <w:t>97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13956064.</w:t>
            </w:r>
            <w:r>
              <w:rPr>
                <w:color w:val="000000"/>
                <w:spacing w:val="0"/>
                <w:w w:val="100"/>
                <w:position w:val="0"/>
              </w:rPr>
              <w:t>39</w:t>
            </w:r>
          </w:p>
        </w:tc>
      </w:tr>
    </w:tbl>
    <w:p>
      <w:pPr>
        <w:spacing w:lineRule="exact" w:line="1"/>
        <w:rPr>
          <w:sz w:val="2"/>
          <w:szCs w:val="2"/>
        </w:rPr>
      </w:pPr>
      <w:r>
        <w:br w:type="page"/>
      </w:r>
    </w:p>
    <w:p>
      <w:pPr>
        <w:pStyle w:val="Style44"/>
        <w:keepNext w:val="0"/>
        <w:keepLines w:val="0"/>
        <w:widowControl w:val="0"/>
        <w:shd w:val="clear" w:color="auto" w:fill="auto"/>
        <w:bidi w:val="0"/>
        <w:spacing w:before="0" w:after="0" w:line="240" w:lineRule="auto"/>
        <w:ind w:left="77" w:right="0" w:firstLine="0"/>
        <w:jc w:val="left"/>
      </w:pPr>
      <w:r>
        <w:rPr>
          <w:color w:val="000000"/>
          <w:spacing w:val="0"/>
          <w:w w:val="100"/>
          <w:position w:val="0"/>
          <w:sz w:val="18"/>
          <w:szCs w:val="18"/>
        </w:rPr>
        <w:t>(2)</w:t>
      </w:r>
      <w:r>
        <w:rPr>
          <w:color w:val="000000"/>
          <w:spacing w:val="0"/>
          <w:w w:val="100"/>
          <w:position w:val="0"/>
        </w:rPr>
        <w:t>公司融资情况表</w:t>
      </w:r>
    </w:p>
    <w:p>
      <w:pPr>
        <w:widowControl w:val="0"/>
        <w:jc w:val="center"/>
        <w:rPr>
          <w:sz w:val="2"/>
          <w:szCs w:val="2"/>
        </w:rPr>
      </w:pPr>
      <w:r>
        <w:drawing>
          <wp:inline>
            <wp:extent cx="6150610" cy="102997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6150610" cy="1029970"/>
                    </a:xfrm>
                    <a:prstGeom prst="rect"/>
                  </pic:spPr>
                </pic:pic>
              </a:graphicData>
            </a:graphic>
          </wp:inline>
        </w:drawing>
      </w:r>
    </w:p>
    <w:p>
      <w:pPr>
        <w:widowControl w:val="0"/>
        <w:spacing w:after="159" w:line="1" w:lineRule="exact"/>
      </w:pPr>
    </w:p>
    <w:p>
      <w:pPr>
        <w:pStyle w:val="Style28"/>
        <w:keepNext w:val="0"/>
        <w:keepLines w:val="0"/>
        <w:widowControl w:val="0"/>
        <w:shd w:val="clear" w:color="auto" w:fill="auto"/>
        <w:bidi w:val="0"/>
        <w:spacing w:before="0" w:after="0" w:line="240" w:lineRule="auto"/>
        <w:ind w:left="77" w:right="0" w:firstLine="0"/>
        <w:jc w:val="left"/>
      </w:pPr>
      <w:r>
        <w:rPr>
          <w:color w:val="000000"/>
          <w:spacing w:val="0"/>
          <w:w w:val="100"/>
          <w:position w:val="0"/>
          <w:sz w:val="18"/>
          <w:szCs w:val="18"/>
        </w:rPr>
        <w:t>(3)</w:t>
      </w:r>
      <w:r>
        <w:rPr>
          <w:color w:val="000000"/>
          <w:spacing w:val="0"/>
          <w:w w:val="100"/>
          <w:position w:val="0"/>
        </w:rPr>
        <w:t>主要项目收入成本表</w:t>
      </w:r>
    </w:p>
    <w:tbl>
      <w:tblPr>
        <w:tblOverlap w:val="never"/>
        <w:jc w:val="center"/>
        <w:tblLayout w:type="fixed"/>
      </w:tblPr>
      <w:tblGrid>
        <w:gridCol w:w="1090"/>
        <w:gridCol w:w="2381"/>
        <w:gridCol w:w="2026"/>
        <w:gridCol w:w="2222"/>
        <w:gridCol w:w="1675"/>
      </w:tblGrid>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6"/>
                <w:szCs w:val="26"/>
              </w:rPr>
              <w:t>I</w:t>
            </w:r>
            <w:r>
              <w:rPr>
                <w:rFonts w:ascii="SimHei" w:eastAsia="SimHei" w:hAnsi="SimHei" w:cs="SimHei"/>
                <w:color w:val="000000"/>
                <w:spacing w:val="0"/>
                <w:w w:val="100"/>
                <w:position w:val="0"/>
                <w:sz w:val="19"/>
                <w:szCs w:val="19"/>
              </w:rPr>
              <w:t>贝目名称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营业吸入(元)</w:t>
            </w:r>
            <w:r>
              <w:rPr>
                <w:rFonts w:ascii="SimHei" w:eastAsia="SimHei" w:hAnsi="SimHei" w:cs="SimHei"/>
                <w:color w:val="000000"/>
                <w:spacing w:val="0"/>
                <w:w w:val="100"/>
                <w:position w:val="0"/>
                <w:sz w:val="19"/>
                <w:szCs w:val="19"/>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营业成本(元)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毛利率</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镇江中南世纪城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259</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308</w:t>
            </w:r>
            <w:r>
              <w:rPr>
                <w:rFonts w:ascii="SimSun" w:eastAsia="SimSun" w:hAnsi="SimSun" w:cs="SimSun"/>
                <w:color w:val="242424"/>
                <w:spacing w:val="0"/>
                <w:w w:val="100"/>
                <w:position w:val="0"/>
                <w:sz w:val="18"/>
                <w:szCs w:val="18"/>
                <w:vertAlign w:val="subscript"/>
              </w:rPr>
              <w:t>r</w:t>
            </w:r>
            <w:r>
              <w:rPr>
                <w:rFonts w:ascii="SimSun" w:eastAsia="SimSun" w:hAnsi="SimSun" w:cs="SimSun"/>
                <w:color w:val="242424"/>
                <w:spacing w:val="0"/>
                <w:w w:val="100"/>
                <w:position w:val="0"/>
                <w:sz w:val="18"/>
                <w:szCs w:val="18"/>
              </w:rPr>
              <w:t>176.70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226</w:t>
            </w:r>
            <w:r>
              <w:rPr>
                <w:rFonts w:ascii="SimSun" w:eastAsia="SimSun" w:hAnsi="SimSun" w:cs="SimSun"/>
                <w:color w:val="242424"/>
                <w:spacing w:val="0"/>
                <w:w w:val="100"/>
                <w:position w:val="0"/>
                <w:sz w:val="18"/>
                <w:szCs w:val="18"/>
                <w:vertAlign w:val="subscript"/>
              </w:rPr>
              <w:t>r</w:t>
            </w:r>
            <w:r>
              <w:rPr>
                <w:rFonts w:ascii="SimSun" w:eastAsia="SimSun" w:hAnsi="SimSun" w:cs="SimSun"/>
                <w:color w:val="242424"/>
                <w:spacing w:val="0"/>
                <w:w w:val="100"/>
                <w:position w:val="0"/>
                <w:sz w:val="18"/>
                <w:szCs w:val="18"/>
              </w:rPr>
              <w:t>768</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888.10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12.</w:t>
            </w:r>
            <w:r>
              <w:rPr>
                <w:color w:val="000000"/>
                <w:spacing w:val="0"/>
                <w:w w:val="100"/>
                <w:position w:val="0"/>
                <w:sz w:val="17"/>
                <w:szCs w:val="17"/>
              </w:rPr>
              <w:t>55%</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文昌森海湾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240,671,672.00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125,673,33753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 xml:space="preserve">47. </w:t>
            </w:r>
            <w:r>
              <w:rPr>
                <w:color w:val="000000"/>
                <w:spacing w:val="0"/>
                <w:w w:val="100"/>
                <w:position w:val="0"/>
                <w:sz w:val="17"/>
                <w:szCs w:val="17"/>
              </w:rPr>
              <w:t>78%</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海门中南世纪城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373</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025J66.78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241705,349.11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35.</w:t>
            </w:r>
            <w:r>
              <w:rPr>
                <w:color w:val="000000"/>
                <w:spacing w:val="0"/>
                <w:w w:val="100"/>
                <w:position w:val="0"/>
                <w:sz w:val="17"/>
                <w:szCs w:val="17"/>
              </w:rPr>
              <w:t>20%</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海门中南世纪锦城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1,191,610,919.95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242424"/>
                <w:spacing w:val="0"/>
                <w:w w:val="100"/>
                <w:position w:val="0"/>
                <w:sz w:val="18"/>
                <w:szCs w:val="18"/>
              </w:rPr>
              <w:t>1,047,3&amp;</w:t>
            </w:r>
            <w:r>
              <w:rPr>
                <w:rFonts w:ascii="SimSun" w:eastAsia="SimSun" w:hAnsi="SimSun" w:cs="SimSun"/>
                <w:color w:val="242424"/>
                <w:spacing w:val="0"/>
                <w:w w:val="100"/>
                <w:position w:val="0"/>
                <w:sz w:val="18"/>
                <w:szCs w:val="18"/>
              </w:rPr>
              <w:t>8J15.95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 xml:space="preserve">12. </w:t>
            </w:r>
            <w:r>
              <w:rPr>
                <w:color w:val="000000"/>
                <w:spacing w:val="0"/>
                <w:w w:val="100"/>
                <w:position w:val="0"/>
                <w:sz w:val="17"/>
                <w:szCs w:val="17"/>
              </w:rPr>
              <w:t>11%</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安庆中南世纪城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242424"/>
                <w:spacing w:val="0"/>
                <w:w w:val="100"/>
                <w:position w:val="0"/>
                <w:sz w:val="18"/>
                <w:szCs w:val="18"/>
              </w:rPr>
              <w:t>9.679.358.82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242424"/>
                <w:spacing w:val="0"/>
                <w:w w:val="100"/>
                <w:position w:val="0"/>
                <w:sz w:val="18"/>
                <w:szCs w:val="18"/>
              </w:rPr>
              <w:t>6,976,762.86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27.</w:t>
            </w:r>
            <w:r>
              <w:rPr>
                <w:color w:val="000000"/>
                <w:spacing w:val="0"/>
                <w:w w:val="100"/>
                <w:position w:val="0"/>
                <w:sz w:val="17"/>
                <w:szCs w:val="17"/>
              </w:rPr>
              <w:t>92%</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淮安中南世纪城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312438,82405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322,032,587.03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 xml:space="preserve">-3. </w:t>
            </w:r>
            <w:r>
              <w:rPr>
                <w:color w:val="000000"/>
                <w:spacing w:val="0"/>
                <w:w w:val="100"/>
                <w:position w:val="0"/>
                <w:sz w:val="17"/>
                <w:szCs w:val="17"/>
              </w:rPr>
              <w:t>07%</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潜江中南世纪城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242424"/>
                <w:spacing w:val="0"/>
                <w:w w:val="100"/>
                <w:position w:val="0"/>
                <w:sz w:val="18"/>
                <w:szCs w:val="18"/>
              </w:rPr>
              <w:t>91,593,264.80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SimSun" w:eastAsia="SimSun" w:hAnsi="SimSun" w:cs="SimSun"/>
                <w:color w:val="242424"/>
                <w:spacing w:val="0"/>
                <w:w w:val="100"/>
                <w:position w:val="0"/>
                <w:sz w:val="18"/>
                <w:szCs w:val="18"/>
              </w:rPr>
              <w:t>84,381,31351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 xml:space="preserve">7. </w:t>
            </w:r>
            <w:r>
              <w:rPr>
                <w:color w:val="000000"/>
                <w:spacing w:val="0"/>
                <w:w w:val="100"/>
                <w:position w:val="0"/>
                <w:sz w:val="17"/>
                <w:szCs w:val="17"/>
              </w:rPr>
              <w:t>87%</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海门中南锦苑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831,094341.58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000000"/>
                <w:spacing w:val="0"/>
                <w:w w:val="100"/>
                <w:position w:val="0"/>
                <w:sz w:val="18"/>
                <w:szCs w:val="18"/>
              </w:rPr>
              <w:t>783,375,752-33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 xml:space="preserve">5. </w:t>
            </w:r>
            <w:r>
              <w:rPr>
                <w:color w:val="000000"/>
                <w:spacing w:val="0"/>
                <w:w w:val="100"/>
                <w:position w:val="0"/>
                <w:sz w:val="17"/>
                <w:szCs w:val="17"/>
              </w:rPr>
              <w:t>74%</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如悬中南世纪城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267,782,05292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000000"/>
                <w:spacing w:val="0"/>
                <w:w w:val="100"/>
                <w:position w:val="0"/>
                <w:sz w:val="18"/>
                <w:szCs w:val="18"/>
              </w:rPr>
              <w:t>285.985,256.41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 xml:space="preserve">-6. </w:t>
            </w:r>
            <w:r>
              <w:rPr>
                <w:color w:val="000000"/>
                <w:spacing w:val="0"/>
                <w:w w:val="100"/>
                <w:position w:val="0"/>
                <w:sz w:val="17"/>
                <w:szCs w:val="17"/>
              </w:rPr>
              <w:t>80%</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荷逐中南世纪城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374,261,987.00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36&amp;945,486</w:t>
            </w:r>
            <w:r>
              <w:rPr>
                <w:rFonts w:ascii="SimSun" w:eastAsia="SimSun" w:hAnsi="SimSun" w:cs="SimSun"/>
                <w:color w:val="242424"/>
                <w:spacing w:val="0"/>
                <w:w w:val="100"/>
                <w:position w:val="0"/>
                <w:sz w:val="18"/>
                <w:szCs w:val="18"/>
              </w:rPr>
              <w:t>一</w:t>
            </w:r>
            <w:r>
              <w:rPr>
                <w:rFonts w:ascii="SimSun" w:eastAsia="SimSun" w:hAnsi="SimSun" w:cs="SimSun"/>
                <w:color w:val="242424"/>
                <w:spacing w:val="0"/>
                <w:w w:val="100"/>
                <w:position w:val="0"/>
                <w:sz w:val="18"/>
                <w:szCs w:val="18"/>
              </w:rPr>
              <w:t>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1.42%</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青岛海湾新城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46</w:t>
            </w:r>
            <w:r>
              <w:rPr>
                <w:rFonts w:ascii="SimSun" w:eastAsia="SimSun" w:hAnsi="SimSun" w:cs="SimSun"/>
                <w:color w:val="242424"/>
                <w:spacing w:val="0"/>
                <w:w w:val="100"/>
                <w:position w:val="0"/>
                <w:sz w:val="18"/>
                <w:szCs w:val="18"/>
              </w:rPr>
              <w:t>殳</w:t>
            </w:r>
            <w:r>
              <w:rPr>
                <w:rFonts w:ascii="SimSun" w:eastAsia="SimSun" w:hAnsi="SimSun" w:cs="SimSun"/>
                <w:color w:val="242424"/>
                <w:spacing w:val="0"/>
                <w:w w:val="100"/>
                <w:position w:val="0"/>
                <w:sz w:val="18"/>
                <w:szCs w:val="18"/>
              </w:rPr>
              <w:t>744,853 51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417,061,396-95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11.</w:t>
            </w:r>
            <w:r>
              <w:rPr>
                <w:color w:val="000000"/>
                <w:spacing w:val="0"/>
                <w:w w:val="100"/>
                <w:position w:val="0"/>
                <w:sz w:val="17"/>
                <w:szCs w:val="17"/>
              </w:rPr>
              <w:t>22%</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青岛中南世纪城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1,504,513,667-23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242424"/>
                <w:spacing w:val="0"/>
                <w:w w:val="100"/>
                <w:position w:val="0"/>
                <w:sz w:val="18"/>
                <w:szCs w:val="18"/>
              </w:rPr>
              <w:t>1J.25</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611,166.11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25.</w:t>
            </w:r>
            <w:r>
              <w:rPr>
                <w:color w:val="000000"/>
                <w:spacing w:val="0"/>
                <w:w w:val="100"/>
                <w:position w:val="0"/>
                <w:sz w:val="17"/>
                <w:szCs w:val="17"/>
              </w:rPr>
              <w:t>18%</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「南通中南世纪城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 xml:space="preserve">1,212,62&amp;%7 </w:t>
            </w:r>
            <w:r>
              <w:rPr>
                <w:rFonts w:ascii="SimSun" w:eastAsia="SimSun" w:hAnsi="SimSun" w:cs="SimSun"/>
                <w:color w:val="242424"/>
                <w:spacing w:val="0"/>
                <w:w w:val="100"/>
                <w:position w:val="0"/>
                <w:sz w:val="18"/>
                <w:szCs w:val="18"/>
              </w:rPr>
              <w:t xml:space="preserve">一 </w:t>
            </w:r>
            <w:r>
              <w:rPr>
                <w:rFonts w:ascii="SimSun" w:eastAsia="SimSun" w:hAnsi="SimSun" w:cs="SimSun"/>
                <w:color w:val="242424"/>
                <w:spacing w:val="0"/>
                <w:w w:val="100"/>
                <w:position w:val="0"/>
                <w:sz w:val="18"/>
                <w:szCs w:val="18"/>
              </w:rPr>
              <w:t>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803,418,186.34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33.</w:t>
            </w:r>
            <w:r>
              <w:rPr>
                <w:color w:val="000000"/>
                <w:spacing w:val="0"/>
                <w:w w:val="100"/>
                <w:position w:val="0"/>
                <w:sz w:val="17"/>
                <w:szCs w:val="17"/>
              </w:rPr>
              <w:t>75%</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寿光中南世纪城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297,97</w:t>
            </w:r>
            <w:r>
              <w:rPr>
                <w:rFonts w:ascii="SimSun" w:eastAsia="SimSun" w:hAnsi="SimSun" w:cs="SimSun"/>
                <w:color w:val="242424"/>
                <w:spacing w:val="0"/>
                <w:w w:val="100"/>
                <w:position w:val="0"/>
                <w:sz w:val="18"/>
                <w:szCs w:val="18"/>
              </w:rPr>
              <w:t>。,</w:t>
            </w:r>
            <w:r>
              <w:rPr>
                <w:rFonts w:ascii="SimSun" w:eastAsia="SimSun" w:hAnsi="SimSun" w:cs="SimSun"/>
                <w:color w:val="242424"/>
                <w:spacing w:val="0"/>
                <w:w w:val="100"/>
                <w:position w:val="0"/>
                <w:sz w:val="18"/>
                <w:szCs w:val="18"/>
              </w:rPr>
              <w:t>499 77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278</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253</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058.86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 xml:space="preserve">6. </w:t>
            </w:r>
            <w:r>
              <w:rPr>
                <w:color w:val="000000"/>
                <w:spacing w:val="0"/>
                <w:w w:val="100"/>
                <w:position w:val="0"/>
                <w:sz w:val="17"/>
                <w:szCs w:val="17"/>
              </w:rPr>
              <w:t>62%</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镇江中南新锦城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223</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299</w:t>
            </w:r>
            <w:r>
              <w:rPr>
                <w:rFonts w:ascii="SimSun" w:eastAsia="SimSun" w:hAnsi="SimSun" w:cs="SimSun"/>
                <w:color w:val="242424"/>
                <w:spacing w:val="0"/>
                <w:w w:val="100"/>
                <w:position w:val="0"/>
                <w:sz w:val="18"/>
                <w:szCs w:val="18"/>
                <w:vertAlign w:val="subscript"/>
              </w:rPr>
              <w:t>r</w:t>
            </w:r>
            <w:r>
              <w:rPr>
                <w:rFonts w:ascii="SimSun" w:eastAsia="SimSun" w:hAnsi="SimSun" w:cs="SimSun"/>
                <w:color w:val="242424"/>
                <w:spacing w:val="0"/>
                <w:w w:val="100"/>
                <w:position w:val="0"/>
                <w:sz w:val="18"/>
                <w:szCs w:val="18"/>
              </w:rPr>
              <w:t>269.96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193/61,215.68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13.</w:t>
            </w:r>
            <w:r>
              <w:rPr>
                <w:color w:val="000000"/>
                <w:spacing w:val="0"/>
                <w:w w:val="100"/>
                <w:position w:val="0"/>
                <w:sz w:val="17"/>
                <w:szCs w:val="17"/>
              </w:rPr>
              <w:t>23%</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盐城中南世纪城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1289962,988.30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242424"/>
                <w:spacing w:val="0"/>
                <w:w w:val="100"/>
                <w:position w:val="0"/>
                <w:sz w:val="18"/>
                <w:szCs w:val="18"/>
              </w:rPr>
              <w:t>1,024,959,503</w:t>
            </w:r>
            <w:r>
              <w:rPr>
                <w:rFonts w:ascii="SimSun" w:eastAsia="SimSun" w:hAnsi="SimSun" w:cs="SimSun"/>
                <w:color w:val="242424"/>
                <w:spacing w:val="0"/>
                <w:w w:val="100"/>
                <w:position w:val="0"/>
                <w:sz w:val="18"/>
                <w:szCs w:val="18"/>
              </w:rPr>
              <w:t>一</w:t>
            </w:r>
            <w:r>
              <w:rPr>
                <w:rFonts w:ascii="SimSun" w:eastAsia="SimSun" w:hAnsi="SimSun" w:cs="SimSun"/>
                <w:color w:val="242424"/>
                <w:spacing w:val="0"/>
                <w:w w:val="100"/>
                <w:position w:val="0"/>
                <w:sz w:val="18"/>
                <w:szCs w:val="18"/>
              </w:rPr>
              <w:t>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20.</w:t>
            </w:r>
            <w:r>
              <w:rPr>
                <w:color w:val="000000"/>
                <w:spacing w:val="0"/>
                <w:w w:val="100"/>
                <w:position w:val="0"/>
                <w:sz w:val="17"/>
                <w:szCs w:val="17"/>
              </w:rPr>
              <w:t>54%</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泰安中南世纪城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917J80</w:t>
            </w:r>
            <w:r>
              <w:rPr>
                <w:rFonts w:ascii="SimSun" w:eastAsia="SimSun" w:hAnsi="SimSun" w:cs="SimSun"/>
                <w:color w:val="242424"/>
                <w:spacing w:val="0"/>
                <w:w w:val="100"/>
                <w:position w:val="0"/>
                <w:sz w:val="18"/>
                <w:szCs w:val="18"/>
                <w:vertAlign w:val="subscript"/>
              </w:rPr>
              <w:t>r</w:t>
            </w:r>
            <w:r>
              <w:rPr>
                <w:rFonts w:ascii="SimSun" w:eastAsia="SimSun" w:hAnsi="SimSun" w:cs="SimSun"/>
                <w:color w:val="242424"/>
                <w:spacing w:val="0"/>
                <w:w w:val="100"/>
                <w:position w:val="0"/>
                <w:sz w:val="18"/>
                <w:szCs w:val="18"/>
              </w:rPr>
              <w:t>682.61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687.814,128.06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25.</w:t>
            </w:r>
            <w:r>
              <w:rPr>
                <w:color w:val="000000"/>
                <w:spacing w:val="0"/>
                <w:w w:val="100"/>
                <w:position w:val="0"/>
                <w:sz w:val="17"/>
                <w:szCs w:val="17"/>
              </w:rPr>
              <w:t>06%</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淮安中南锦城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444736,539 12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394,975,285.82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11.</w:t>
            </w:r>
            <w:r>
              <w:rPr>
                <w:color w:val="000000"/>
                <w:spacing w:val="0"/>
                <w:w w:val="100"/>
                <w:position w:val="0"/>
                <w:sz w:val="17"/>
                <w:szCs w:val="17"/>
              </w:rPr>
              <w:t>19%</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南通军山半岛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116,004,94244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148.823.187.30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-28.</w:t>
            </w:r>
            <w:r>
              <w:rPr>
                <w:color w:val="000000"/>
                <w:spacing w:val="0"/>
                <w:w w:val="100"/>
                <w:position w:val="0"/>
                <w:sz w:val="17"/>
                <w:szCs w:val="17"/>
              </w:rPr>
              <w:t>29%</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常孰中南世纪城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242424"/>
                <w:spacing w:val="0"/>
                <w:w w:val="100"/>
                <w:position w:val="0"/>
                <w:sz w:val="18"/>
                <w:szCs w:val="18"/>
              </w:rPr>
              <w:t>62,21&amp;209</w:t>
            </w:r>
            <w:r>
              <w:rPr>
                <w:rFonts w:ascii="SimSun" w:eastAsia="SimSun" w:hAnsi="SimSun" w:cs="SimSun"/>
                <w:color w:val="242424"/>
                <w:spacing w:val="0"/>
                <w:w w:val="100"/>
                <w:position w:val="0"/>
                <w:sz w:val="18"/>
                <w:szCs w:val="18"/>
              </w:rPr>
              <w:t>一</w:t>
            </w:r>
            <w:r>
              <w:rPr>
                <w:rFonts w:ascii="SimSun" w:eastAsia="SimSun" w:hAnsi="SimSun" w:cs="SimSun"/>
                <w:color w:val="242424"/>
                <w:spacing w:val="0"/>
                <w:w w:val="100"/>
                <w:position w:val="0"/>
                <w:sz w:val="18"/>
                <w:szCs w:val="18"/>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242424"/>
                <w:spacing w:val="0"/>
                <w:w w:val="100"/>
                <w:position w:val="0"/>
                <w:sz w:val="18"/>
                <w:szCs w:val="18"/>
              </w:rPr>
              <w:t>27,910,147-99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55.</w:t>
            </w:r>
            <w:r>
              <w:rPr>
                <w:color w:val="000000"/>
                <w:spacing w:val="0"/>
                <w:w w:val="100"/>
                <w:position w:val="0"/>
                <w:sz w:val="17"/>
                <w:szCs w:val="17"/>
              </w:rPr>
              <w:t>14%</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常孰中南锦城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1,956,912.111.29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242424"/>
                <w:spacing w:val="0"/>
                <w:w w:val="100"/>
                <w:position w:val="0"/>
                <w:sz w:val="18"/>
                <w:szCs w:val="18"/>
              </w:rPr>
              <w:t>1;222</w:t>
            </w:r>
            <w:r>
              <w:rPr>
                <w:rFonts w:ascii="SimSun" w:eastAsia="SimSun" w:hAnsi="SimSun" w:cs="SimSun"/>
                <w:color w:val="242424"/>
                <w:spacing w:val="0"/>
                <w:w w:val="100"/>
                <w:position w:val="0"/>
                <w:sz w:val="18"/>
                <w:szCs w:val="18"/>
                <w:vertAlign w:val="subscript"/>
              </w:rPr>
              <w:t>r</w:t>
            </w:r>
            <w:r>
              <w:rPr>
                <w:rFonts w:ascii="SimSun" w:eastAsia="SimSun" w:hAnsi="SimSun" w:cs="SimSun"/>
                <w:color w:val="242424"/>
                <w:spacing w:val="0"/>
                <w:w w:val="100"/>
                <w:position w:val="0"/>
                <w:sz w:val="18"/>
                <w:szCs w:val="18"/>
              </w:rPr>
              <w:t>8T9</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214J3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37.</w:t>
            </w:r>
            <w:r>
              <w:rPr>
                <w:color w:val="000000"/>
                <w:spacing w:val="0"/>
                <w:w w:val="100"/>
                <w:position w:val="0"/>
                <w:sz w:val="17"/>
                <w:szCs w:val="17"/>
              </w:rPr>
              <w:t>51%</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常熟中南御锦城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1.571,106,175.95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242424"/>
                <w:spacing w:val="0"/>
                <w:w w:val="100"/>
                <w:position w:val="0"/>
                <w:sz w:val="18"/>
                <w:szCs w:val="18"/>
              </w:rPr>
              <w:t>t376</w:t>
            </w:r>
            <w:r>
              <w:rPr>
                <w:rFonts w:ascii="SimSun" w:eastAsia="SimSun" w:hAnsi="SimSun" w:cs="SimSun"/>
                <w:color w:val="242424"/>
                <w:spacing w:val="0"/>
                <w:w w:val="100"/>
                <w:position w:val="0"/>
                <w:sz w:val="18"/>
                <w:szCs w:val="18"/>
                <w:vertAlign w:val="subscript"/>
              </w:rPr>
              <w:t>r</w:t>
            </w:r>
            <w:r>
              <w:rPr>
                <w:rFonts w:ascii="SimSun" w:eastAsia="SimSun" w:hAnsi="SimSun" w:cs="SimSun"/>
                <w:color w:val="242424"/>
                <w:spacing w:val="0"/>
                <w:w w:val="100"/>
                <w:position w:val="0"/>
                <w:sz w:val="18"/>
                <w:szCs w:val="18"/>
              </w:rPr>
              <w:t>900</w:t>
            </w:r>
            <w:r>
              <w:rPr>
                <w:rFonts w:ascii="SimSun" w:eastAsia="SimSun" w:hAnsi="SimSun" w:cs="SimSun"/>
                <w:color w:val="242424"/>
                <w:spacing w:val="0"/>
                <w:w w:val="100"/>
                <w:position w:val="0"/>
                <w:sz w:val="18"/>
                <w:szCs w:val="18"/>
                <w:vertAlign w:val="subscript"/>
              </w:rPr>
              <w:t>r</w:t>
            </w:r>
            <w:r>
              <w:rPr>
                <w:rFonts w:ascii="SimSun" w:eastAsia="SimSun" w:hAnsi="SimSun" w:cs="SimSun"/>
                <w:color w:val="242424"/>
                <w:spacing w:val="0"/>
                <w:w w:val="100"/>
                <w:position w:val="0"/>
                <w:sz w:val="18"/>
                <w:szCs w:val="18"/>
              </w:rPr>
              <w:t>015.28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12.</w:t>
            </w:r>
            <w:r>
              <w:rPr>
                <w:color w:val="000000"/>
                <w:spacing w:val="0"/>
                <w:w w:val="100"/>
                <w:position w:val="0"/>
                <w:sz w:val="17"/>
                <w:szCs w:val="17"/>
              </w:rPr>
              <w:t>36%</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昆山中南世纪城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1.567,001.776.77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242424"/>
                <w:spacing w:val="0"/>
                <w:w w:val="100"/>
                <w:position w:val="0"/>
                <w:sz w:val="18"/>
                <w:szCs w:val="18"/>
              </w:rPr>
              <w:t>1,492,284,511.63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 xml:space="preserve">4. </w:t>
            </w:r>
            <w:r>
              <w:rPr>
                <w:color w:val="000000"/>
                <w:spacing w:val="0"/>
                <w:w w:val="100"/>
                <w:position w:val="0"/>
                <w:sz w:val="17"/>
                <w:szCs w:val="17"/>
              </w:rPr>
              <w:t>77%</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常孰中南锦苑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1,273,778,499</w:t>
            </w:r>
            <w:r>
              <w:rPr>
                <w:rFonts w:ascii="SimSun" w:eastAsia="SimSun" w:hAnsi="SimSun" w:cs="SimSun"/>
                <w:color w:val="242424"/>
                <w:spacing w:val="0"/>
                <w:w w:val="100"/>
                <w:position w:val="0"/>
                <w:sz w:val="18"/>
                <w:szCs w:val="18"/>
              </w:rPr>
              <w:t xml:space="preserve">一 </w:t>
            </w:r>
            <w:r>
              <w:rPr>
                <w:rFonts w:ascii="SimSun" w:eastAsia="SimSun" w:hAnsi="SimSun" w:cs="SimSun"/>
                <w:color w:val="242424"/>
                <w:spacing w:val="0"/>
                <w:w w:val="100"/>
                <w:position w:val="0"/>
                <w:sz w:val="18"/>
                <w:szCs w:val="18"/>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242424"/>
                <w:spacing w:val="0"/>
                <w:w w:val="100"/>
                <w:position w:val="0"/>
                <w:sz w:val="18"/>
                <w:szCs w:val="18"/>
              </w:rPr>
              <w:t>1,019,953,309-77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19.</w:t>
            </w:r>
            <w:r>
              <w:rPr>
                <w:color w:val="000000"/>
                <w:spacing w:val="0"/>
                <w:w w:val="100"/>
                <w:position w:val="0"/>
                <w:sz w:val="17"/>
                <w:szCs w:val="17"/>
              </w:rPr>
              <w:t>93%</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苏州中南锦城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1,136.408.484.36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242424"/>
                <w:spacing w:val="0"/>
                <w:w w:val="100"/>
                <w:position w:val="0"/>
                <w:sz w:val="18"/>
                <w:szCs w:val="18"/>
              </w:rPr>
              <w:t>1</w:t>
            </w:r>
            <w:r>
              <w:rPr>
                <w:rFonts w:ascii="SimSun" w:eastAsia="SimSun" w:hAnsi="SimSun" w:cs="SimSun"/>
                <w:color w:val="242424"/>
                <w:spacing w:val="0"/>
                <w:w w:val="100"/>
                <w:position w:val="0"/>
                <w:sz w:val="18"/>
                <w:szCs w:val="18"/>
                <w:vertAlign w:val="subscript"/>
              </w:rPr>
              <w:t>r</w:t>
            </w:r>
            <w:r>
              <w:rPr>
                <w:rFonts w:ascii="SimSun" w:eastAsia="SimSun" w:hAnsi="SimSun" w:cs="SimSun"/>
                <w:color w:val="242424"/>
                <w:spacing w:val="0"/>
                <w:w w:val="100"/>
                <w:position w:val="0"/>
                <w:sz w:val="18"/>
                <w:szCs w:val="18"/>
              </w:rPr>
              <w:t>049</w:t>
            </w:r>
            <w:r>
              <w:rPr>
                <w:rFonts w:ascii="SimSun" w:eastAsia="SimSun" w:hAnsi="SimSun" w:cs="SimSun"/>
                <w:color w:val="242424"/>
                <w:spacing w:val="0"/>
                <w:w w:val="100"/>
                <w:position w:val="0"/>
                <w:sz w:val="18"/>
                <w:szCs w:val="18"/>
                <w:vertAlign w:val="subscript"/>
              </w:rPr>
              <w:t>t</w:t>
            </w:r>
            <w:r>
              <w:rPr>
                <w:rFonts w:ascii="SimSun" w:eastAsia="SimSun" w:hAnsi="SimSun" w:cs="SimSun"/>
                <w:color w:val="242424"/>
                <w:spacing w:val="0"/>
                <w:w w:val="100"/>
                <w:position w:val="0"/>
                <w:sz w:val="18"/>
                <w:szCs w:val="18"/>
              </w:rPr>
              <w:t>978</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509.30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 xml:space="preserve">7. </w:t>
            </w:r>
            <w:r>
              <w:rPr>
                <w:color w:val="000000"/>
                <w:spacing w:val="0"/>
                <w:w w:val="100"/>
                <w:position w:val="0"/>
                <w:sz w:val="17"/>
                <w:szCs w:val="17"/>
              </w:rPr>
              <w:t>61%</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憎州中南世纪城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723,671,774.18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557</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805</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338.67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22.</w:t>
            </w:r>
            <w:r>
              <w:rPr>
                <w:color w:val="000000"/>
                <w:spacing w:val="0"/>
                <w:w w:val="100"/>
                <w:position w:val="0"/>
                <w:sz w:val="17"/>
                <w:szCs w:val="17"/>
              </w:rPr>
              <w:t>92%</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南通中南花城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355,554,229.88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206.851,993.91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 xml:space="preserve">41. </w:t>
            </w:r>
            <w:r>
              <w:rPr>
                <w:color w:val="000000"/>
                <w:spacing w:val="0"/>
                <w:w w:val="100"/>
                <w:position w:val="0"/>
                <w:sz w:val="17"/>
                <w:szCs w:val="17"/>
              </w:rPr>
              <w:t>82%</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苏州中南世纪城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1,575,45&amp;</w:t>
            </w:r>
            <w:r>
              <w:rPr>
                <w:rFonts w:ascii="SimSun" w:eastAsia="SimSun" w:hAnsi="SimSun" w:cs="SimSun"/>
                <w:color w:val="242424"/>
                <w:spacing w:val="0"/>
                <w:w w:val="100"/>
                <w:position w:val="0"/>
                <w:sz w:val="18"/>
                <w:szCs w:val="18"/>
              </w:rPr>
              <w:t>870-71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242424"/>
                <w:spacing w:val="0"/>
                <w:w w:val="100"/>
                <w:position w:val="0"/>
                <w:sz w:val="18"/>
                <w:szCs w:val="18"/>
              </w:rPr>
              <w:t>1275,933404.01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19.</w:t>
            </w:r>
            <w:r>
              <w:rPr>
                <w:color w:val="000000"/>
                <w:spacing w:val="0"/>
                <w:w w:val="100"/>
                <w:position w:val="0"/>
                <w:sz w:val="17"/>
                <w:szCs w:val="17"/>
              </w:rPr>
              <w:t>01%</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营口中南世纪城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242424"/>
                <w:spacing w:val="0"/>
                <w:w w:val="100"/>
                <w:position w:val="0"/>
                <w:sz w:val="18"/>
                <w:szCs w:val="18"/>
              </w:rPr>
              <w:t>95,594,04218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109.173,895.97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-14.</w:t>
            </w:r>
            <w:r>
              <w:rPr>
                <w:color w:val="000000"/>
                <w:spacing w:val="0"/>
                <w:w w:val="100"/>
                <w:position w:val="0"/>
                <w:sz w:val="17"/>
                <w:szCs w:val="17"/>
              </w:rPr>
              <w:t>21%</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广饶中南世纪城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982,218,932.04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86&amp;</w:t>
            </w:r>
            <w:r>
              <w:rPr>
                <w:rFonts w:ascii="SimSun" w:eastAsia="SimSun" w:hAnsi="SimSun" w:cs="SimSun"/>
                <w:color w:val="242424"/>
                <w:spacing w:val="0"/>
                <w:w w:val="100"/>
                <w:position w:val="0"/>
                <w:sz w:val="18"/>
                <w:szCs w:val="18"/>
              </w:rPr>
              <w:t>337,31L94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11.</w:t>
            </w:r>
            <w:r>
              <w:rPr>
                <w:color w:val="000000"/>
                <w:spacing w:val="0"/>
                <w:w w:val="100"/>
                <w:position w:val="0"/>
                <w:sz w:val="17"/>
                <w:szCs w:val="17"/>
              </w:rPr>
              <w:t>59%</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沈阳中南世纪城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422,841,646.36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354,066,98&amp;2</w:t>
            </w:r>
            <w:r>
              <w:rPr>
                <w:rFonts w:ascii="SimSun" w:eastAsia="SimSun" w:hAnsi="SimSun" w:cs="SimSun"/>
                <w:color w:val="242424"/>
                <w:spacing w:val="0"/>
                <w:w w:val="100"/>
                <w:position w:val="0"/>
                <w:sz w:val="18"/>
                <w:szCs w:val="18"/>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16.</w:t>
            </w:r>
            <w:r>
              <w:rPr>
                <w:color w:val="000000"/>
                <w:spacing w:val="0"/>
                <w:w w:val="100"/>
                <w:position w:val="0"/>
                <w:sz w:val="17"/>
                <w:szCs w:val="17"/>
              </w:rPr>
              <w:t>26%</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唐山湾中南旅游岛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349,437</w:t>
            </w:r>
            <w:r>
              <w:rPr>
                <w:rFonts w:ascii="SimSun" w:eastAsia="SimSun" w:hAnsi="SimSun" w:cs="SimSun"/>
                <w:color w:val="242424"/>
                <w:spacing w:val="0"/>
                <w:w w:val="100"/>
                <w:position w:val="0"/>
                <w:sz w:val="18"/>
                <w:szCs w:val="18"/>
              </w:rPr>
              <w:t>」</w:t>
            </w:r>
            <w:r>
              <w:rPr>
                <w:rFonts w:ascii="SimSun" w:eastAsia="SimSun" w:hAnsi="SimSun" w:cs="SimSun"/>
                <w:color w:val="242424"/>
                <w:spacing w:val="0"/>
                <w:w w:val="100"/>
                <w:position w:val="0"/>
                <w:sz w:val="18"/>
                <w:szCs w:val="18"/>
              </w:rPr>
              <w:t>67</w:t>
            </w:r>
            <w:r>
              <w:rPr>
                <w:rFonts w:ascii="SimSun" w:eastAsia="SimSun" w:hAnsi="SimSun" w:cs="SimSun"/>
                <w:color w:val="242424"/>
                <w:spacing w:val="0"/>
                <w:w w:val="100"/>
                <w:position w:val="0"/>
                <w:sz w:val="18"/>
                <w:szCs w:val="18"/>
              </w:rPr>
              <w:t>一</w:t>
            </w:r>
            <w:r>
              <w:rPr>
                <w:rFonts w:ascii="SimSun" w:eastAsia="SimSun" w:hAnsi="SimSun" w:cs="SimSun"/>
                <w:color w:val="242424"/>
                <w:spacing w:val="0"/>
                <w:w w:val="100"/>
                <w:position w:val="0"/>
                <w:sz w:val="18"/>
                <w:szCs w:val="18"/>
              </w:rPr>
              <w:t>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294,038,206.15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15.</w:t>
            </w:r>
            <w:r>
              <w:rPr>
                <w:color w:val="000000"/>
                <w:spacing w:val="0"/>
                <w:w w:val="100"/>
                <w:position w:val="0"/>
                <w:sz w:val="17"/>
                <w:szCs w:val="17"/>
              </w:rPr>
              <w:t>85%</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6"/>
                <w:szCs w:val="26"/>
              </w:rPr>
              <w:t>1</w:t>
            </w:r>
            <w:r>
              <w:rPr>
                <w:rFonts w:ascii="SimHei" w:eastAsia="SimHei" w:hAnsi="SimHei" w:cs="SimHei"/>
                <w:color w:val="000000"/>
                <w:spacing w:val="0"/>
                <w:w w:val="100"/>
                <w:position w:val="0"/>
                <w:sz w:val="19"/>
                <w:szCs w:val="19"/>
              </w:rPr>
              <w:t>东营中南世纪城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 xml:space="preserve">856,07&amp;834 </w:t>
            </w:r>
            <w:r>
              <w:rPr>
                <w:rFonts w:ascii="SimSun" w:eastAsia="SimSun" w:hAnsi="SimSun" w:cs="SimSun"/>
                <w:color w:val="242424"/>
                <w:spacing w:val="0"/>
                <w:w w:val="100"/>
                <w:position w:val="0"/>
                <w:sz w:val="18"/>
                <w:szCs w:val="18"/>
              </w:rPr>
              <w:t>了</w:t>
            </w:r>
            <w:r>
              <w:rPr>
                <w:rFonts w:ascii="SimSun" w:eastAsia="SimSun" w:hAnsi="SimSun" w:cs="SimSun"/>
                <w:color w:val="242424"/>
                <w:spacing w:val="0"/>
                <w:w w:val="100"/>
                <w:position w:val="0"/>
                <w:sz w:val="18"/>
                <w:szCs w:val="18"/>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658,171,379.52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23.</w:t>
            </w:r>
            <w:r>
              <w:rPr>
                <w:color w:val="000000"/>
                <w:spacing w:val="0"/>
                <w:w w:val="100"/>
                <w:position w:val="0"/>
                <w:sz w:val="17"/>
                <w:szCs w:val="17"/>
              </w:rPr>
              <w:t>12%</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南京新锦城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w:t>
            </w:r>
            <w:r>
              <w:rPr>
                <w:rFonts w:ascii="SimSun" w:eastAsia="SimSun" w:hAnsi="SimSun" w:cs="SimSun"/>
                <w:color w:val="242424"/>
                <w:spacing w:val="0"/>
                <w:w w:val="100"/>
                <w:position w:val="0"/>
                <w:sz w:val="18"/>
                <w:szCs w:val="18"/>
                <w:vertAlign w:val="subscript"/>
              </w:rPr>
              <w:t>：l</w:t>
            </w:r>
            <w:r>
              <w:rPr>
                <w:rFonts w:ascii="SimSun" w:eastAsia="SimSun" w:hAnsi="SimSun" w:cs="SimSun"/>
                <w:color w:val="242424"/>
                <w:spacing w:val="0"/>
                <w:w w:val="100"/>
                <w:position w:val="0"/>
                <w:sz w:val="18"/>
                <w:szCs w:val="18"/>
              </w:rPr>
              <w:t>008</w:t>
            </w:r>
            <w:r>
              <w:rPr>
                <w:rFonts w:ascii="SimSun" w:eastAsia="SimSun" w:hAnsi="SimSun" w:cs="SimSun"/>
                <w:color w:val="242424"/>
                <w:spacing w:val="0"/>
                <w:w w:val="100"/>
                <w:position w:val="0"/>
                <w:sz w:val="18"/>
                <w:szCs w:val="18"/>
                <w:vertAlign w:val="subscript"/>
              </w:rPr>
              <w:t>r</w:t>
            </w:r>
            <w:r>
              <w:rPr>
                <w:rFonts w:ascii="SimSun" w:eastAsia="SimSun" w:hAnsi="SimSun" w:cs="SimSun"/>
                <w:color w:val="242424"/>
                <w:spacing w:val="0"/>
                <w:w w:val="100"/>
                <w:position w:val="0"/>
                <w:sz w:val="18"/>
                <w:szCs w:val="18"/>
              </w:rPr>
              <w:t>2U</w:t>
            </w:r>
            <w:r>
              <w:rPr>
                <w:rFonts w:ascii="SimSun" w:eastAsia="SimSun" w:hAnsi="SimSun" w:cs="SimSun"/>
                <w:color w:val="242424"/>
                <w:spacing w:val="0"/>
                <w:w w:val="100"/>
                <w:position w:val="0"/>
                <w:sz w:val="18"/>
                <w:szCs w:val="18"/>
                <w:vertAlign w:val="subscript"/>
              </w:rPr>
              <w:t>?</w:t>
            </w:r>
            <w:r>
              <w:rPr>
                <w:rFonts w:ascii="SimSun" w:eastAsia="SimSun" w:hAnsi="SimSun" w:cs="SimSun"/>
                <w:color w:val="242424"/>
                <w:spacing w:val="0"/>
                <w:w w:val="100"/>
                <w:position w:val="0"/>
                <w:sz w:val="18"/>
                <w:szCs w:val="18"/>
              </w:rPr>
              <w:t>276.99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846,049,188.01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16.</w:t>
            </w:r>
            <w:r>
              <w:rPr>
                <w:color w:val="000000"/>
                <w:spacing w:val="0"/>
                <w:w w:val="100"/>
                <w:position w:val="0"/>
                <w:sz w:val="17"/>
                <w:szCs w:val="17"/>
              </w:rPr>
              <w:t>08%</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秦兴中南世纪城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242424"/>
                <w:spacing w:val="0"/>
                <w:w w:val="100"/>
                <w:position w:val="0"/>
                <w:sz w:val="18"/>
                <w:szCs w:val="18"/>
              </w:rPr>
              <w:t>1,314,504,545.84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242424"/>
                <w:spacing w:val="0"/>
                <w:w w:val="100"/>
                <w:position w:val="0"/>
                <w:sz w:val="18"/>
                <w:szCs w:val="18"/>
              </w:rPr>
              <w:t>1,068750,832.47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18.</w:t>
            </w:r>
            <w:r>
              <w:rPr>
                <w:color w:val="000000"/>
                <w:spacing w:val="0"/>
                <w:w w:val="100"/>
                <w:position w:val="0"/>
                <w:sz w:val="17"/>
                <w:szCs w:val="17"/>
              </w:rPr>
              <w:t>70%</w:t>
            </w:r>
          </w:p>
        </w:tc>
      </w:tr>
      <w:tr>
        <w:trPr>
          <w:trHeight w:val="27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理水中南世纪城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242424"/>
                <w:spacing w:val="0"/>
                <w:w w:val="100"/>
                <w:position w:val="0"/>
                <w:sz w:val="18"/>
                <w:szCs w:val="18"/>
              </w:rPr>
              <w:t>405,062673-15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242424"/>
                <w:spacing w:val="0"/>
                <w:w w:val="100"/>
                <w:position w:val="0"/>
                <w:sz w:val="18"/>
                <w:szCs w:val="18"/>
              </w:rPr>
              <w:t>350266,156 55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13.</w:t>
            </w:r>
            <w:r>
              <w:rPr>
                <w:color w:val="000000"/>
                <w:spacing w:val="0"/>
                <w:w w:val="100"/>
                <w:position w:val="0"/>
                <w:sz w:val="17"/>
                <w:szCs w:val="17"/>
              </w:rPr>
              <w:t>53%</w:t>
            </w:r>
          </w:p>
        </w:tc>
      </w:tr>
    </w:tbl>
    <w:p>
      <w:pPr>
        <w:pStyle w:val="Style26"/>
        <w:keepNext/>
        <w:keepLines/>
        <w:widowControl w:val="0"/>
        <w:shd w:val="clear" w:color="auto" w:fill="auto"/>
        <w:bidi w:val="0"/>
        <w:spacing w:before="0" w:after="34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、主营业务分析</w:t>
      </w:r>
      <w:bookmarkEnd w:id="107"/>
      <w:bookmarkEnd w:id="108"/>
      <w:bookmarkEnd w:id="110"/>
    </w:p>
    <w:p>
      <w:pPr>
        <w:pStyle w:val="Style34"/>
        <w:keepNext/>
        <w:keepLines/>
        <w:widowControl w:val="0"/>
        <w:shd w:val="clear" w:color="auto" w:fill="auto"/>
        <w:tabs>
          <w:tab w:pos="368" w:val="left"/>
        </w:tabs>
        <w:bidi w:val="0"/>
        <w:spacing w:before="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参见“经营情况讨论与分析”中的“一、概述”相关内容。</w:t>
      </w:r>
    </w:p>
    <w:p>
      <w:pPr>
        <w:pStyle w:val="Style34"/>
        <w:keepNext/>
        <w:keepLines/>
        <w:widowControl w:val="0"/>
        <w:shd w:val="clear" w:color="auto" w:fill="auto"/>
        <w:tabs>
          <w:tab w:pos="378"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34"/>
        <w:keepNext/>
        <w:keepLines/>
        <w:widowControl w:val="0"/>
        <w:numPr>
          <w:ilvl w:val="0"/>
          <w:numId w:val="5"/>
        </w:numPr>
        <w:shd w:val="clear" w:color="auto" w:fill="auto"/>
        <w:bidi w:val="0"/>
        <w:spacing w:before="0" w:after="400" w:line="240" w:lineRule="auto"/>
        <w:ind w:left="0" w:right="0" w:firstLine="0"/>
        <w:jc w:val="left"/>
      </w:pPr>
      <w:bookmarkStart w:id="115" w:name="bookmark115"/>
      <w:bookmarkStart w:id="116" w:name="bookmark116"/>
      <w:bookmarkStart w:id="119" w:name="bookmark119"/>
      <w:bookmarkStart w:id="120" w:name="bookmark120"/>
      <w:bookmarkEnd w:id="119"/>
      <w:r>
        <w:rPr>
          <w:color w:val="000000"/>
          <w:spacing w:val="0"/>
          <w:w w:val="100"/>
          <w:position w:val="0"/>
        </w:rPr>
        <w:t>营业收入构成</w:t>
      </w:r>
      <w:bookmarkEnd w:id="115"/>
      <w:bookmarkEnd w:id="116"/>
      <w:bookmarkEnd w:id="12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34,439,585,805.09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20,449,655,222.12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68.41%</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26,982,561,386.86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12,501,296,180.33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9,531,054,222.80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10,020,929,803.09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物业酒店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2,417,287,592.04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1,834,877,442.18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抵销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-4,491,317,396.61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-3,907,448,203.48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26,982,561,386.86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12,501,296,180.33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9,531,054,222.80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10,020,929,803.09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物业酒店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2,417,287,592.04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1,834,877,442.18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抵销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-4,491,317,396.61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-3,907,448,203.48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分地区</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34,439,585,805.09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20,449,655,222.12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4"/>
        <w:keepNext/>
        <w:keepLines/>
        <w:widowControl w:val="0"/>
        <w:numPr>
          <w:ilvl w:val="0"/>
          <w:numId w:val="5"/>
        </w:numPr>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房地产业</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营业收入比上 年同期增减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营业成本比上 年同期增减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毛利率比上年 同期增减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26,982,561,386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22,102,855,228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132.62%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-5.39%</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9,531,054,222.</w:t>
            </w:r>
          </w:p>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8,408,316,220.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26,982,561,386</w:t>
            </w:r>
          </w:p>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22,102,855,228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-5.39%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9,531,054,222.</w:t>
            </w:r>
          </w:p>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8,408,316,220.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分地区</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5"/>
        </w:numPr>
        <w:shd w:val="clear" w:color="auto" w:fill="auto"/>
        <w:bidi w:val="0"/>
        <w:spacing w:before="0" w:after="36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公司实物销售收入是否大于劳务收入</w:t>
      </w:r>
      <w:bookmarkEnd w:id="125"/>
      <w:bookmarkEnd w:id="126"/>
      <w:bookmarkEnd w:id="128"/>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"是□否</w:t>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签约销售面积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万平方米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29.29%</w:t>
            </w:r>
          </w:p>
        </w:tc>
      </w:tr>
      <w:tr>
        <w:trPr>
          <w:trHeight w:val="40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签约销售金额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亿元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65.80%</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1"/>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主要是由于报告期内公司二线城市房地产销售项目增加，导致总量、平均售价齐升，另一方面绝大部分三、四线项目有不同 程度价格上涨导致。</w:t>
      </w:r>
    </w:p>
    <w:p>
      <w:pPr>
        <w:pStyle w:val="Style34"/>
        <w:keepNext/>
        <w:keepLines/>
        <w:widowControl w:val="0"/>
        <w:numPr>
          <w:ilvl w:val="0"/>
          <w:numId w:val="5"/>
        </w:numPr>
        <w:shd w:val="clear" w:color="auto" w:fill="auto"/>
        <w:tabs>
          <w:tab w:pos="488" w:val="left"/>
        </w:tabs>
        <w:bidi w:val="0"/>
        <w:spacing w:before="0" w:after="28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公司已签订的重大销售合同截至本报告期的履行情况</w:t>
      </w:r>
      <w:bookmarkEnd w:id="129"/>
      <w:bookmarkEnd w:id="130"/>
      <w:bookmarkEnd w:id="132"/>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5"/>
        </w:numPr>
        <w:shd w:val="clear" w:color="auto" w:fill="auto"/>
        <w:tabs>
          <w:tab w:pos="488" w:val="left"/>
        </w:tabs>
        <w:bidi w:val="0"/>
        <w:spacing w:before="0" w:after="28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营业成本构成</w:t>
      </w:r>
      <w:bookmarkEnd w:id="133"/>
      <w:bookmarkEnd w:id="134"/>
      <w:bookmarkEnd w:id="136"/>
    </w:p>
    <w:p>
      <w:pPr>
        <w:pStyle w:val="Style3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行业和产品分类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589"/>
        <w:gridCol w:w="1147"/>
        <w:gridCol w:w="1690"/>
        <w:gridCol w:w="1042"/>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占营业成本</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占营业成 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22,102,855,228.19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9,574,873,463.53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8,408,316,220.98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8,443,359,657.33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物业酒店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物业酒店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2,044,977,492.31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1,479,358,469.99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-1.31%</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574"/>
        <w:gridCol w:w="1162"/>
        <w:gridCol w:w="1598"/>
        <w:gridCol w:w="113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占营业成本</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占营业成本 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22,102,855,228.19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9,574,873,463.53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8,408,316,220.98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8,443,359,657.33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物业酒店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物业酒店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2,044,977,492.31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1,479,358,469.99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4"/>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7"/>
      <w:bookmarkEnd w:id="138"/>
      <w:bookmarkEnd w:id="14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详见公司财务报告及合并财务报表附注六。</w:t>
      </w:r>
    </w:p>
    <w:p>
      <w:pPr>
        <w:pStyle w:val="Style34"/>
        <w:keepNext/>
        <w:keepLines/>
        <w:widowControl w:val="0"/>
        <w:shd w:val="clear" w:color="auto" w:fill="auto"/>
        <w:tabs>
          <w:tab w:pos="488" w:val="left"/>
        </w:tabs>
        <w:bidi w:val="0"/>
        <w:spacing w:before="0" w:after="3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8" w:val="left"/>
        </w:tabs>
        <w:bidi w:val="0"/>
        <w:spacing w:before="0" w:after="38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1,324,081,558.56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北京华恒兴业房地产开发有限公司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338,144,699.32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北京合生愉景房地产开发有限公司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310,012,202.00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和记黄埔地产（西安）有限公司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290,788,044.60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泰安市鼎盛投资开发有限公司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208,407,837.28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南京浦东房地产开发有限公司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176,728,775.36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1,324,081,558.56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3.84%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注：公司前五名客户均为公司建筑施工业主，与公司无关联关系。</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8,572,070,000.00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w:t>
            </w:r>
          </w:p>
        </w:tc>
      </w:tr>
    </w:tbl>
    <w:p>
      <w:pPr>
        <w:spacing w:lineRule="exact" w:line="1"/>
        <w:rPr>
          <w:sz w:val="2"/>
          <w:szCs w:val="2"/>
        </w:rPr>
      </w:pPr>
      <w:r>
        <w:br w:type="page"/>
      </w:r>
    </w:p>
    <w:tbl>
      <w:tblPr>
        <w:tblOverlap w:val="never"/>
        <w:jc w:val="center"/>
        <w:tblLayout w:type="fixed"/>
      </w:tblPr>
      <w:tblGrid>
        <w:gridCol w:w="4262"/>
        <w:gridCol w:w="5318"/>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南京市江宁区土地矿产市场管理中心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4,407,500,000.00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上海市青浦区国土局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857,720,000.00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杭州市国土局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715,100,000.00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太仓市国土局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661,750,000.00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8,572,070,000.00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w:t>
            </w: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注：公司前五名供应商均为公司房地产项目公司所在地土地管理部门。</w:t>
      </w:r>
    </w:p>
    <w:p>
      <w:pPr>
        <w:pStyle w:val="Style34"/>
        <w:keepNext/>
        <w:keepLines/>
        <w:widowControl w:val="0"/>
        <w:shd w:val="clear" w:color="auto" w:fill="auto"/>
        <w:bidi w:val="0"/>
        <w:spacing w:before="0" w:after="360" w:line="240" w:lineRule="auto"/>
        <w:ind w:left="0" w:right="0" w:firstLine="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568,901,153.13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526,332,313.03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主要系本期销售规模增加所致</w:t>
            </w:r>
          </w:p>
        </w:tc>
      </w:tr>
      <w:tr>
        <w:trPr>
          <w:trHeight w:val="75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1,639,320,884.26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1,460,697,943.97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left"/>
              <w:rPr>
                <w:sz w:val="18"/>
                <w:szCs w:val="18"/>
              </w:rPr>
            </w:pPr>
            <w:r>
              <w:rPr>
                <w:rFonts w:ascii="SimSun" w:eastAsia="SimSun" w:hAnsi="SimSun" w:cs="SimSun"/>
                <w:color w:val="000000"/>
                <w:spacing w:val="0"/>
                <w:w w:val="100"/>
                <w:position w:val="0"/>
                <w:sz w:val="18"/>
                <w:szCs w:val="18"/>
              </w:rPr>
              <w:t>主要系本期区域扩张及开发项目增 加所致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382,152,674.65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387,481,255.71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未有明显变化</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同比增减</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42,726,352,228.87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30,801,925,697.18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47,226,401,502.26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29,848,575,096.05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-4,500,049,273.39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953,350,601.13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39,756,076,364.49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9,676,606,127.71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42,332,709,618.69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11,799,578,124.57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投资活动产生的现金流量净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-2,576,633,254.20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-2,122,971,996.86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31,223,301,473.93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32,074,464,021.03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20,682,907,806.64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31,599,025,754.58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10,540,393,667.29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475,438,266.45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2,116.98%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3,460,990,372.84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-697,634,695.08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不适用</w:t>
            </w:r>
          </w:p>
        </w:tc>
      </w:tr>
    </w:tbl>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经营活动现金流入同比增长主要是因为本期房地产销售回款增加；</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经营活动现金流出小计同比增长是由于本期在一二线城市土地购置面积大幅提升所致；</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经营活动产生的现金流量净额同比减少是土地投资扩张增加所致；</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投资活动产生的现金流入和流出同比增长是公司用于流动性管理而购买的工农中建天天理财产品累计申购赎回所致； 筹资活动现金流出小计减少主要是公司负债结构调整，短期借款减少所致。</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40" w:line="314" w:lineRule="exact"/>
        <w:ind w:left="0" w:right="0" w:firstLine="0"/>
        <w:jc w:val="both"/>
      </w:pPr>
      <w:r>
        <w:rPr>
          <w:color w:val="000000"/>
          <w:spacing w:val="0"/>
          <w:w w:val="100"/>
          <w:position w:val="0"/>
        </w:rPr>
        <w:t>主要原因有：（</w:t>
      </w:r>
      <w:r>
        <w:rPr>
          <w:rFonts w:ascii="Times New Roman" w:eastAsia="Times New Roman" w:hAnsi="Times New Roman" w:cs="Times New Roman"/>
          <w:color w:val="000000"/>
          <w:spacing w:val="0"/>
          <w:w w:val="100"/>
          <w:position w:val="0"/>
        </w:rPr>
        <w:t>1</w:t>
      </w:r>
      <w:r>
        <w:rPr>
          <w:color w:val="000000"/>
          <w:spacing w:val="0"/>
          <w:w w:val="100"/>
          <w:position w:val="0"/>
        </w:rPr>
        <w:t>）本公司房地产业务利润是来源于公司</w:t>
      </w:r>
      <w:r>
        <w:rPr>
          <w:rFonts w:ascii="Times New Roman" w:eastAsia="Times New Roman" w:hAnsi="Times New Roman" w:cs="Times New Roman"/>
          <w:color w:val="000000"/>
          <w:spacing w:val="0"/>
          <w:w w:val="100"/>
          <w:position w:val="0"/>
        </w:rPr>
        <w:t>201</w:t>
      </w:r>
      <w:r>
        <w:rPr>
          <w:color w:val="000000"/>
          <w:spacing w:val="0"/>
          <w:w w:val="100"/>
          <w:position w:val="0"/>
          <w:sz w:val="18"/>
          <w:szCs w:val="18"/>
        </w:rPr>
        <w:t>4</w:t>
      </w:r>
      <w:r>
        <w:rPr>
          <w:color w:val="000000"/>
          <w:spacing w:val="0"/>
          <w:w w:val="100"/>
          <w:position w:val="0"/>
        </w:rPr>
        <w:t>年出售的房地产项目交房结算，而现金流是</w:t>
      </w:r>
      <w:r>
        <w:rPr>
          <w:rFonts w:ascii="Times New Roman" w:eastAsia="Times New Roman" w:hAnsi="Times New Roman" w:cs="Times New Roman"/>
          <w:color w:val="000000"/>
          <w:spacing w:val="0"/>
          <w:w w:val="100"/>
          <w:position w:val="0"/>
        </w:rPr>
        <w:t>201</w:t>
      </w:r>
      <w:r>
        <w:rPr>
          <w:color w:val="000000"/>
          <w:spacing w:val="0"/>
          <w:w w:val="100"/>
          <w:position w:val="0"/>
          <w:sz w:val="18"/>
          <w:szCs w:val="18"/>
        </w:rPr>
        <w:t>6</w:t>
      </w:r>
      <w:r>
        <w:rPr>
          <w:color w:val="000000"/>
          <w:spacing w:val="0"/>
          <w:w w:val="100"/>
          <w:position w:val="0"/>
        </w:rPr>
        <w:t>年经营现金流的 反映；（</w:t>
      </w:r>
      <w:r>
        <w:rPr>
          <w:rFonts w:ascii="Times New Roman" w:eastAsia="Times New Roman" w:hAnsi="Times New Roman" w:cs="Times New Roman"/>
          <w:color w:val="000000"/>
          <w:spacing w:val="0"/>
          <w:w w:val="100"/>
          <w:position w:val="0"/>
        </w:rPr>
        <w:t>2</w:t>
      </w:r>
      <w:r>
        <w:rPr>
          <w:color w:val="000000"/>
          <w:spacing w:val="0"/>
          <w:w w:val="100"/>
          <w:position w:val="0"/>
        </w:rPr>
        <w:t>）公司在建房地产项目施工投入较大及公司土地获取需要资金支付导致经营性现金流为负；（</w:t>
      </w:r>
      <w:r>
        <w:rPr>
          <w:rFonts w:ascii="Times New Roman" w:eastAsia="Times New Roman" w:hAnsi="Times New Roman" w:cs="Times New Roman"/>
          <w:color w:val="000000"/>
          <w:spacing w:val="0"/>
          <w:w w:val="100"/>
          <w:position w:val="0"/>
        </w:rPr>
        <w:t>3</w:t>
      </w:r>
      <w:r>
        <w:rPr>
          <w:color w:val="000000"/>
          <w:spacing w:val="0"/>
          <w:w w:val="100"/>
          <w:position w:val="0"/>
        </w:rPr>
        <w:t>）公司施工业务产生 利润，但多数工程根据施工合同需要前期投入施工款项，形成应收账款较大，对经营性现金流入造成一定影响。</w:t>
      </w:r>
    </w:p>
    <w:p>
      <w:pPr>
        <w:pStyle w:val="Style26"/>
        <w:keepNext/>
        <w:keepLines/>
        <w:widowControl w:val="0"/>
        <w:shd w:val="clear" w:color="auto" w:fill="auto"/>
        <w:bidi w:val="0"/>
        <w:spacing w:before="0" w:after="34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sz w:val="24"/>
          <w:szCs w:val="24"/>
        </w:rPr>
        <w:t>三</w:t>
      </w:r>
      <w:bookmarkEnd w:id="163"/>
      <w:r>
        <w:rPr>
          <w:color w:val="000000"/>
          <w:spacing w:val="0"/>
          <w:w w:val="100"/>
          <w:position w:val="0"/>
          <w:sz w:val="24"/>
          <w:szCs w:val="24"/>
        </w:rPr>
        <w:t>、非主营业务分析</w:t>
      </w:r>
      <w:bookmarkEnd w:id="161"/>
      <w:bookmarkEnd w:id="162"/>
      <w:bookmarkEnd w:id="164"/>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是否具有可持续性</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-74,288,422.86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主要原因是公司股权投 资业务亏损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不具有持续性</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公允价值变动损</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-1,522,477.20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主要是公司股票账面浮 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不具有持续性</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138,364,129.03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主要是公司建筑施工业 务应收账款坏账计提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具有行业特征，有持续性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107,395,138.06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主要是债务重组利得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不具有可持续性</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150,780,442.34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主要是对外捐赠等原因 导致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不具有可持续性</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sz w:val="24"/>
          <w:szCs w:val="24"/>
        </w:rPr>
        <w:t>四</w:t>
      </w:r>
      <w:bookmarkEnd w:id="167"/>
      <w:r>
        <w:rPr>
          <w:color w:val="000000"/>
          <w:spacing w:val="0"/>
          <w:w w:val="100"/>
          <w:position w:val="0"/>
          <w:sz w:val="24"/>
          <w:szCs w:val="24"/>
        </w:rPr>
        <w:t>、资产及负债状况</w:t>
      </w:r>
      <w:bookmarkEnd w:id="165"/>
      <w:bookmarkEnd w:id="166"/>
      <w:bookmarkEnd w:id="168"/>
    </w:p>
    <w:p>
      <w:pPr>
        <w:pStyle w:val="Style34"/>
        <w:keepNext/>
        <w:keepLines/>
        <w:widowControl w:val="0"/>
        <w:shd w:val="clear" w:color="auto" w:fill="auto"/>
        <w:bidi w:val="0"/>
        <w:spacing w:before="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2491"/>
        <w:gridCol w:w="2626"/>
        <w:gridCol w:w="869"/>
        <w:gridCol w:w="2222"/>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比重增</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重大变动说明</w:t>
            </w:r>
          </w:p>
        </w:tc>
      </w:tr>
    </w:tbl>
    <w:p>
      <w:pPr>
        <w:spacing w:lineRule="exact" w:line="1"/>
        <w:rPr>
          <w:sz w:val="2"/>
          <w:szCs w:val="2"/>
        </w:rPr>
      </w:pPr>
      <w:r>
        <w:br w:type="page"/>
      </w:r>
    </w:p>
    <w:tbl>
      <w:tblPr>
        <w:tblOverlap w:val="never"/>
        <w:jc w:val="center"/>
        <w:tblLayout w:type="fixed"/>
      </w:tblPr>
      <w:tblGrid>
        <w:gridCol w:w="1373"/>
        <w:gridCol w:w="1579"/>
        <w:gridCol w:w="912"/>
        <w:gridCol w:w="1709"/>
        <w:gridCol w:w="917"/>
        <w:gridCol w:w="869"/>
        <w:gridCol w:w="222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180" w:right="0" w:firstLine="0"/>
              <w:jc w:val="left"/>
              <w:rPr>
                <w:sz w:val="18"/>
                <w:szCs w:val="18"/>
              </w:rPr>
            </w:pPr>
            <w:r>
              <w:rPr>
                <w:rFonts w:ascii="SimSun" w:eastAsia="SimSun" w:hAnsi="SimSun" w:cs="SimSun"/>
                <w:color w:val="000000"/>
                <w:spacing w:val="0"/>
                <w:w w:val="100"/>
                <w:position w:val="0"/>
                <w:sz w:val="18"/>
                <w:szCs w:val="18"/>
              </w:rPr>
              <w:t>占总资 产比例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180" w:firstLine="0"/>
              <w:jc w:val="right"/>
              <w:rPr>
                <w:sz w:val="18"/>
                <w:szCs w:val="18"/>
              </w:rPr>
            </w:pPr>
            <w:r>
              <w:rPr>
                <w:rFonts w:ascii="SimSun" w:eastAsia="SimSun" w:hAnsi="SimSun" w:cs="SimSun"/>
                <w:color w:val="000000"/>
                <w:spacing w:val="0"/>
                <w:w w:val="100"/>
                <w:position w:val="0"/>
                <w:sz w:val="18"/>
                <w:szCs w:val="18"/>
              </w:rPr>
              <w:t>占总资 产比例</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9,040,699,662.87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6,286,850,360.41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主要是本期销售回款及公 司融资增加所致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6,508,496,907.68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6,047,370,989.94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主要是建筑业务产值增长 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74,130,977,816.26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65,266,584,183.48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主要是土地储备增加所致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1,186,438,929.76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1,257,072,879.35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未发生变化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508,239,822.07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439,500,629.74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主要是本期房地产增加了 合资公司所致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1,958,258,339.85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2,124,600,846.90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未发生变化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500,013,182.01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118,450,028.14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主要是总部宿舍和海门中 南城所致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3,427,000,000.00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3,680,500,000.00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主要是负债结构调整所致</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15,465,801,570.00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10,138,140,000.00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主要系一年以上借款增加 所致</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、以公允价值计量的资产和负债</w:t>
      </w:r>
      <w:bookmarkEnd w:id="173"/>
      <w:bookmarkEnd w:id="174"/>
      <w:bookmarkEnd w:id="17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214"/>
        <w:gridCol w:w="1320"/>
        <w:gridCol w:w="1531"/>
        <w:gridCol w:w="787"/>
        <w:gridCol w:w="1214"/>
        <w:gridCol w:w="1210"/>
        <w:gridCol w:w="108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本期公允价值 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计入权益的累计 公允价值变动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本期计 提的减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本期购买金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本期出售金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SimSun" w:eastAsia="SimSun" w:hAnsi="SimSun" w:cs="SimSun"/>
                <w:color w:val="000000"/>
                <w:spacing w:val="0"/>
                <w:w w:val="100"/>
                <w:position w:val="0"/>
                <w:sz w:val="18"/>
                <w:szCs w:val="18"/>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以公允价 值计量且其 变动计入当 期损益的金 融资产（不含 衍生金融资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5,447,565.33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-1,522,477.20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-42,052,036.71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129,583,726.</w:t>
            </w:r>
          </w:p>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24,341,361.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5,447,565.33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-1,522,477.20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-42,052,036.71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129,583,726.</w:t>
            </w:r>
          </w:p>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24,341,361.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300" w:line="350" w:lineRule="exact"/>
        <w:ind w:left="0" w:right="0" w:firstLine="0"/>
        <w:jc w:val="left"/>
      </w:pPr>
      <w:r>
        <w:rPr>
          <w:color w:val="000000"/>
          <w:spacing w:val="0"/>
          <w:w w:val="100"/>
          <w:position w:val="0"/>
        </w:rPr>
        <w:t xml:space="preserve">报告期内公司主要资产计量属性是否发生重大变化 口是 </w:t>
      </w:r>
      <w:r>
        <w:rPr>
          <w:color w:val="000000"/>
          <w:spacing w:val="0"/>
          <w:w w:val="100"/>
          <w:position w:val="0"/>
          <w:sz w:val="18"/>
          <w:szCs w:val="18"/>
        </w:rPr>
        <w:t xml:space="preserve">V </w:t>
      </w:r>
      <w:r>
        <w:rPr>
          <w:color w:val="000000"/>
          <w:spacing w:val="0"/>
          <w:w w:val="100"/>
          <w:position w:val="0"/>
        </w:rPr>
        <w:t>否</w:t>
      </w:r>
      <w:r>
        <w:br w:type="page"/>
      </w:r>
    </w:p>
    <w:p>
      <w:pPr>
        <w:pStyle w:val="Style34"/>
        <w:keepNext/>
        <w:keepLines/>
        <w:widowControl w:val="0"/>
        <w:shd w:val="clear" w:color="auto" w:fill="auto"/>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、截至报告期末的资产权利受限情况</w:t>
      </w:r>
      <w:bookmarkEnd w:id="177"/>
      <w:bookmarkEnd w:id="178"/>
      <w:bookmarkEnd w:id="180"/>
    </w:p>
    <w:tbl>
      <w:tblPr>
        <w:tblOverlap w:val="never"/>
        <w:jc w:val="center"/>
        <w:tblLayout w:type="fixed"/>
      </w:tblPr>
      <w:tblGrid>
        <w:gridCol w:w="3317"/>
        <w:gridCol w:w="3758"/>
        <w:gridCol w:w="2093"/>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SimHei" w:eastAsia="SimHei" w:hAnsi="SimHei" w:cs="SimHei"/>
                <w:color w:val="000000"/>
                <w:spacing w:val="0"/>
                <w:w w:val="100"/>
                <w:position w:val="0"/>
                <w:sz w:val="19"/>
                <w:szCs w:val="19"/>
              </w:rPr>
              <w:t>期末账面价值(万元)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9"/>
                <w:szCs w:val="19"/>
              </w:rPr>
            </w:pPr>
            <w:r>
              <w:rPr>
                <w:rFonts w:ascii="SimHei" w:eastAsia="SimHei" w:hAnsi="SimHei" w:cs="SimHei"/>
                <w:color w:val="000000"/>
                <w:spacing w:val="0"/>
                <w:w w:val="100"/>
                <w:position w:val="0"/>
                <w:sz w:val="19"/>
                <w:szCs w:val="19"/>
              </w:rPr>
              <w:t>受限原因</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170,022.98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保证金存款、质押借款等</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1,957,406.74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SimSun" w:eastAsia="SimSun" w:hAnsi="SimSun" w:cs="SimSun"/>
                <w:color w:val="000000"/>
                <w:spacing w:val="0"/>
                <w:w w:val="100"/>
                <w:position w:val="0"/>
                <w:sz w:val="18"/>
                <w:szCs w:val="18"/>
              </w:rPr>
              <w:t>抵押借款</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80,431.64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SimSun" w:eastAsia="SimSun" w:hAnsi="SimSun" w:cs="SimSun"/>
                <w:color w:val="000000"/>
                <w:spacing w:val="0"/>
                <w:w w:val="100"/>
                <w:position w:val="0"/>
                <w:sz w:val="18"/>
                <w:szCs w:val="18"/>
              </w:rPr>
              <w:t>抵押借款</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69,933.19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SimSun" w:eastAsia="SimSun" w:hAnsi="SimSun" w:cs="SimSun"/>
                <w:color w:val="000000"/>
                <w:spacing w:val="0"/>
                <w:w w:val="100"/>
                <w:position w:val="0"/>
                <w:sz w:val="18"/>
                <w:szCs w:val="18"/>
              </w:rPr>
              <w:t>抵押借款</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2,277,794.55</w:t>
            </w:r>
          </w:p>
        </w:tc>
        <w:tc>
          <w:tcPr>
            <w:tcBorders>
              <w:top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注：公司资产中存货、固定资产、投资性房地产主要为开发建筑商品房，抵押借款用于房地产项目自身运营需要。</w:t>
      </w:r>
    </w:p>
    <w:p>
      <w:pPr>
        <w:widowControl w:val="0"/>
        <w:spacing w:after="359" w:line="1" w:lineRule="exact"/>
      </w:pPr>
    </w:p>
    <w:p>
      <w:pPr>
        <w:pStyle w:val="Style34"/>
        <w:keepNext/>
        <w:keepLines/>
        <w:widowControl w:val="0"/>
        <w:shd w:val="clear" w:color="auto" w:fill="auto"/>
        <w:tabs>
          <w:tab w:pos="378" w:val="left"/>
        </w:tabs>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报告期内获取的重大的股权投资情况</w:t>
      </w:r>
      <w:bookmarkEnd w:id="181"/>
      <w:bookmarkEnd w:id="182"/>
      <w:bookmarkEnd w:id="18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报告期内正在进行的重大的非股权投资情况</w:t>
      </w:r>
      <w:bookmarkEnd w:id="185"/>
      <w:bookmarkEnd w:id="186"/>
      <w:bookmarkEnd w:id="18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w:t>
        <w:tab/>
        <w:t>金融资产投资</w:t>
      </w:r>
      <w:bookmarkEnd w:id="189"/>
      <w:bookmarkEnd w:id="190"/>
      <w:bookmarkEnd w:id="192"/>
    </w:p>
    <w:p>
      <w:pPr>
        <w:pStyle w:val="Style34"/>
        <w:keepNext/>
        <w:keepLines/>
        <w:widowControl w:val="0"/>
        <w:numPr>
          <w:ilvl w:val="0"/>
          <w:numId w:val="7"/>
        </w:numPr>
        <w:shd w:val="clear" w:color="auto" w:fill="auto"/>
        <w:bidi w:val="0"/>
        <w:spacing w:before="0" w:after="360" w:line="240" w:lineRule="auto"/>
        <w:ind w:left="0" w:right="0" w:firstLine="0"/>
        <w:jc w:val="left"/>
      </w:pPr>
      <w:bookmarkStart w:id="189" w:name="bookmark189"/>
      <w:bookmarkStart w:id="190" w:name="bookmark190"/>
      <w:bookmarkStart w:id="193" w:name="bookmark193"/>
      <w:bookmarkStart w:id="194" w:name="bookmark194"/>
      <w:bookmarkEnd w:id="193"/>
      <w:r>
        <w:rPr>
          <w:color w:val="000000"/>
          <w:spacing w:val="0"/>
          <w:w w:val="100"/>
          <w:position w:val="0"/>
        </w:rPr>
        <w:t>证券投资情况</w:t>
      </w:r>
      <w:bookmarkEnd w:id="189"/>
      <w:bookmarkEnd w:id="190"/>
      <w:bookmarkEnd w:id="19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2"/>
        <w:gridCol w:w="706"/>
        <w:gridCol w:w="682"/>
        <w:gridCol w:w="682"/>
        <w:gridCol w:w="682"/>
        <w:gridCol w:w="682"/>
        <w:gridCol w:w="677"/>
        <w:gridCol w:w="682"/>
        <w:gridCol w:w="682"/>
        <w:gridCol w:w="682"/>
        <w:gridCol w:w="682"/>
        <w:gridCol w:w="677"/>
        <w:gridCol w:w="696"/>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证券 品种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证券 代码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证券</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简称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最初 投资 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会计</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计量</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期初</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账面</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140" w:right="0" w:firstLine="20"/>
              <w:jc w:val="both"/>
              <w:rPr>
                <w:sz w:val="18"/>
                <w:szCs w:val="18"/>
              </w:rPr>
            </w:pPr>
            <w:r>
              <w:rPr>
                <w:rFonts w:ascii="SimSun" w:eastAsia="SimSun" w:hAnsi="SimSun" w:cs="SimSun"/>
                <w:color w:val="000000"/>
                <w:spacing w:val="0"/>
                <w:w w:val="100"/>
                <w:position w:val="0"/>
                <w:sz w:val="18"/>
                <w:szCs w:val="18"/>
              </w:rPr>
              <w:t>本期 公允 价值 变动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140" w:right="0" w:firstLine="0"/>
              <w:jc w:val="both"/>
              <w:rPr>
                <w:sz w:val="18"/>
                <w:szCs w:val="18"/>
              </w:rPr>
            </w:pPr>
            <w:r>
              <w:rPr>
                <w:rFonts w:ascii="SimSun" w:eastAsia="SimSun" w:hAnsi="SimSun" w:cs="SimSun"/>
                <w:color w:val="000000"/>
                <w:spacing w:val="0"/>
                <w:w w:val="100"/>
                <w:position w:val="0"/>
                <w:sz w:val="18"/>
                <w:szCs w:val="18"/>
              </w:rPr>
              <w:t>计入 权益 的累 计公 允价 值变</w:t>
            </w:r>
          </w:p>
          <w:p>
            <w:pPr>
              <w:pStyle w:val="Style22"/>
              <w:keepNext w:val="0"/>
              <w:keepLines w:val="0"/>
              <w:widowControl w:val="0"/>
              <w:shd w:val="clear" w:color="auto" w:fill="auto"/>
              <w:bidi w:val="0"/>
              <w:spacing w:before="0" w:after="0" w:line="310" w:lineRule="exact"/>
              <w:ind w:left="0" w:right="0" w:firstLine="240"/>
              <w:jc w:val="left"/>
              <w:rPr>
                <w:sz w:val="18"/>
                <w:szCs w:val="18"/>
              </w:rPr>
            </w:pPr>
            <w:r>
              <w:rPr>
                <w:rFonts w:ascii="SimSun" w:eastAsia="SimSun" w:hAnsi="SimSun" w:cs="SimSun"/>
                <w:color w:val="000000"/>
                <w:spacing w:val="0"/>
                <w:w w:val="100"/>
                <w:position w:val="0"/>
                <w:sz w:val="18"/>
                <w:szCs w:val="18"/>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本期 购买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本期 出售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报告 期损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期末</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账面</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8"/>
                <w:szCs w:val="18"/>
              </w:rPr>
            </w:pPr>
            <w:r>
              <w:rPr>
                <w:rFonts w:ascii="SimSun" w:eastAsia="SimSun" w:hAnsi="SimSun" w:cs="SimSun"/>
                <w:color w:val="000000"/>
                <w:spacing w:val="0"/>
                <w:w w:val="100"/>
                <w:position w:val="0"/>
                <w:sz w:val="18"/>
                <w:szCs w:val="18"/>
              </w:rPr>
              <w:t>会计 核算 科目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资金 来源</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境内 外股 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60398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兆易 创新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公允 价值 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-246,</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614.6</w:t>
            </w:r>
          </w:p>
          <w:p>
            <w:pPr>
              <w:pStyle w:val="Style22"/>
              <w:keepNext w:val="0"/>
              <w:keepLines w:val="0"/>
              <w:widowControl w:val="0"/>
              <w:shd w:val="clear" w:color="auto" w:fill="auto"/>
              <w:bidi w:val="0"/>
              <w:spacing w:before="0" w:after="8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交易 性金 融资 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自有 资金</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境内 外股 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中泰 桥梁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公允 价值 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-24,8</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交易 性金 融资 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自有 资金</w:t>
            </w:r>
          </w:p>
        </w:tc>
      </w:tr>
      <w:tr>
        <w:trPr>
          <w:trHeight w:val="691"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-271,</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074"/>
        <w:gridCol w:w="682"/>
        <w:gridCol w:w="682"/>
        <w:gridCol w:w="682"/>
        <w:gridCol w:w="682"/>
        <w:gridCol w:w="677"/>
        <w:gridCol w:w="682"/>
        <w:gridCol w:w="682"/>
        <w:gridCol w:w="682"/>
        <w:gridCol w:w="682"/>
        <w:gridCol w:w="677"/>
        <w:gridCol w:w="696"/>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7"/>
        </w:numPr>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bookmarkEnd w:id="197"/>
      <w:r>
        <w:rPr>
          <w:color w:val="000000"/>
          <w:spacing w:val="0"/>
          <w:w w:val="100"/>
          <w:position w:val="0"/>
        </w:rPr>
        <w:t>衍生品投资情况</w:t>
      </w:r>
      <w:bookmarkEnd w:id="195"/>
      <w:bookmarkEnd w:id="196"/>
      <w:bookmarkEnd w:id="19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4"/>
        <w:keepNext/>
        <w:keepLines/>
        <w:widowControl w:val="0"/>
        <w:shd w:val="clear" w:color="auto" w:fill="auto"/>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、募集资金使用情况</w:t>
      </w:r>
      <w:bookmarkEnd w:id="199"/>
      <w:bookmarkEnd w:id="200"/>
      <w:bookmarkEnd w:id="20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keepLines/>
        <w:widowControl w:val="0"/>
        <w:numPr>
          <w:ilvl w:val="0"/>
          <w:numId w:val="9"/>
        </w:numPr>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募集资金总体使用情况</w:t>
      </w:r>
      <w:bookmarkEnd w:id="203"/>
      <w:bookmarkEnd w:id="204"/>
      <w:bookmarkEnd w:id="20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4"/>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募集年 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募集方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140"/>
              <w:jc w:val="left"/>
              <w:rPr>
                <w:sz w:val="18"/>
                <w:szCs w:val="18"/>
              </w:rPr>
            </w:pPr>
            <w:r>
              <w:rPr>
                <w:rFonts w:ascii="SimSun" w:eastAsia="SimSun" w:hAnsi="SimSun" w:cs="SimSun"/>
                <w:color w:val="000000"/>
                <w:spacing w:val="0"/>
                <w:w w:val="100"/>
                <w:position w:val="0"/>
                <w:sz w:val="18"/>
                <w:szCs w:val="18"/>
              </w:rPr>
              <w:t>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本期已 使用募 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已累计 使用募 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both"/>
              <w:rPr>
                <w:sz w:val="18"/>
                <w:szCs w:val="18"/>
              </w:rPr>
            </w:pPr>
            <w:r>
              <w:rPr>
                <w:rFonts w:ascii="SimSun" w:eastAsia="SimSun" w:hAnsi="SimSun" w:cs="SimSun"/>
                <w:color w:val="000000"/>
                <w:spacing w:val="0"/>
                <w:w w:val="100"/>
                <w:position w:val="0"/>
                <w:sz w:val="18"/>
                <w:szCs w:val="18"/>
              </w:rPr>
              <w:t>报告期 内变更 用途的 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center"/>
              <w:rPr>
                <w:sz w:val="18"/>
                <w:szCs w:val="18"/>
              </w:rPr>
            </w:pPr>
            <w:r>
              <w:rPr>
                <w:rFonts w:ascii="SimSun" w:eastAsia="SimSun" w:hAnsi="SimSun" w:cs="SimSun"/>
                <w:color w:val="000000"/>
                <w:spacing w:val="0"/>
                <w:w w:val="100"/>
                <w:position w:val="0"/>
                <w:sz w:val="18"/>
                <w:szCs w:val="18"/>
              </w:rPr>
              <w:t>累计变 更用途 的募集 资金总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160" w:right="0" w:firstLine="0"/>
              <w:jc w:val="left"/>
              <w:rPr>
                <w:sz w:val="18"/>
                <w:szCs w:val="18"/>
              </w:rPr>
            </w:pPr>
            <w:r>
              <w:rPr>
                <w:rFonts w:ascii="SimSun" w:eastAsia="SimSun" w:hAnsi="SimSun" w:cs="SimSun"/>
                <w:color w:val="000000"/>
                <w:spacing w:val="0"/>
                <w:w w:val="100"/>
                <w:position w:val="0"/>
                <w:sz w:val="18"/>
                <w:szCs w:val="18"/>
              </w:rPr>
              <w:t>累计变 更用途 的募集 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尚未使 用募集 资金总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center"/>
              <w:rPr>
                <w:sz w:val="18"/>
                <w:szCs w:val="18"/>
              </w:rPr>
            </w:pPr>
            <w:r>
              <w:rPr>
                <w:rFonts w:ascii="SimSun" w:eastAsia="SimSun" w:hAnsi="SimSun" w:cs="SimSun"/>
                <w:color w:val="000000"/>
                <w:spacing w:val="0"/>
                <w:w w:val="100"/>
                <w:position w:val="0"/>
                <w:sz w:val="18"/>
                <w:szCs w:val="18"/>
              </w:rPr>
              <w:t>尚未使 用募集 资金用 途及去 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闲置两 年以上 募集资 金金额</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非公开 发行股 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458,023.</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268,720.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268,720.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 xml:space="preserve">补充流 动资金 </w:t>
            </w:r>
            <w:r>
              <w:rPr>
                <w:rFonts w:ascii="Times New Roman" w:eastAsia="Times New Roman" w:hAnsi="Times New Roman" w:cs="Times New Roman"/>
                <w:color w:val="000000"/>
                <w:spacing w:val="0"/>
                <w:w w:val="100"/>
                <w:position w:val="0"/>
                <w:sz w:val="18"/>
                <w:szCs w:val="18"/>
              </w:rPr>
              <w:t xml:space="preserve">185,000 </w:t>
            </w:r>
            <w:r>
              <w:rPr>
                <w:rFonts w:ascii="SimSun" w:eastAsia="SimSun" w:hAnsi="SimSun" w:cs="SimSun"/>
                <w:color w:val="000000"/>
                <w:spacing w:val="0"/>
                <w:w w:val="100"/>
                <w:position w:val="0"/>
                <w:sz w:val="18"/>
                <w:szCs w:val="18"/>
              </w:rPr>
              <w:t xml:space="preserve">万元，募 投资金 专户余 额为 </w:t>
            </w:r>
            <w:r>
              <w:rPr>
                <w:rFonts w:ascii="Times New Roman" w:eastAsia="Times New Roman" w:hAnsi="Times New Roman" w:cs="Times New Roman"/>
                <w:color w:val="000000"/>
                <w:spacing w:val="0"/>
                <w:w w:val="100"/>
                <w:position w:val="0"/>
                <w:sz w:val="18"/>
                <w:szCs w:val="18"/>
              </w:rPr>
              <w:t xml:space="preserve">4,303.25 </w:t>
            </w:r>
            <w:r>
              <w:rPr>
                <w:rFonts w:ascii="SimSun" w:eastAsia="SimSun" w:hAnsi="SimSun" w:cs="SimSun"/>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458,023.</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268,720.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268,720.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募集资金总体使用情况说明</w:t>
            </w:r>
          </w:p>
        </w:tc>
      </w:tr>
      <w:tr>
        <w:trPr>
          <w:trHeight w:val="725"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日，本公司募集资金直接投入募投项目</w:t>
            </w:r>
            <w:r>
              <w:rPr>
                <w:rFonts w:ascii="Times New Roman" w:eastAsia="Times New Roman" w:hAnsi="Times New Roman" w:cs="Times New Roman"/>
                <w:color w:val="000000"/>
                <w:spacing w:val="0"/>
                <w:w w:val="100"/>
                <w:position w:val="0"/>
                <w:sz w:val="18"/>
                <w:szCs w:val="18"/>
              </w:rPr>
              <w:t>178,927.29</w:t>
            </w:r>
            <w:r>
              <w:rPr>
                <w:rFonts w:ascii="SimSun" w:eastAsia="SimSun" w:hAnsi="SimSun" w:cs="SimSun"/>
                <w:color w:val="000000"/>
                <w:spacing w:val="0"/>
                <w:w w:val="100"/>
                <w:position w:val="0"/>
                <w:sz w:val="18"/>
                <w:szCs w:val="18"/>
              </w:rPr>
              <w:t xml:space="preserve">万元，以募集资金置换已预先投入的自筹资金 </w:t>
            </w:r>
            <w:r>
              <w:rPr>
                <w:rFonts w:ascii="Times New Roman" w:eastAsia="Times New Roman" w:hAnsi="Times New Roman" w:cs="Times New Roman"/>
                <w:color w:val="000000"/>
                <w:spacing w:val="0"/>
                <w:w w:val="100"/>
                <w:position w:val="0"/>
                <w:sz w:val="18"/>
                <w:szCs w:val="18"/>
              </w:rPr>
              <w:t>89,792.86</w:t>
            </w:r>
            <w:r>
              <w:rPr>
                <w:rFonts w:ascii="SimSun" w:eastAsia="SimSun" w:hAnsi="SimSun" w:cs="SimSun"/>
                <w:color w:val="000000"/>
                <w:spacing w:val="0"/>
                <w:w w:val="100"/>
                <w:position w:val="0"/>
                <w:sz w:val="18"/>
                <w:szCs w:val="18"/>
              </w:rPr>
              <w:t>万元，累计投入募投项目</w:t>
            </w:r>
            <w:r>
              <w:rPr>
                <w:rFonts w:ascii="Times New Roman" w:eastAsia="Times New Roman" w:hAnsi="Times New Roman" w:cs="Times New Roman"/>
                <w:color w:val="000000"/>
                <w:spacing w:val="0"/>
                <w:w w:val="100"/>
                <w:position w:val="0"/>
                <w:sz w:val="18"/>
                <w:szCs w:val="18"/>
              </w:rPr>
              <w:t>268,720.15</w:t>
            </w:r>
            <w:r>
              <w:rPr>
                <w:rFonts w:ascii="SimSun" w:eastAsia="SimSun" w:hAnsi="SimSun" w:cs="SimSun"/>
                <w:color w:val="000000"/>
                <w:spacing w:val="0"/>
                <w:w w:val="100"/>
                <w:position w:val="0"/>
                <w:sz w:val="18"/>
                <w:szCs w:val="18"/>
              </w:rPr>
              <w:t>万元。</w:t>
            </w:r>
          </w:p>
        </w:tc>
      </w:tr>
    </w:tbl>
    <w:p>
      <w:pPr>
        <w:widowControl w:val="0"/>
        <w:spacing w:after="299" w:line="1" w:lineRule="exact"/>
      </w:pPr>
    </w:p>
    <w:p>
      <w:pPr>
        <w:pStyle w:val="Style34"/>
        <w:keepNext/>
        <w:keepLines/>
        <w:widowControl w:val="0"/>
        <w:numPr>
          <w:ilvl w:val="0"/>
          <w:numId w:val="9"/>
        </w:numPr>
        <w:shd w:val="clear" w:color="auto" w:fill="auto"/>
        <w:bidi w:val="0"/>
        <w:spacing w:before="0" w:after="360" w:line="240" w:lineRule="auto"/>
        <w:ind w:left="0" w:right="0" w:firstLine="140"/>
        <w:jc w:val="left"/>
      </w:pPr>
      <w:bookmarkStart w:id="207" w:name="bookmark207"/>
      <w:bookmarkStart w:id="208" w:name="bookmark208"/>
      <w:bookmarkStart w:id="209" w:name="bookmark209"/>
      <w:bookmarkStart w:id="210" w:name="bookmark210"/>
      <w:bookmarkEnd w:id="209"/>
      <w:r>
        <w:rPr>
          <w:color w:val="000000"/>
          <w:spacing w:val="0"/>
          <w:w w:val="100"/>
          <w:position w:val="0"/>
        </w:rPr>
        <w:t>募集资金承诺项目情况</w:t>
      </w:r>
      <w:bookmarkEnd w:id="207"/>
      <w:bookmarkEnd w:id="208"/>
      <w:bookmarkEnd w:id="210"/>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承诺投资项目和超 募资金投向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是否已 变更项 目</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募集资 金承诺 投资总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调整后 投资总 额⑴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本报告 期投入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截至期</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末累计</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投入金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截至期 末投资 进度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项目达 到预定 可使用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本报告 期实现 的效益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是否达 到预计 效益</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8"/>
                <w:szCs w:val="18"/>
              </w:rPr>
            </w:pPr>
            <w:r>
              <w:rPr>
                <w:rFonts w:ascii="SimSun" w:eastAsia="SimSun" w:hAnsi="SimSun" w:cs="SimSun"/>
                <w:color w:val="000000"/>
                <w:spacing w:val="0"/>
                <w:w w:val="100"/>
                <w:position w:val="0"/>
                <w:sz w:val="18"/>
                <w:szCs w:val="18"/>
              </w:rPr>
              <w:t>项目可 行性是 否发生</w:t>
            </w:r>
          </w:p>
        </w:tc>
      </w:tr>
    </w:tbl>
    <w:p>
      <w:pPr>
        <w:spacing w:lineRule="exact" w:line="1"/>
        <w:rPr>
          <w:sz w:val="2"/>
          <w:szCs w:val="2"/>
        </w:rPr>
      </w:pPr>
      <w:r>
        <w:br w:type="page"/>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center"/>
              <w:rPr>
                <w:sz w:val="18"/>
                <w:szCs w:val="18"/>
              </w:rPr>
            </w:pPr>
            <w:r>
              <w:rPr>
                <w:rFonts w:ascii="SimSun" w:eastAsia="SimSun" w:hAnsi="SimSun" w:cs="SimSun"/>
                <w:color w:val="000000"/>
                <w:spacing w:val="0"/>
                <w:w w:val="100"/>
                <w:position w:val="0"/>
                <w:sz w:val="18"/>
                <w:szCs w:val="18"/>
              </w:rPr>
              <w:t>部分变 更</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状态日 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重大变</w:t>
            </w:r>
          </w:p>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SimSun" w:eastAsia="SimSun" w:hAnsi="SimSun" w:cs="SimSun"/>
                <w:color w:val="000000"/>
                <w:spacing w:val="0"/>
                <w:w w:val="100"/>
                <w:position w:val="0"/>
                <w:sz w:val="18"/>
                <w:szCs w:val="18"/>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承诺投资项目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盐城中南世纪城项</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260,00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248,02</w:t>
            </w:r>
          </w:p>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108,71</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108,71</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青岛中南世纪城项</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62,226.</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62,226.</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太仓中南世纪城项</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37,775.</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37,775.</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偿还银行贷款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470,00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458,02</w:t>
            </w:r>
          </w:p>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268,72</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268,72</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超募资金投向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470,00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458,02</w:t>
            </w:r>
          </w:p>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268,72</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268,72</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项目可行性发生重 大变化的情况说明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超募资金的金额、用 途及使用进展情况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募集资金投资项目 实施地点变更情况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募集资金投资项目 实施方式调整情况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募集资金投资项目 先期投入及置换情 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适用</w:t>
            </w:r>
          </w:p>
        </w:tc>
      </w:tr>
      <w:tr>
        <w:trPr>
          <w:trHeight w:val="134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rFonts w:ascii="SimSun" w:eastAsia="SimSun" w:hAnsi="SimSun" w:cs="SimSun"/>
                <w:color w:val="000000"/>
                <w:spacing w:val="0"/>
                <w:w w:val="100"/>
                <w:position w:val="0"/>
                <w:sz w:val="18"/>
                <w:szCs w:val="18"/>
              </w:rPr>
              <w:t xml:space="preserve">日召开第六届董事会第三十三次会议审议通过了《关于以募集资金置换预先投入 募投项目自筹资金的议案》，同意以募集资金置换已投入募集项目的自筹资金，自筹资金实际投入 </w:t>
            </w:r>
            <w:r>
              <w:rPr>
                <w:rFonts w:ascii="Times New Roman" w:eastAsia="Times New Roman" w:hAnsi="Times New Roman" w:cs="Times New Roman"/>
                <w:color w:val="000000"/>
                <w:spacing w:val="0"/>
                <w:w w:val="100"/>
                <w:position w:val="0"/>
                <w:sz w:val="18"/>
                <w:szCs w:val="18"/>
              </w:rPr>
              <w:t>89,792.86</w:t>
            </w:r>
            <w:r>
              <w:rPr>
                <w:rFonts w:ascii="SimSun" w:eastAsia="SimSun" w:hAnsi="SimSun" w:cs="SimSun"/>
                <w:color w:val="000000"/>
                <w:spacing w:val="0"/>
                <w:w w:val="100"/>
                <w:position w:val="0"/>
                <w:sz w:val="18"/>
                <w:szCs w:val="18"/>
              </w:rPr>
              <w:t>万元，业经大信会计师事务所（特殊普通合伙）出具大信专审字</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23-00020</w:t>
            </w:r>
            <w:r>
              <w:rPr>
                <w:rFonts w:ascii="SimSun" w:eastAsia="SimSun" w:hAnsi="SimSun" w:cs="SimSun"/>
                <w:color w:val="000000"/>
                <w:spacing w:val="0"/>
                <w:w w:val="100"/>
                <w:position w:val="0"/>
                <w:sz w:val="18"/>
                <w:szCs w:val="18"/>
              </w:rPr>
              <w:t>号《江 苏中南建设集团股份有限公司以募集资金置换已投入募集资金项目的自筹资金的审核报告》鉴证。</w:t>
            </w:r>
          </w:p>
        </w:tc>
      </w:tr>
    </w:tbl>
    <w:p>
      <w:pPr>
        <w:spacing w:lineRule="exact" w:line="1"/>
        <w:rPr>
          <w:sz w:val="2"/>
          <w:szCs w:val="2"/>
        </w:rPr>
      </w:pPr>
      <w:r>
        <w:br w:type="page"/>
      </w:r>
    </w:p>
    <w:tbl>
      <w:tblPr>
        <w:tblOverlap w:val="never"/>
        <w:jc w:val="center"/>
        <w:tblLayout w:type="fixed"/>
      </w:tblPr>
      <w:tblGrid>
        <w:gridCol w:w="1776"/>
        <w:gridCol w:w="780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用闲置募集资金暂 时补充流动资金情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日召开第六届董事会第四十一次会议审议通过了《关于继续使用部分闲置募集资 金暂时补充流动资金的议案》。拟继续使用不超过</w:t>
            </w:r>
            <w:r>
              <w:rPr>
                <w:rFonts w:ascii="Times New Roman" w:eastAsia="Times New Roman" w:hAnsi="Times New Roman" w:cs="Times New Roman"/>
                <w:color w:val="000000"/>
                <w:spacing w:val="0"/>
                <w:w w:val="100"/>
                <w:position w:val="0"/>
                <w:sz w:val="18"/>
                <w:szCs w:val="18"/>
              </w:rPr>
              <w:t>220,000</w:t>
            </w:r>
            <w:r>
              <w:rPr>
                <w:rFonts w:ascii="SimSun" w:eastAsia="SimSun" w:hAnsi="SimSun" w:cs="SimSun"/>
                <w:color w:val="000000"/>
                <w:spacing w:val="0"/>
                <w:w w:val="100"/>
                <w:position w:val="0"/>
                <w:sz w:val="18"/>
                <w:szCs w:val="18"/>
              </w:rPr>
              <w:t>万元闲置募集资金暂时补充流动资金， 使用期限自公司董事会审议批准该议案之日起不超过</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到期将以自有资金归还至公司募集 资金专项账户。</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rFonts w:ascii="SimSun" w:eastAsia="SimSun" w:hAnsi="SimSun" w:cs="SimSun"/>
                <w:color w:val="000000"/>
                <w:spacing w:val="0"/>
                <w:w w:val="100"/>
                <w:position w:val="0"/>
                <w:sz w:val="18"/>
                <w:szCs w:val="18"/>
              </w:rPr>
              <w:t>日公司已将上述</w:t>
            </w:r>
            <w:r>
              <w:rPr>
                <w:rFonts w:ascii="Times New Roman" w:eastAsia="Times New Roman" w:hAnsi="Times New Roman" w:cs="Times New Roman"/>
                <w:color w:val="000000"/>
                <w:spacing w:val="0"/>
                <w:w w:val="100"/>
                <w:position w:val="0"/>
                <w:sz w:val="18"/>
                <w:szCs w:val="18"/>
              </w:rPr>
              <w:t>220,000</w:t>
            </w:r>
            <w:r>
              <w:rPr>
                <w:rFonts w:ascii="SimSun" w:eastAsia="SimSun" w:hAnsi="SimSun" w:cs="SimSun"/>
                <w:color w:val="000000"/>
                <w:spacing w:val="0"/>
                <w:w w:val="100"/>
                <w:position w:val="0"/>
                <w:sz w:val="18"/>
                <w:szCs w:val="18"/>
              </w:rPr>
              <w:t>万元闲置募集资金中的</w:t>
            </w:r>
            <w:r>
              <w:rPr>
                <w:rFonts w:ascii="Times New Roman" w:eastAsia="Times New Roman" w:hAnsi="Times New Roman" w:cs="Times New Roman"/>
                <w:color w:val="000000"/>
                <w:spacing w:val="0"/>
                <w:w w:val="100"/>
                <w:position w:val="0"/>
                <w:sz w:val="18"/>
                <w:szCs w:val="18"/>
              </w:rPr>
              <w:t>35,000</w:t>
            </w:r>
            <w:r>
              <w:rPr>
                <w:rFonts w:ascii="SimSun" w:eastAsia="SimSun" w:hAnsi="SimSun" w:cs="SimSun"/>
                <w:color w:val="000000"/>
                <w:spacing w:val="0"/>
                <w:w w:val="100"/>
                <w:position w:val="0"/>
                <w:sz w:val="18"/>
                <w:szCs w:val="18"/>
              </w:rPr>
              <w:t>万元， 提前归还至公司募集资金专用账户。</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项目实施出现募集 资金结余的金额及 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尚未使用的募集资 金用途及去向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按规定储存在募集资金专户用于募投项目的后续投入支出。</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14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1"/>
      <w:bookmarkEnd w:id="212"/>
      <w:bookmarkEnd w:id="21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after="34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六</w:t>
      </w:r>
      <w:bookmarkEnd w:id="217"/>
      <w:r>
        <w:rPr>
          <w:color w:val="000000"/>
          <w:spacing w:val="0"/>
          <w:w w:val="100"/>
          <w:position w:val="0"/>
          <w:sz w:val="24"/>
          <w:szCs w:val="24"/>
        </w:rPr>
        <w:t>、</w:t>
        <w:tab/>
        <w:t>重大资产和股权出售</w:t>
      </w:r>
      <w:bookmarkEnd w:id="215"/>
      <w:bookmarkEnd w:id="216"/>
      <w:bookmarkEnd w:id="218"/>
    </w:p>
    <w:p>
      <w:pPr>
        <w:pStyle w:val="Style34"/>
        <w:keepNext/>
        <w:keepLines/>
        <w:widowControl w:val="0"/>
        <w:shd w:val="clear" w:color="auto" w:fill="auto"/>
        <w:tabs>
          <w:tab w:pos="407"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出售重大资产情况</w:t>
      </w:r>
      <w:bookmarkEnd w:id="219"/>
      <w:bookmarkEnd w:id="220"/>
      <w:bookmarkEnd w:id="22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07"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出售重大股权情况</w:t>
      </w:r>
      <w:bookmarkEnd w:id="223"/>
      <w:bookmarkEnd w:id="224"/>
      <w:bookmarkEnd w:id="226"/>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4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七</w:t>
      </w:r>
      <w:bookmarkEnd w:id="229"/>
      <w:r>
        <w:rPr>
          <w:color w:val="000000"/>
          <w:spacing w:val="0"/>
          <w:w w:val="100"/>
          <w:position w:val="0"/>
          <w:sz w:val="24"/>
          <w:szCs w:val="24"/>
        </w:rPr>
        <w:t>、</w:t>
        <w:tab/>
        <w:t>主要控股参股公司分析</w:t>
      </w:r>
      <w:bookmarkEnd w:id="227"/>
      <w:bookmarkEnd w:id="228"/>
      <w:bookmarkEnd w:id="23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净利润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泰兴中南 世纪城房 地产发展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房地产开 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2,343,180,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625,996,50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1,314,504,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105,215,19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79,604,172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文昌中南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1,497,796,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522,971,37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240,671,67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65,287,220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47,867,710</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房地产开 发有限公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784.06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青岛海湾 新城房地 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房地产开 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1,975,862,</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245,371,40</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469,744,85</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-10,370,90</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-12,220,66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南通中南 新世界开 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房地产开 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11,147,784</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1,212,628,</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82,380,438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66,545,066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盐城中南 世纪城房 地产投资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房地产开 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495,050,00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5,516,994,</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610,364,95</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1,289,962,</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89,662,810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66,996,967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泰安中南 投资置业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房地产开 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668,516,58</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525,609,66</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917,780,68</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156,772,35</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117,535,67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常熟中南 锦城房地 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房地产开 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987,427,94</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692,767,64</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1,956,912,</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576,123,33</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430,622,22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常熟中南 锦苑房地 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房地产开 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3,645,148,</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419,004,94</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1,273,778,</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98,356,883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73,820,575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儋州中南 世纪城房 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房地产开 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878,397,74</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146,717,97</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723,671,77</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48,762,951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48,419,031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苏州中南 世纪城房 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房地产开 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588,235,30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2,591,871,</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1,327,341,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1,575,458,</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157,537,43</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114,948,29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江苏中南 建筑产业 集团有限 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建筑施工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24,974,987</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6,278,556,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9,309,744,</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553.30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321,193,89</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216,966,74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主要控股参股公司情况说明</w:t>
      </w:r>
    </w:p>
    <w:p>
      <w:pPr>
        <w:pStyle w:val="Style26"/>
        <w:keepNext/>
        <w:keepLines/>
        <w:widowControl w:val="0"/>
        <w:shd w:val="clear" w:color="auto" w:fill="auto"/>
        <w:tabs>
          <w:tab w:pos="683" w:val="left"/>
        </w:tabs>
        <w:bidi w:val="0"/>
        <w:spacing w:before="0" w:after="26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八</w:t>
      </w:r>
      <w:bookmarkEnd w:id="233"/>
      <w:r>
        <w:rPr>
          <w:color w:val="000000"/>
          <w:spacing w:val="0"/>
          <w:w w:val="100"/>
          <w:position w:val="0"/>
          <w:sz w:val="24"/>
          <w:szCs w:val="24"/>
        </w:rPr>
        <w:t>、</w:t>
        <w:tab/>
        <w:t>公司控制的结构化主体情况</w:t>
      </w:r>
      <w:bookmarkEnd w:id="231"/>
      <w:bookmarkEnd w:id="232"/>
      <w:bookmarkEnd w:id="234"/>
    </w:p>
    <w:p>
      <w:pPr>
        <w:pStyle w:val="Style31"/>
        <w:keepNext w:val="0"/>
        <w:keepLines w:val="0"/>
        <w:widowControl w:val="0"/>
        <w:shd w:val="clear" w:color="auto" w:fill="auto"/>
        <w:bidi w:val="0"/>
        <w:spacing w:before="0" w:after="36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683" w:val="left"/>
        </w:tabs>
        <w:bidi w:val="0"/>
        <w:spacing w:before="0" w:after="2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九</w:t>
      </w:r>
      <w:bookmarkEnd w:id="237"/>
      <w:r>
        <w:rPr>
          <w:color w:val="000000"/>
          <w:spacing w:val="0"/>
          <w:w w:val="100"/>
          <w:position w:val="0"/>
          <w:sz w:val="24"/>
          <w:szCs w:val="24"/>
        </w:rPr>
        <w:t>、</w:t>
        <w:tab/>
        <w:t>公司未来发展的展望</w:t>
      </w:r>
      <w:bookmarkEnd w:id="235"/>
      <w:bookmarkEnd w:id="236"/>
      <w:bookmarkEnd w:id="238"/>
    </w:p>
    <w:p>
      <w:pPr>
        <w:pStyle w:val="Style31"/>
        <w:keepNext w:val="0"/>
        <w:keepLines w:val="0"/>
        <w:widowControl w:val="0"/>
        <w:shd w:val="clear" w:color="auto" w:fill="auto"/>
        <w:bidi w:val="0"/>
        <w:spacing w:before="0" w:after="0" w:line="316"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年公司发展展望及年度计划</w:t>
      </w:r>
    </w:p>
    <w:p>
      <w:pPr>
        <w:pStyle w:val="Style31"/>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年公司重点工作要紧紧围绕</w:t>
      </w:r>
      <w:r>
        <w:rPr>
          <w:rFonts w:ascii="Times New Roman" w:eastAsia="Times New Roman" w:hAnsi="Times New Roman" w:cs="Times New Roman"/>
          <w:color w:val="000000"/>
          <w:spacing w:val="0"/>
          <w:w w:val="100"/>
          <w:position w:val="0"/>
        </w:rPr>
        <w:t>“</w:t>
      </w:r>
      <w:r>
        <w:rPr>
          <w:color w:val="000000"/>
          <w:spacing w:val="0"/>
          <w:w w:val="100"/>
          <w:position w:val="0"/>
        </w:rPr>
        <w:t>发展、改革、转型、创新、管理</w:t>
      </w:r>
      <w:r>
        <w:rPr>
          <w:rFonts w:ascii="Times New Roman" w:eastAsia="Times New Roman" w:hAnsi="Times New Roman" w:cs="Times New Roman"/>
          <w:color w:val="000000"/>
          <w:spacing w:val="0"/>
          <w:w w:val="100"/>
          <w:position w:val="0"/>
        </w:rPr>
        <w:t>”</w:t>
      </w:r>
      <w:r>
        <w:rPr>
          <w:color w:val="000000"/>
          <w:spacing w:val="0"/>
          <w:w w:val="100"/>
          <w:position w:val="0"/>
        </w:rPr>
        <w:t>五大主题，做强房地产开发与建筑施工双主业，在大 数据行业形成点的爆发，在国内区块链细分领域形成具有良好形象认同，具有较高知名度和美誉度的科技公司。</w:t>
      </w:r>
    </w:p>
    <w:p>
      <w:pPr>
        <w:pStyle w:val="Style31"/>
        <w:keepNext w:val="0"/>
        <w:keepLines w:val="0"/>
        <w:widowControl w:val="0"/>
        <w:numPr>
          <w:ilvl w:val="0"/>
          <w:numId w:val="11"/>
        </w:numPr>
        <w:shd w:val="clear" w:color="auto" w:fill="auto"/>
        <w:tabs>
          <w:tab w:pos="805" w:val="left"/>
        </w:tabs>
        <w:bidi w:val="0"/>
        <w:spacing w:before="0" w:after="0" w:line="316" w:lineRule="exact"/>
        <w:ind w:left="0" w:right="0" w:firstLine="280"/>
        <w:jc w:val="both"/>
      </w:pPr>
      <w:bookmarkStart w:id="239" w:name="bookmark239"/>
      <w:bookmarkEnd w:id="239"/>
      <w:r>
        <w:rPr>
          <w:rFonts w:ascii="Times New Roman" w:eastAsia="Times New Roman" w:hAnsi="Times New Roman" w:cs="Times New Roman"/>
          <w:color w:val="000000"/>
          <w:spacing w:val="0"/>
          <w:w w:val="100"/>
          <w:position w:val="0"/>
        </w:rPr>
        <w:t>2017</w:t>
      </w:r>
      <w:r>
        <w:rPr>
          <w:color w:val="000000"/>
          <w:spacing w:val="0"/>
          <w:w w:val="100"/>
          <w:position w:val="0"/>
        </w:rPr>
        <w:t>年，公司房地产业务计划实现销售面积</w:t>
      </w:r>
      <w:r>
        <w:rPr>
          <w:rFonts w:ascii="Times New Roman" w:eastAsia="Times New Roman" w:hAnsi="Times New Roman" w:cs="Times New Roman"/>
          <w:color w:val="000000"/>
          <w:spacing w:val="0"/>
          <w:w w:val="100"/>
          <w:position w:val="0"/>
        </w:rPr>
        <w:t>380</w:t>
      </w:r>
      <w:r>
        <w:rPr>
          <w:color w:val="000000"/>
          <w:spacing w:val="0"/>
          <w:w w:val="100"/>
          <w:position w:val="0"/>
        </w:rPr>
        <w:t>万平方米，销售金额</w:t>
      </w:r>
      <w:r>
        <w:rPr>
          <w:rFonts w:ascii="Times New Roman" w:eastAsia="Times New Roman" w:hAnsi="Times New Roman" w:cs="Times New Roman"/>
          <w:color w:val="000000"/>
          <w:spacing w:val="0"/>
          <w:w w:val="100"/>
          <w:position w:val="0"/>
        </w:rPr>
        <w:t>500</w:t>
      </w:r>
      <w:r>
        <w:rPr>
          <w:color w:val="000000"/>
          <w:spacing w:val="0"/>
          <w:w w:val="100"/>
          <w:position w:val="0"/>
        </w:rPr>
        <w:t>亿元。建筑施工业务计划实现业务收入</w:t>
      </w:r>
      <w:r>
        <w:rPr>
          <w:rFonts w:ascii="Times New Roman" w:eastAsia="Times New Roman" w:hAnsi="Times New Roman" w:cs="Times New Roman"/>
          <w:color w:val="000000"/>
          <w:spacing w:val="0"/>
          <w:w w:val="100"/>
          <w:position w:val="0"/>
        </w:rPr>
        <w:t xml:space="preserve">130 </w:t>
      </w:r>
      <w:r>
        <w:rPr>
          <w:color w:val="000000"/>
          <w:spacing w:val="0"/>
          <w:w w:val="100"/>
          <w:position w:val="0"/>
        </w:rPr>
        <w:t>亿元。</w:t>
      </w:r>
    </w:p>
    <w:p>
      <w:pPr>
        <w:pStyle w:val="Style31"/>
        <w:keepNext w:val="0"/>
        <w:keepLines w:val="0"/>
        <w:widowControl w:val="0"/>
        <w:numPr>
          <w:ilvl w:val="0"/>
          <w:numId w:val="11"/>
        </w:numPr>
        <w:shd w:val="clear" w:color="auto" w:fill="auto"/>
        <w:tabs>
          <w:tab w:pos="795" w:val="left"/>
        </w:tabs>
        <w:bidi w:val="0"/>
        <w:spacing w:before="0" w:after="0" w:line="316" w:lineRule="exact"/>
        <w:ind w:left="0" w:right="0" w:firstLine="280"/>
        <w:jc w:val="both"/>
      </w:pPr>
      <w:bookmarkStart w:id="240" w:name="bookmark240"/>
      <w:bookmarkEnd w:id="240"/>
      <w:r>
        <w:rPr>
          <w:rFonts w:ascii="Times New Roman" w:eastAsia="Times New Roman" w:hAnsi="Times New Roman" w:cs="Times New Roman"/>
          <w:color w:val="000000"/>
          <w:spacing w:val="0"/>
          <w:w w:val="100"/>
          <w:position w:val="0"/>
        </w:rPr>
        <w:t>2017</w:t>
      </w:r>
      <w:r>
        <w:rPr>
          <w:color w:val="000000"/>
          <w:spacing w:val="0"/>
          <w:w w:val="100"/>
          <w:position w:val="0"/>
        </w:rPr>
        <w:t>年，房地产区域布局重点在于选择好城市好项目，一线卫星城、二线深耕、三线四线因城施策。拿地方式上重 点加强合作拿地和兼并收购的力度。全年新拓展项目中，实现新增货值(按商品房地产未来销售价格估算)</w:t>
      </w:r>
      <w:r>
        <w:rPr>
          <w:rFonts w:ascii="Times New Roman" w:eastAsia="Times New Roman" w:hAnsi="Times New Roman" w:cs="Times New Roman"/>
          <w:color w:val="000000"/>
          <w:spacing w:val="0"/>
          <w:w w:val="100"/>
          <w:position w:val="0"/>
        </w:rPr>
        <w:t>700</w:t>
      </w:r>
      <w:r>
        <w:rPr>
          <w:color w:val="000000"/>
          <w:spacing w:val="0"/>
          <w:w w:val="100"/>
          <w:position w:val="0"/>
        </w:rPr>
        <w:t>亿元，</w:t>
      </w:r>
      <w:r>
        <w:rPr>
          <w:rFonts w:ascii="Times New Roman" w:eastAsia="Times New Roman" w:hAnsi="Times New Roman" w:cs="Times New Roman"/>
          <w:color w:val="000000"/>
          <w:spacing w:val="0"/>
          <w:w w:val="100"/>
          <w:position w:val="0"/>
        </w:rPr>
        <w:t xml:space="preserve">40% </w:t>
      </w:r>
      <w:r>
        <w:rPr>
          <w:color w:val="000000"/>
          <w:spacing w:val="0"/>
          <w:w w:val="100"/>
          <w:position w:val="0"/>
        </w:rPr>
        <w:t>的货值为合作拿地项目，</w:t>
      </w:r>
      <w:r>
        <w:rPr>
          <w:rFonts w:ascii="Times New Roman" w:eastAsia="Times New Roman" w:hAnsi="Times New Roman" w:cs="Times New Roman"/>
          <w:color w:val="000000"/>
          <w:spacing w:val="0"/>
          <w:w w:val="100"/>
          <w:position w:val="0"/>
        </w:rPr>
        <w:t>30%</w:t>
      </w:r>
      <w:r>
        <w:rPr>
          <w:color w:val="000000"/>
          <w:spacing w:val="0"/>
          <w:w w:val="100"/>
          <w:position w:val="0"/>
        </w:rPr>
        <w:t>的货值为兼并收购项目。</w:t>
      </w:r>
    </w:p>
    <w:p>
      <w:pPr>
        <w:pStyle w:val="Style31"/>
        <w:keepNext w:val="0"/>
        <w:keepLines w:val="0"/>
        <w:widowControl w:val="0"/>
        <w:numPr>
          <w:ilvl w:val="0"/>
          <w:numId w:val="11"/>
        </w:numPr>
        <w:shd w:val="clear" w:color="auto" w:fill="auto"/>
        <w:tabs>
          <w:tab w:pos="805" w:val="left"/>
        </w:tabs>
        <w:bidi w:val="0"/>
        <w:spacing w:before="0" w:after="0" w:line="316" w:lineRule="exact"/>
        <w:ind w:left="0" w:right="0" w:firstLine="280"/>
        <w:jc w:val="both"/>
      </w:pPr>
      <w:bookmarkStart w:id="241" w:name="bookmark241"/>
      <w:bookmarkEnd w:id="241"/>
      <w:r>
        <w:rPr>
          <w:rFonts w:ascii="Times New Roman" w:eastAsia="Times New Roman" w:hAnsi="Times New Roman" w:cs="Times New Roman"/>
          <w:color w:val="000000"/>
          <w:spacing w:val="0"/>
          <w:w w:val="100"/>
          <w:position w:val="0"/>
        </w:rPr>
        <w:t>2017</w:t>
      </w:r>
      <w:r>
        <w:rPr>
          <w:color w:val="000000"/>
          <w:spacing w:val="0"/>
          <w:w w:val="100"/>
          <w:position w:val="0"/>
        </w:rPr>
        <w:t>年，进一步深化完善</w:t>
      </w:r>
      <w:r>
        <w:rPr>
          <w:rFonts w:ascii="Times New Roman" w:eastAsia="Times New Roman" w:hAnsi="Times New Roman" w:cs="Times New Roman"/>
          <w:color w:val="000000"/>
          <w:spacing w:val="0"/>
          <w:w w:val="100"/>
          <w:position w:val="0"/>
        </w:rPr>
        <w:t>“5U+”</w:t>
      </w:r>
      <w:r>
        <w:rPr>
          <w:color w:val="000000"/>
          <w:spacing w:val="0"/>
          <w:w w:val="100"/>
          <w:position w:val="0"/>
        </w:rPr>
        <w:t>价值体系，围绕</w:t>
      </w:r>
      <w:r>
        <w:rPr>
          <w:rFonts w:ascii="Times New Roman" w:eastAsia="Times New Roman" w:hAnsi="Times New Roman" w:cs="Times New Roman"/>
          <w:color w:val="000000"/>
          <w:spacing w:val="0"/>
          <w:w w:val="100"/>
          <w:position w:val="0"/>
        </w:rPr>
        <w:t>“</w:t>
      </w:r>
      <w:r>
        <w:rPr>
          <w:color w:val="000000"/>
          <w:spacing w:val="0"/>
          <w:w w:val="100"/>
          <w:position w:val="0"/>
        </w:rPr>
        <w:t>健康、绿色、智慧、人文</w:t>
      </w:r>
      <w:r>
        <w:rPr>
          <w:rFonts w:ascii="Times New Roman" w:eastAsia="Times New Roman" w:hAnsi="Times New Roman" w:cs="Times New Roman"/>
          <w:color w:val="000000"/>
          <w:spacing w:val="0"/>
          <w:w w:val="100"/>
          <w:position w:val="0"/>
        </w:rPr>
        <w:t>”</w:t>
      </w:r>
      <w:r>
        <w:rPr>
          <w:color w:val="000000"/>
          <w:spacing w:val="0"/>
          <w:w w:val="100"/>
          <w:position w:val="0"/>
        </w:rPr>
        <w:t>等方面继续加大与国际国内顶尖机构合 作，深化</w:t>
      </w:r>
      <w:r>
        <w:rPr>
          <w:rFonts w:ascii="Times New Roman" w:eastAsia="Times New Roman" w:hAnsi="Times New Roman" w:cs="Times New Roman"/>
          <w:color w:val="000000"/>
          <w:spacing w:val="0"/>
          <w:w w:val="100"/>
          <w:position w:val="0"/>
        </w:rPr>
        <w:t>5U</w:t>
      </w:r>
      <w:r>
        <w:rPr>
          <w:color w:val="000000"/>
          <w:spacing w:val="0"/>
          <w:w w:val="100"/>
          <w:position w:val="0"/>
        </w:rPr>
        <w:t>健康</w:t>
      </w:r>
      <w:r>
        <w:rPr>
          <w:rFonts w:ascii="Times New Roman" w:eastAsia="Times New Roman" w:hAnsi="Times New Roman" w:cs="Times New Roman"/>
          <w:color w:val="000000"/>
          <w:spacing w:val="0"/>
          <w:w w:val="100"/>
          <w:position w:val="0"/>
        </w:rPr>
        <w:t>+</w:t>
      </w:r>
      <w:r>
        <w:rPr>
          <w:color w:val="000000"/>
          <w:spacing w:val="0"/>
          <w:w w:val="100"/>
          <w:position w:val="0"/>
        </w:rPr>
        <w:t>产品技术研究，打造有温度的建筑。</w:t>
      </w:r>
    </w:p>
    <w:p>
      <w:pPr>
        <w:pStyle w:val="Style31"/>
        <w:keepNext w:val="0"/>
        <w:keepLines w:val="0"/>
        <w:widowControl w:val="0"/>
        <w:numPr>
          <w:ilvl w:val="0"/>
          <w:numId w:val="11"/>
        </w:numPr>
        <w:shd w:val="clear" w:color="auto" w:fill="auto"/>
        <w:tabs>
          <w:tab w:pos="720" w:val="left"/>
        </w:tabs>
        <w:bidi w:val="0"/>
        <w:spacing w:before="0" w:after="0" w:line="316" w:lineRule="exact"/>
        <w:ind w:left="0" w:right="0" w:firstLine="280"/>
        <w:jc w:val="both"/>
      </w:pPr>
      <w:bookmarkStart w:id="242" w:name="bookmark242"/>
      <w:bookmarkEnd w:id="242"/>
      <w:r>
        <w:rPr>
          <w:rFonts w:ascii="Times New Roman" w:eastAsia="Times New Roman" w:hAnsi="Times New Roman" w:cs="Times New Roman"/>
          <w:color w:val="000000"/>
          <w:spacing w:val="0"/>
          <w:w w:val="100"/>
          <w:position w:val="0"/>
        </w:rPr>
        <w:t>2017</w:t>
      </w:r>
      <w:r>
        <w:rPr>
          <w:color w:val="000000"/>
          <w:spacing w:val="0"/>
          <w:w w:val="100"/>
          <w:position w:val="0"/>
        </w:rPr>
        <w:t>年，建筑产业主要是完成公司项目小微化改革落地，员工主动性，激发公司发展内生力的源泉。</w:t>
      </w:r>
    </w:p>
    <w:p>
      <w:pPr>
        <w:pStyle w:val="Style31"/>
        <w:keepNext w:val="0"/>
        <w:keepLines w:val="0"/>
        <w:widowControl w:val="0"/>
        <w:numPr>
          <w:ilvl w:val="0"/>
          <w:numId w:val="11"/>
        </w:numPr>
        <w:shd w:val="clear" w:color="auto" w:fill="auto"/>
        <w:tabs>
          <w:tab w:pos="790" w:val="left"/>
        </w:tabs>
        <w:bidi w:val="0"/>
        <w:spacing w:before="0" w:after="80" w:line="316" w:lineRule="exact"/>
        <w:ind w:left="0" w:right="0" w:firstLine="280"/>
        <w:jc w:val="both"/>
      </w:pPr>
      <w:bookmarkStart w:id="243" w:name="bookmark243"/>
      <w:bookmarkEnd w:id="243"/>
      <w:r>
        <w:rPr>
          <w:rFonts w:ascii="Times New Roman" w:eastAsia="Times New Roman" w:hAnsi="Times New Roman" w:cs="Times New Roman"/>
          <w:color w:val="000000"/>
          <w:spacing w:val="0"/>
          <w:w w:val="100"/>
          <w:position w:val="0"/>
        </w:rPr>
        <w:t>2017</w:t>
      </w:r>
      <w:r>
        <w:rPr>
          <w:color w:val="000000"/>
          <w:spacing w:val="0"/>
          <w:w w:val="100"/>
          <w:position w:val="0"/>
        </w:rPr>
        <w:t>年，在新兴产业，公司深度孵化北大荒大数据农业，</w:t>
      </w:r>
      <w:r>
        <w:rPr>
          <w:rFonts w:ascii="Times New Roman" w:eastAsia="Times New Roman" w:hAnsi="Times New Roman" w:cs="Times New Roman"/>
          <w:color w:val="000000"/>
          <w:spacing w:val="0"/>
          <w:w w:val="100"/>
          <w:position w:val="0"/>
        </w:rPr>
        <w:t>Peernova</w:t>
      </w:r>
      <w:r>
        <w:rPr>
          <w:color w:val="000000"/>
          <w:spacing w:val="0"/>
          <w:w w:val="100"/>
          <w:position w:val="0"/>
        </w:rPr>
        <w:t>和金丘的区块链商业场景，形成细分领域的行业 区块链最佳实践，并持续关注区块链技术的经济意义，建立以区块链技术为基础，应用场景和投资为平台的产业全生态。</w:t>
      </w:r>
    </w:p>
    <w:p>
      <w:pPr>
        <w:pStyle w:val="Style31"/>
        <w:keepNext w:val="0"/>
        <w:keepLines w:val="0"/>
        <w:widowControl w:val="0"/>
        <w:shd w:val="clear" w:color="auto" w:fill="auto"/>
        <w:bidi w:val="0"/>
        <w:spacing w:before="0" w:after="0"/>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、未来面临的风险和对策</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报告期内，公司正在开发建设的房地产项目预售情况较为良好，但公司主营业务经营中的风险因素仍然存在，公司未来 发展面临的主要风险如下：</w:t>
      </w:r>
    </w:p>
    <w:p>
      <w:pPr>
        <w:pStyle w:val="Style31"/>
        <w:keepNext w:val="0"/>
        <w:keepLines w:val="0"/>
        <w:widowControl w:val="0"/>
        <w:numPr>
          <w:ilvl w:val="0"/>
          <w:numId w:val="13"/>
        </w:numPr>
        <w:shd w:val="clear" w:color="auto" w:fill="auto"/>
        <w:tabs>
          <w:tab w:pos="900" w:val="left"/>
        </w:tabs>
        <w:bidi w:val="0"/>
        <w:spacing w:before="0" w:after="0" w:line="316" w:lineRule="exact"/>
        <w:ind w:left="0" w:right="0" w:firstLine="460"/>
        <w:jc w:val="both"/>
      </w:pPr>
      <w:bookmarkStart w:id="244" w:name="bookmark244"/>
      <w:bookmarkEnd w:id="244"/>
      <w:r>
        <w:rPr>
          <w:color w:val="000000"/>
          <w:spacing w:val="0"/>
          <w:w w:val="100"/>
          <w:position w:val="0"/>
        </w:rPr>
        <w:t>政策风险</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房地产和金融投资均与国家宏观经济形势及政策具有高度相关性，受到相关部门较为严厉的监管，并且相关政策具有一 定的不确定性，可能对公司的经营环境和经营成果带来较大影响。</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应对措施：公司将密切关注宏观形势，坚持顺应地产调控政策的要求，坚持国家提出的</w:t>
      </w:r>
      <w:r>
        <w:rPr>
          <w:rFonts w:ascii="Times New Roman" w:eastAsia="Times New Roman" w:hAnsi="Times New Roman" w:cs="Times New Roman"/>
          <w:color w:val="000000"/>
          <w:spacing w:val="0"/>
          <w:w w:val="100"/>
          <w:position w:val="0"/>
        </w:rPr>
        <w:t>“</w:t>
      </w:r>
      <w:r>
        <w:rPr>
          <w:color w:val="000000"/>
          <w:spacing w:val="0"/>
          <w:w w:val="100"/>
          <w:position w:val="0"/>
        </w:rPr>
        <w:t>房子是用来住的、不是用来炒 的</w:t>
      </w:r>
      <w:r>
        <w:rPr>
          <w:rFonts w:ascii="Times New Roman" w:eastAsia="Times New Roman" w:hAnsi="Times New Roman" w:cs="Times New Roman"/>
          <w:color w:val="000000"/>
          <w:spacing w:val="0"/>
          <w:w w:val="100"/>
          <w:position w:val="0"/>
        </w:rPr>
        <w:t>”</w:t>
      </w:r>
      <w:r>
        <w:rPr>
          <w:color w:val="000000"/>
          <w:spacing w:val="0"/>
          <w:w w:val="100"/>
          <w:position w:val="0"/>
        </w:rPr>
        <w:t>口号，顺应主流市场，以开发适应购房者居住需求的产品为目的。</w:t>
      </w:r>
    </w:p>
    <w:p>
      <w:pPr>
        <w:pStyle w:val="Style31"/>
        <w:keepNext w:val="0"/>
        <w:keepLines w:val="0"/>
        <w:widowControl w:val="0"/>
        <w:numPr>
          <w:ilvl w:val="0"/>
          <w:numId w:val="13"/>
        </w:numPr>
        <w:shd w:val="clear" w:color="auto" w:fill="auto"/>
        <w:tabs>
          <w:tab w:pos="900" w:val="left"/>
        </w:tabs>
        <w:bidi w:val="0"/>
        <w:spacing w:before="0" w:after="0" w:line="316" w:lineRule="exact"/>
        <w:ind w:left="0" w:right="0" w:firstLine="460"/>
        <w:jc w:val="both"/>
      </w:pPr>
      <w:bookmarkStart w:id="245" w:name="bookmark245"/>
      <w:bookmarkEnd w:id="245"/>
      <w:r>
        <w:rPr>
          <w:color w:val="000000"/>
          <w:spacing w:val="0"/>
          <w:w w:val="100"/>
          <w:position w:val="0"/>
        </w:rPr>
        <w:t>市场风险</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房地产市场现已进入专业化、规模化、品牌化等综合实力竞争阶段，加之政策调控的不确定风险，加剧了行业竞争和市 场大幅波动的风险，会对市场形成一定程度的冲击，未来房地产市场的竞争越来越激烈，土地价格持续居高不下，从而加剧 了市场风险。</w:t>
      </w:r>
    </w:p>
    <w:p>
      <w:pPr>
        <w:pStyle w:val="Style31"/>
        <w:keepNext w:val="0"/>
        <w:keepLines w:val="0"/>
        <w:widowControl w:val="0"/>
        <w:shd w:val="clear" w:color="auto" w:fill="auto"/>
        <w:bidi w:val="0"/>
        <w:spacing w:before="0" w:after="0" w:line="316" w:lineRule="exact"/>
        <w:ind w:left="0" w:right="0" w:firstLine="460"/>
        <w:jc w:val="left"/>
      </w:pPr>
      <w:r>
        <w:rPr>
          <w:color w:val="000000"/>
          <w:spacing w:val="0"/>
          <w:w w:val="100"/>
          <w:position w:val="0"/>
        </w:rPr>
        <w:t>应对措施：公司将加强市场监测，适时调整营销策略，继续以</w:t>
      </w:r>
      <w:r>
        <w:rPr>
          <w:rFonts w:ascii="Times New Roman" w:eastAsia="Times New Roman" w:hAnsi="Times New Roman" w:cs="Times New Roman"/>
          <w:color w:val="000000"/>
          <w:spacing w:val="0"/>
          <w:w w:val="100"/>
          <w:position w:val="0"/>
        </w:rPr>
        <w:t>“</w:t>
      </w:r>
      <w:r>
        <w:rPr>
          <w:color w:val="000000"/>
          <w:spacing w:val="0"/>
          <w:w w:val="100"/>
          <w:position w:val="0"/>
        </w:rPr>
        <w:t>高周转</w:t>
      </w:r>
      <w:r>
        <w:rPr>
          <w:rFonts w:ascii="Times New Roman" w:eastAsia="Times New Roman" w:hAnsi="Times New Roman" w:cs="Times New Roman"/>
          <w:color w:val="000000"/>
          <w:spacing w:val="0"/>
          <w:w w:val="100"/>
          <w:position w:val="0"/>
        </w:rPr>
        <w:t>”</w:t>
      </w:r>
      <w:r>
        <w:rPr>
          <w:color w:val="000000"/>
          <w:spacing w:val="0"/>
          <w:w w:val="100"/>
          <w:position w:val="0"/>
        </w:rPr>
        <w:t>为原则，从项目设计、成本控制、产品质量、 工程进度、市场营销等全方面提升公司综合经营能力，提高企业的核心竞争力，有针对性的开发区域市场，提高市场份额， 以应对激烈的市场竞争。另一方面公司在土地投资上，必须本着</w:t>
      </w:r>
      <w:r>
        <w:rPr>
          <w:rFonts w:ascii="Times New Roman" w:eastAsia="Times New Roman" w:hAnsi="Times New Roman" w:cs="Times New Roman"/>
          <w:color w:val="000000"/>
          <w:spacing w:val="0"/>
          <w:w w:val="100"/>
          <w:position w:val="0"/>
        </w:rPr>
        <w:t>“</w:t>
      </w:r>
      <w:r>
        <w:rPr>
          <w:color w:val="000000"/>
          <w:spacing w:val="0"/>
          <w:w w:val="100"/>
          <w:position w:val="0"/>
        </w:rPr>
        <w:t>找洼城、寻洼区、拿洼地</w:t>
      </w:r>
      <w:r>
        <w:rPr>
          <w:rFonts w:ascii="Times New Roman" w:eastAsia="Times New Roman" w:hAnsi="Times New Roman" w:cs="Times New Roman"/>
          <w:color w:val="000000"/>
          <w:spacing w:val="0"/>
          <w:w w:val="100"/>
          <w:position w:val="0"/>
        </w:rPr>
        <w:t>”</w:t>
      </w:r>
      <w:r>
        <w:rPr>
          <w:color w:val="000000"/>
          <w:spacing w:val="0"/>
          <w:w w:val="100"/>
          <w:position w:val="0"/>
        </w:rPr>
        <w:t>的思路去拓展项目，加大寻找价 格明显偏低、短期不看好、中期有利好、长期有潜力的城市区域，实现超额收益。不鼓励在热点地区、热点区域去拿高价地, 以控制风险。</w:t>
      </w:r>
    </w:p>
    <w:p>
      <w:pPr>
        <w:pStyle w:val="Style31"/>
        <w:keepNext w:val="0"/>
        <w:keepLines w:val="0"/>
        <w:widowControl w:val="0"/>
        <w:numPr>
          <w:ilvl w:val="0"/>
          <w:numId w:val="13"/>
        </w:numPr>
        <w:shd w:val="clear" w:color="auto" w:fill="auto"/>
        <w:tabs>
          <w:tab w:pos="900" w:val="left"/>
        </w:tabs>
        <w:bidi w:val="0"/>
        <w:spacing w:before="0" w:after="0" w:line="316" w:lineRule="exact"/>
        <w:ind w:left="0" w:right="0" w:firstLine="460"/>
        <w:jc w:val="both"/>
      </w:pPr>
      <w:bookmarkStart w:id="246" w:name="bookmark246"/>
      <w:bookmarkEnd w:id="246"/>
      <w:r>
        <w:rPr>
          <w:color w:val="000000"/>
          <w:spacing w:val="0"/>
          <w:w w:val="100"/>
          <w:position w:val="0"/>
        </w:rPr>
        <w:t>管理风险</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公司在新兴产业的投资、管理与公司主业相比，产业跨度大，对运营管理团队的综合能力要求高，如果公司人力资源储 备、风险控制、项目管理等方面不能及时跟进，公司在新兴产业落地上将面临一定的投资风险。</w:t>
      </w:r>
    </w:p>
    <w:p>
      <w:pPr>
        <w:pStyle w:val="Style31"/>
        <w:keepNext w:val="0"/>
        <w:keepLines w:val="0"/>
        <w:widowControl w:val="0"/>
        <w:shd w:val="clear" w:color="auto" w:fill="auto"/>
        <w:bidi w:val="0"/>
        <w:spacing w:before="0" w:after="160" w:line="316" w:lineRule="exact"/>
        <w:ind w:left="0" w:right="0" w:firstLine="460"/>
        <w:jc w:val="both"/>
      </w:pPr>
      <w:r>
        <w:rPr>
          <w:color w:val="000000"/>
          <w:spacing w:val="0"/>
          <w:w w:val="100"/>
          <w:position w:val="0"/>
        </w:rPr>
        <w:t>应对措施：公司将继续招聘引进、培养符合新兴企业发展的专业人才，进一步充实公司新产业的运营团队，并提升经 营团队对项目运营的管理能力，降低管理风险。</w:t>
      </w:r>
    </w:p>
    <w:p>
      <w:pPr>
        <w:pStyle w:val="Style26"/>
        <w:keepNext/>
        <w:keepLines/>
        <w:widowControl w:val="0"/>
        <w:shd w:val="clear" w:color="auto" w:fill="auto"/>
        <w:bidi w:val="0"/>
        <w:spacing w:before="0" w:after="340" w:line="240" w:lineRule="auto"/>
        <w:ind w:left="0" w:right="0" w:firstLine="0"/>
        <w:jc w:val="left"/>
      </w:pPr>
      <w:bookmarkStart w:id="247" w:name="bookmark247"/>
      <w:bookmarkStart w:id="248" w:name="bookmark248"/>
      <w:bookmarkStart w:id="249" w:name="bookmark249"/>
      <w:r>
        <w:rPr>
          <w:color w:val="000000"/>
          <w:spacing w:val="0"/>
          <w:w w:val="100"/>
          <w:position w:val="0"/>
          <w:sz w:val="24"/>
          <w:szCs w:val="24"/>
        </w:rPr>
        <w:t>十、接待调研、沟通、采访等活动情况</w:t>
      </w:r>
      <w:bookmarkEnd w:id="247"/>
      <w:bookmarkEnd w:id="248"/>
      <w:bookmarkEnd w:id="249"/>
    </w:p>
    <w:p>
      <w:pPr>
        <w:pStyle w:val="Style34"/>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、报告期内接待调研、沟通、采访等活动登记表</w:t>
      </w:r>
      <w:bookmarkEnd w:id="250"/>
      <w:bookmarkEnd w:id="251"/>
      <w:bookmarkEnd w:id="253"/>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84"/>
        <w:gridCol w:w="1536"/>
        <w:gridCol w:w="643"/>
        <w:gridCol w:w="2174"/>
        <w:gridCol w:w="304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接待时间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调研的基本情况索引</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rFonts w:ascii="SimSun" w:eastAsia="SimSun" w:hAnsi="SimSun" w:cs="SimSun"/>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8"/>
                <w:szCs w:val="18"/>
              </w:rPr>
            </w:pPr>
            <w:r>
              <w:rPr>
                <w:rFonts w:ascii="SimSun" w:eastAsia="SimSun" w:hAnsi="SimSun" w:cs="SimSun"/>
                <w:color w:val="000000"/>
                <w:spacing w:val="0"/>
                <w:w w:val="100"/>
                <w:position w:val="0"/>
                <w:sz w:val="18"/>
                <w:szCs w:val="18"/>
              </w:rPr>
              <w:t>公司在上海金茂君悦大酒店召开了 新起点新格局的中南建设分析师见 面会。详见当日巨潮资讯网《江苏中 南建设集团股份有限公司投资者关 系活动记录表》</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接待次数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接待机构数量</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56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接待个人数量</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56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接待其他对象数量</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5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未有重大未公开信息披露、透露、泄漏。</w:t>
            </w:r>
          </w:p>
        </w:tc>
      </w:tr>
    </w:tbl>
    <w:p>
      <w:pPr>
        <w:sectPr>
          <w:footnotePr>
            <w:pos w:val="pageBottom"/>
            <w:numFmt w:val="decimal"/>
            <w:numRestart w:val="continuous"/>
          </w:footnotePr>
          <w:pgSz w:w="11900" w:h="16840"/>
          <w:pgMar w:top="1374" w:right="1063" w:bottom="1460" w:left="1059" w:header="0" w:footer="3" w:gutter="0"/>
          <w:cols w:space="720"/>
          <w:noEndnote/>
          <w:rtlGutter w:val="0"/>
          <w:docGrid w:linePitch="360"/>
        </w:sectPr>
      </w:pPr>
    </w:p>
    <w:p>
      <w:pPr>
        <w:pStyle w:val="Style14"/>
        <w:keepNext/>
        <w:keepLines/>
        <w:widowControl w:val="0"/>
        <w:shd w:val="clear" w:color="auto" w:fill="auto"/>
        <w:bidi w:val="0"/>
        <w:spacing w:before="540" w:after="540" w:line="240" w:lineRule="auto"/>
        <w:ind w:left="0" w:right="0" w:firstLine="0"/>
        <w:jc w:val="center"/>
      </w:pPr>
      <w:bookmarkStart w:id="254" w:name="bookmark254"/>
      <w:bookmarkStart w:id="255" w:name="bookmark255"/>
      <w:bookmarkStart w:id="256" w:name="bookmark256"/>
      <w:r>
        <w:rPr>
          <w:color w:val="000000"/>
          <w:spacing w:val="0"/>
          <w:w w:val="100"/>
          <w:position w:val="0"/>
        </w:rPr>
        <w:t>第五节重要事项</w:t>
      </w:r>
      <w:bookmarkEnd w:id="254"/>
      <w:bookmarkEnd w:id="255"/>
      <w:bookmarkEnd w:id="256"/>
    </w:p>
    <w:p>
      <w:pPr>
        <w:pStyle w:val="Style26"/>
        <w:keepNext/>
        <w:keepLines/>
        <w:widowControl w:val="0"/>
        <w:shd w:val="clear" w:color="auto" w:fill="auto"/>
        <w:bidi w:val="0"/>
        <w:spacing w:before="0" w:after="2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一</w:t>
      </w:r>
      <w:bookmarkEnd w:id="259"/>
      <w:r>
        <w:rPr>
          <w:color w:val="000000"/>
          <w:spacing w:val="0"/>
          <w:w w:val="100"/>
          <w:position w:val="0"/>
          <w:sz w:val="24"/>
          <w:szCs w:val="24"/>
        </w:rPr>
        <w:t>、公司普通股利润分配及资本公积金转增股本情况</w:t>
      </w:r>
      <w:bookmarkEnd w:id="257"/>
      <w:bookmarkEnd w:id="258"/>
      <w:bookmarkEnd w:id="260"/>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年度，以总股本</w:t>
      </w:r>
      <w:r>
        <w:rPr>
          <w:rFonts w:ascii="Times New Roman" w:eastAsia="Times New Roman" w:hAnsi="Times New Roman" w:cs="Times New Roman"/>
          <w:color w:val="000000"/>
          <w:spacing w:val="0"/>
          <w:w w:val="100"/>
          <w:position w:val="0"/>
        </w:rPr>
        <w:t>3,709,788,797</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0.15</w:t>
      </w:r>
      <w:r>
        <w:rPr>
          <w:color w:val="000000"/>
          <w:spacing w:val="0"/>
          <w:w w:val="100"/>
          <w:position w:val="0"/>
        </w:rPr>
        <w:t>元（含税）进行分配，共计分配利润</w:t>
      </w:r>
      <w:r>
        <w:rPr>
          <w:rFonts w:ascii="Times New Roman" w:eastAsia="Times New Roman" w:hAnsi="Times New Roman" w:cs="Times New Roman"/>
          <w:color w:val="000000"/>
          <w:spacing w:val="0"/>
          <w:w w:val="100"/>
          <w:position w:val="0"/>
        </w:rPr>
        <w:t>55</w:t>
      </w:r>
      <w:r>
        <w:rPr>
          <w:color w:val="000000"/>
          <w:spacing w:val="0"/>
          <w:w w:val="100"/>
          <w:position w:val="0"/>
        </w:rPr>
        <w:t xml:space="preserve">, </w:t>
      </w:r>
      <w:r>
        <w:rPr>
          <w:rFonts w:ascii="Times New Roman" w:eastAsia="Times New Roman" w:hAnsi="Times New Roman" w:cs="Times New Roman"/>
          <w:color w:val="000000"/>
          <w:spacing w:val="0"/>
          <w:w w:val="100"/>
          <w:position w:val="0"/>
        </w:rPr>
        <w:t>646</w:t>
      </w:r>
      <w:r>
        <w:rPr>
          <w:color w:val="000000"/>
          <w:spacing w:val="0"/>
          <w:w w:val="100"/>
          <w:position w:val="0"/>
        </w:rPr>
        <w:t xml:space="preserve">, </w:t>
      </w:r>
      <w:r>
        <w:rPr>
          <w:rFonts w:ascii="Times New Roman" w:eastAsia="Times New Roman" w:hAnsi="Times New Roman" w:cs="Times New Roman"/>
          <w:color w:val="000000"/>
          <w:spacing w:val="0"/>
          <w:w w:val="100"/>
          <w:position w:val="0"/>
        </w:rPr>
        <w:t>831.96</w:t>
      </w:r>
      <w:r>
        <w:rPr>
          <w:color w:val="000000"/>
          <w:spacing w:val="0"/>
          <w:w w:val="100"/>
          <w:position w:val="0"/>
        </w:rPr>
        <w:t>元，不进行资本公积金转增股本。</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年度，以总股本</w:t>
      </w:r>
      <w:r>
        <w:rPr>
          <w:rFonts w:ascii="Times New Roman" w:eastAsia="Times New Roman" w:hAnsi="Times New Roman" w:cs="Times New Roman"/>
          <w:color w:val="000000"/>
          <w:spacing w:val="0"/>
          <w:w w:val="100"/>
          <w:position w:val="0"/>
        </w:rPr>
        <w:t>1,483,915,519</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w:t>
      </w:r>
      <w:r>
        <w:rPr>
          <w:color w:val="000000"/>
          <w:spacing w:val="0"/>
          <w:w w:val="100"/>
          <w:position w:val="0"/>
        </w:rPr>
        <w:t xml:space="preserve">元（含税）进行分配，共计分配利润 </w:t>
      </w:r>
      <w:r>
        <w:rPr>
          <w:rFonts w:ascii="Times New Roman" w:eastAsia="Times New Roman" w:hAnsi="Times New Roman" w:cs="Times New Roman"/>
          <w:color w:val="000000"/>
          <w:spacing w:val="0"/>
          <w:w w:val="100"/>
          <w:position w:val="0"/>
        </w:rPr>
        <w:t>59,356,620.76</w:t>
      </w:r>
      <w:r>
        <w:rPr>
          <w:color w:val="000000"/>
          <w:spacing w:val="0"/>
          <w:w w:val="100"/>
          <w:position w:val="0"/>
        </w:rPr>
        <w:t>元，以资本公积金每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股。</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年度，以总股本</w:t>
      </w:r>
      <w:r>
        <w:rPr>
          <w:rFonts w:ascii="Times New Roman" w:eastAsia="Times New Roman" w:hAnsi="Times New Roman" w:cs="Times New Roman"/>
          <w:color w:val="000000"/>
          <w:spacing w:val="0"/>
          <w:w w:val="100"/>
          <w:position w:val="0"/>
        </w:rPr>
        <w:t>1,167,839,226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元（含税）进行分配，共计分配利润 </w:t>
      </w:r>
      <w:r>
        <w:rPr>
          <w:rFonts w:ascii="Times New Roman" w:eastAsia="Times New Roman" w:hAnsi="Times New Roman" w:cs="Times New Roman"/>
          <w:color w:val="000000"/>
          <w:spacing w:val="0"/>
          <w:w w:val="100"/>
          <w:position w:val="0"/>
        </w:rPr>
        <w:t>116,783,922.60</w:t>
      </w:r>
      <w:r>
        <w:rPr>
          <w:color w:val="000000"/>
          <w:spacing w:val="0"/>
          <w:w w:val="100"/>
          <w:position w:val="0"/>
        </w:rPr>
        <w:t>元，不进行资本公积金转增股本</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现金分红金额（含</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分红年度合并报 表中归属于上市 公司普通股股东 的净利润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占合并报表中归 属于上市公司普 通股股东的净利 润的比率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以其他方式现金 分红的金额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以其他方式现金 分红的比例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55,646,831.96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407,721,285.62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59,356,620.76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351,339,698.00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116,783,922.60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959,187,133.29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二</w:t>
      </w:r>
      <w:bookmarkEnd w:id="263"/>
      <w:r>
        <w:rPr>
          <w:color w:val="000000"/>
          <w:spacing w:val="0"/>
          <w:w w:val="100"/>
          <w:position w:val="0"/>
          <w:sz w:val="24"/>
          <w:szCs w:val="24"/>
        </w:rPr>
        <w:t>、本报告期利润分配及资本公积金转增股本预案</w:t>
      </w:r>
      <w:bookmarkEnd w:id="261"/>
      <w:bookmarkEnd w:id="262"/>
      <w:bookmarkEnd w:id="264"/>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20" w:right="0" w:firstLine="0"/>
              <w:jc w:val="left"/>
              <w:rPr>
                <w:sz w:val="18"/>
                <w:szCs w:val="18"/>
              </w:rPr>
            </w:pPr>
            <w:r>
              <w:rPr>
                <w:rFonts w:ascii="Times New Roman" w:eastAsia="Times New Roman" w:hAnsi="Times New Roman" w:cs="Times New Roman"/>
                <w:color w:val="000000"/>
                <w:spacing w:val="0"/>
                <w:w w:val="100"/>
                <w:position w:val="0"/>
                <w:sz w:val="18"/>
                <w:szCs w:val="18"/>
              </w:rPr>
              <w:t>3,709,788,797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20" w:right="0" w:firstLine="0"/>
              <w:jc w:val="left"/>
              <w:rPr>
                <w:sz w:val="18"/>
                <w:szCs w:val="18"/>
              </w:rPr>
            </w:pPr>
            <w:r>
              <w:rPr>
                <w:rFonts w:ascii="Times New Roman" w:eastAsia="Times New Roman" w:hAnsi="Times New Roman" w:cs="Times New Roman"/>
                <w:color w:val="000000"/>
                <w:spacing w:val="0"/>
                <w:w w:val="100"/>
                <w:position w:val="0"/>
                <w:sz w:val="18"/>
                <w:szCs w:val="18"/>
              </w:rPr>
              <w:t>55,646,831.96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20" w:right="0" w:firstLine="0"/>
              <w:jc w:val="left"/>
              <w:rPr>
                <w:sz w:val="18"/>
                <w:szCs w:val="18"/>
              </w:rPr>
            </w:pPr>
            <w:r>
              <w:rPr>
                <w:rFonts w:ascii="Times New Roman" w:eastAsia="Times New Roman" w:hAnsi="Times New Roman" w:cs="Times New Roman"/>
                <w:color w:val="000000"/>
                <w:spacing w:val="0"/>
                <w:w w:val="100"/>
                <w:position w:val="0"/>
                <w:sz w:val="18"/>
                <w:szCs w:val="18"/>
              </w:rPr>
              <w:t>85,550,938.85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本次现金分红情况</w:t>
            </w:r>
          </w:p>
        </w:tc>
      </w:tr>
      <w:tr>
        <w:trPr>
          <w:trHeight w:val="36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公司发展阶段属成长期且有重大资金支出安排的，进行利润分配时，现金分红在本次利润分配中所占比例最低应达到</w:t>
            </w:r>
          </w:p>
        </w:tc>
      </w:tr>
    </w:tbl>
    <w:p>
      <w:pPr>
        <w:spacing w:lineRule="exact" w:line="1"/>
        <w:rPr>
          <w:sz w:val="2"/>
          <w:szCs w:val="2"/>
        </w:rPr>
      </w:pPr>
      <w:r>
        <w:br w:type="page"/>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利润分配或资本公积金转增预案的详细情况说明</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年度，以总股本</w:t>
      </w:r>
      <w:r>
        <w:rPr>
          <w:rFonts w:ascii="Times New Roman" w:eastAsia="Times New Roman" w:hAnsi="Times New Roman" w:cs="Times New Roman"/>
          <w:color w:val="000000"/>
          <w:spacing w:val="0"/>
          <w:w w:val="100"/>
          <w:position w:val="0"/>
        </w:rPr>
        <w:t>3,709,788,797</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0.15</w:t>
      </w:r>
      <w:r>
        <w:rPr>
          <w:color w:val="000000"/>
          <w:spacing w:val="0"/>
          <w:w w:val="100"/>
          <w:position w:val="0"/>
        </w:rPr>
        <w:t>元（含税）进行分配，共计分配 利润</w:t>
      </w:r>
      <w:r>
        <w:rPr>
          <w:rFonts w:ascii="Times New Roman" w:eastAsia="Times New Roman" w:hAnsi="Times New Roman" w:cs="Times New Roman"/>
          <w:color w:val="000000"/>
          <w:spacing w:val="0"/>
          <w:w w:val="100"/>
          <w:position w:val="0"/>
        </w:rPr>
        <w:t>55,646,831.96</w:t>
      </w:r>
      <w:r>
        <w:rPr>
          <w:color w:val="000000"/>
          <w:spacing w:val="0"/>
          <w:w w:val="100"/>
          <w:position w:val="0"/>
        </w:rPr>
        <w:t>元，不进行资本公积金转增股本。</w:t>
      </w:r>
    </w:p>
    <w:p>
      <w:pPr>
        <w:pStyle w:val="Style26"/>
        <w:keepNext/>
        <w:keepLines/>
        <w:widowControl w:val="0"/>
        <w:shd w:val="clear" w:color="auto" w:fill="auto"/>
        <w:bidi w:val="0"/>
        <w:spacing w:before="0" w:after="28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三</w:t>
      </w:r>
      <w:bookmarkEnd w:id="267"/>
      <w:r>
        <w:rPr>
          <w:color w:val="000000"/>
          <w:spacing w:val="0"/>
          <w:w w:val="100"/>
          <w:position w:val="0"/>
          <w:sz w:val="24"/>
          <w:szCs w:val="24"/>
        </w:rPr>
        <w:t>、承诺事项履行情况</w:t>
      </w:r>
      <w:bookmarkEnd w:id="265"/>
      <w:bookmarkEnd w:id="266"/>
      <w:bookmarkEnd w:id="268"/>
    </w:p>
    <w:p>
      <w:pPr>
        <w:pStyle w:val="Style34"/>
        <w:keepNext/>
        <w:keepLines/>
        <w:widowControl w:val="0"/>
        <w:shd w:val="clear" w:color="auto" w:fill="auto"/>
        <w:bidi w:val="0"/>
        <w:spacing w:before="0" w:after="360" w:line="317" w:lineRule="exact"/>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、公司实际控制人、股东、关联方、收购人以及公司等承诺相关方在报告期内履行完毕及截至报告期末 尚未履行完毕的承诺事项</w:t>
      </w:r>
      <w:bookmarkEnd w:id="269"/>
      <w:bookmarkEnd w:id="270"/>
      <w:bookmarkEnd w:id="272"/>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2"/>
        <w:gridCol w:w="1123"/>
        <w:gridCol w:w="1128"/>
        <w:gridCol w:w="1128"/>
        <w:gridCol w:w="1123"/>
        <w:gridCol w:w="1123"/>
        <w:gridCol w:w="11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履行情况</w:t>
            </w:r>
          </w:p>
        </w:tc>
      </w:tr>
      <w:tr>
        <w:trPr>
          <w:trHeight w:val="9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资产重组时所作承诺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中南城市建 设投资有限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）关于保 持上市公司 独立性的承 诺：为保持 上市公司的 独立性，中 南房地产、 中南集团和 陈锦石（以 下简称</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承 诺方</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）承诺 如下：（一） 保证上市公 司人员独立 </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、保证上市 公司的生产 经营与行政 管理（包括 劳动、人事 及工资管理 等）完全独 立于承诺方 及承诺方关 联公司。</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 上市公司董 事、监事及 高级管理人 员严格按照</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《公司法》、 《公司章 程》的有关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未违反承</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诺</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规定选举产 生；保证上 市公司的总 经理、副总 经理、财务 负责人、董 事会秘书等 高级管理人 员专职在上 市公司工 作，不在承 诺方及承诺 方关联公司 兼任除董事 之外的职 务。</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、保证 承诺方推荐 出任上市公 司董事和经 理的人选都 通过合法的 程序进行， 承诺方不干 预公司董事 会和股东大 会已经做出 的人事任免 决定。（二） 保证上市公 司资产独立 完整</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、保 证上市公司 与承诺方及 承诺方的关 联人之间产 权关系明 确，上市公 司对所属资 产拥有完整 的所有权， 保证上市公 司资产的独 立完整</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 保证上市公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司不存在资 金、资产被 承诺方及承 诺方的关联 方占用的情 形。</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、保证 上市公司的 住所独立于 承诺人。</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 xml:space="preserve">（三）保证 上市公司的 财务独立 </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、保证上市 公司建立独 立的财务部 门和独立的 财务核算体 系。</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 xml:space="preserve">、保证 上市公司具 有规范、独 立的财务会 计制度和对 分公司、子 公司的财务 管理制度。 </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、保证上市 公司保持自 己独立的银 行帐户，不 与承诺方共 用一个银行 账户。</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、保 证上市公司 的财务人员 不在本公司 兼职。</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、保 证上市公司 依法独立纳 税。</w:t>
            </w: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、保证 上市公司能 够独立作出 财务决策， 承诺方不干 预上市公司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的资金使 用。（四）保 证上市公司 机构独立</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、保证上市 公司的机构 设置独立于 承诺方，并 能独立自主 地运作。</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 保证上市公 司办公机构 和生产经营 场所与承诺 方分开；建 立健全的组 织机构体 系，保证上 市公司董事 会、监事会 以及各职能 部门独立运 作，不存在 与承诺方职 能部门之间 的从属关 系。</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 xml:space="preserve">、保证 承诺方行为 规范，不超 越股东大会 直接或间接 干预上市公 司的决策和 经营。（五） 保证上市公 司业务独立 </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、保证上市 公司拥有独 立开展经营 活动的资 产、人员、 资质和能 力，上市公 司具有面向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市场自主经 营的能力。</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、保证尽可 能减少上市 公司与承诺 方及承诺方 关联公司之 间的持续性 关联交易。 对于无法避 免的关联交 易将本着</w:t>
            </w:r>
            <w:r>
              <w:rPr>
                <w:rFonts w:ascii="Times New Roman" w:eastAsia="Times New Roman" w:hAnsi="Times New Roman" w:cs="Times New Roman"/>
                <w:color w:val="000000"/>
                <w:spacing w:val="0"/>
                <w:w w:val="100"/>
                <w:position w:val="0"/>
                <w:sz w:val="18"/>
                <w:szCs w:val="18"/>
              </w:rPr>
              <w:t xml:space="preserve">” </w:t>
            </w:r>
            <w:r>
              <w:rPr>
                <w:rFonts w:ascii="SimSun" w:eastAsia="SimSun" w:hAnsi="SimSun" w:cs="SimSun"/>
                <w:color w:val="000000"/>
                <w:spacing w:val="0"/>
                <w:w w:val="100"/>
                <w:position w:val="0"/>
                <w:sz w:val="18"/>
                <w:szCs w:val="18"/>
              </w:rPr>
              <w:t>公平、公正、 公开''的原 则，与向非 关联企业的 交易价格保 持一致，并 及时进行信 息披露。</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 保证不与上 市公司进行 同业竞争。</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）关于避 免和消除同 业竞争的承 诺：为从根 本上避免和 消除中南房 地产、中南 集团、陈锦 石及其关联 企业侵占上 市公司的商 业机会和形 成同业竞争 的可能性， 中南房地 产、中南集 团、陈锦石</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 xml:space="preserve">（以下简称 </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承诺人</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承诺：中南 房地产作为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上市公司控 股股东期 间，中南集 团作为上市 公司间接控 股股东期 间，陈锦石 作为上市公 司实际控制 人期间，承 诺人不会在 中国境内或 境外，以任 何方式（包 括但不限于 其单独经 营、通过合 资经营或拥 有另一公司 或企业的股 份及其它权 益）直接或 间接从事与 上市公司相 同或相似的 业务。承诺 人同时保 证：将米取 合法及有效 的措施，促 使承诺人除 上市公司外 的其他下属 全资、控股 子公司不从 事与上市公 司相同或相 似的业务； 如果有同时 适合于上市 公司和承诺 人及下属全 资、控股子 公司进行商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业开发的机 会，上市公 司享有优先 选择权。承 诺人承诺并 保证给予上 市公司与承 诺人其他下 属全资、控 股子公司同 等待遇，避 免损害上市 公司及上市 公司中小股 东的利益。</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对于上市公 司的正常生 产、经营活 动，承诺人 保证不利用 其地位损害 上市公司及 上市公司中 小股东的利 益。（</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）关 于减少并规 范关联交易 的承诺：就 本次交易完 成后中南房 地产、中南 集团、陈锦 石可能与上 市公司发生 的关联交 易，中南房 地产、中南 集团、陈锦 石（以下简 称</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承诺人 </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承诺：在 本次交易完 成后，承诺 人及其下属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全资、控股 子公司将尽 量减少并规 范与上市公 司及其控股 企业之间的 关联交易。</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对于无法避 免或有合理 原因而发生 的关联交 易，承诺人 及其下属全 资、控股子 公司将遵循 市场公开、 公平、公正 的原则以公 允、合理的 市场价格进 行，根据有 关法律、法 规及规范性 文件的规定 履行关联交 易决策程 序，依法履 行信息披露 义务和办理 有关报批程 序，不利用 其地位损害 上市公司的 利益。中南 房地产作为 上市公司控 股股东期 间，中南集 团作为上市 公司间接控 股股东期 间，陈锦石 作为上市公 司实际控制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人期间，承 诺人不会利 用其地位损 害上市公司 及其他股东</w:t>
            </w:r>
          </w:p>
          <w:p>
            <w:pPr>
              <w:pStyle w:val="Style22"/>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（特别是中 小股东）的 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9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首次公开发行或再融资时所作承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中南城市建 设投资有限 公司、中南 控股集团有 限公司、上 市公司董 事、监事、 高管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本公司的全 部董事、监 事、高级管 理人员，控 股股东中南 城市建设投 资有限公 司、中南控 股集团有限 公司，实际 控制人陈锦 石先生已出 具承诺函， 承诺内容如 下：中南建 设已经及时 完整地披露 了房地产业 务用地情 况，不存在 因用地违法 违规被查处 的情形；如 中南建设因 未披露的土 地闲置等违 法违规行为 给上市公司 和投资者造 成损失的， 本人</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本公 司将依法承 担赔偿责 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未违反承</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诺</w:t>
            </w:r>
          </w:p>
        </w:tc>
      </w:tr>
      <w:tr>
        <w:trPr>
          <w:trHeight w:val="67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其他对公司中小股东所作承诺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中南城市建 设投资有限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）关于税 务补偿的承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未触发履</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陈昱 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诺：中南房 地产业有限 公司和陈昱 含（以下合 称</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承诺人 </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目前分别 持有南通建 筑工程总承 包有限公司</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 xml:space="preserve">（以下简称 </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南通总承 包</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97.36% </w:t>
            </w:r>
            <w:r>
              <w:rPr>
                <w:rFonts w:ascii="SimSun" w:eastAsia="SimSun" w:hAnsi="SimSun" w:cs="SimSun"/>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2.64%</w:t>
            </w:r>
            <w:r>
              <w:rPr>
                <w:rFonts w:ascii="SimSun" w:eastAsia="SimSun" w:hAnsi="SimSun" w:cs="SimSun"/>
                <w:color w:val="000000"/>
                <w:spacing w:val="0"/>
                <w:w w:val="100"/>
                <w:position w:val="0"/>
                <w:sz w:val="18"/>
                <w:szCs w:val="18"/>
              </w:rPr>
              <w:t xml:space="preserve">股 权。鉴于南 通总承包及 其子公司南 通市中南建 工设备安装 有限公司在 </w:t>
            </w:r>
            <w:r>
              <w:rPr>
                <w:rFonts w:ascii="Times New Roman" w:eastAsia="Times New Roman" w:hAnsi="Times New Roman" w:cs="Times New Roman"/>
                <w:color w:val="000000"/>
                <w:spacing w:val="0"/>
                <w:w w:val="100"/>
                <w:position w:val="0"/>
                <w:sz w:val="18"/>
                <w:szCs w:val="18"/>
              </w:rPr>
              <w:t>2008</w:t>
            </w:r>
            <w:r>
              <w:rPr>
                <w:rFonts w:ascii="SimSun" w:eastAsia="SimSun" w:hAnsi="SimSun" w:cs="SimSun"/>
                <w:color w:val="000000"/>
                <w:spacing w:val="0"/>
                <w:w w:val="100"/>
                <w:position w:val="0"/>
                <w:sz w:val="18"/>
                <w:szCs w:val="18"/>
              </w:rPr>
              <w:t>年度 及以前年度 存在按照核 定方式缴纳 企业所得税 的情况，为 保证公司及 其中小股东 的利益，承 诺人特此承 诺：在上市 公司本次重 大重组经中 国证监会批 准并实施 后，如有权 税务部门要 求南通总承 包及南通市 中南建工设 备安装有限 公司改按查 账征收方式 缴纳</w:t>
            </w:r>
            <w:r>
              <w:rPr>
                <w:rFonts w:ascii="Times New Roman" w:eastAsia="Times New Roman" w:hAnsi="Times New Roman" w:cs="Times New Roman"/>
                <w:color w:val="000000"/>
                <w:spacing w:val="0"/>
                <w:w w:val="100"/>
                <w:position w:val="0"/>
                <w:sz w:val="18"/>
                <w:szCs w:val="18"/>
              </w:rPr>
              <w:t xml:space="preserve">2007 </w:t>
            </w:r>
            <w:r>
              <w:rPr>
                <w:rFonts w:ascii="SimSun" w:eastAsia="SimSun" w:hAnsi="SimSun" w:cs="SimSun"/>
                <w:color w:val="000000"/>
                <w:spacing w:val="0"/>
                <w:w w:val="100"/>
                <w:position w:val="0"/>
                <w:sz w:val="18"/>
                <w:szCs w:val="18"/>
              </w:rPr>
              <w:t>年度及以前</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约条件</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年度所得 税，并由此 导致南通总 承包及南通 市中南建工 设备安装有 限公司需补 缴税款、支 付滞纳金罚 款或其他款 项时，承诺 人将在有权 税务部门规 定的期限 内，且最迟 不晚于有权 税务部门出 具书面文件 后的一个月 内，根据目 前对南通总 承包的持股 比例承担南 通总承包及 南通市中南 建工设备安 装有限公司 需补缴的税 款、滞纳金、 罚款或其他 款项。（</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 关于明确</w:t>
            </w:r>
            <w:r>
              <w:rPr>
                <w:rFonts w:ascii="Times New Roman" w:eastAsia="Times New Roman" w:hAnsi="Times New Roman" w:cs="Times New Roman"/>
                <w:color w:val="000000"/>
                <w:spacing w:val="0"/>
                <w:w w:val="100"/>
                <w:position w:val="0"/>
                <w:sz w:val="18"/>
                <w:szCs w:val="18"/>
              </w:rPr>
              <w:t xml:space="preserve">" </w:t>
            </w:r>
            <w:r>
              <w:rPr>
                <w:rFonts w:ascii="SimSun" w:eastAsia="SimSun" w:hAnsi="SimSun" w:cs="SimSun"/>
                <w:color w:val="000000"/>
                <w:spacing w:val="0"/>
                <w:w w:val="100"/>
                <w:position w:val="0"/>
                <w:sz w:val="18"/>
                <w:szCs w:val="18"/>
              </w:rPr>
              <w:t>税务补偿承 诺</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中责任 期限的专项 说明：鉴于 南通建筑工 程总承包有 限公司（以 下简称</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南 通总承包</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及其子公司 南通市中南 建工设备安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 xml:space="preserve">装有限公司 （以下简称 </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中南安装 </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存在按照 核定方式缴 纳企业所得 税的情况， 为保障上市 公司及其中 小股东的利 益，中南房 地产业有限 公司和陈昱 含（以下合 称</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承诺人 </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就所出具 的税务补偿 承诺中的责 任期限明确 如下：南通 总承包及中 南安装若因 资产置换完 成日前的经 营行为或其 他行为，需 要补缴企业 所得税、支 付滞纳金、 罚款或其他 款项，承诺 人将在税务 机关规定的 期限内，且 最迟不晚于 税务机关出 具书面文件 后的一个月 内，按持股 比例承担； 南通总承包 及中南安装 在资产置换 完成日后的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2"/>
        <w:gridCol w:w="1123"/>
        <w:gridCol w:w="1128"/>
        <w:gridCol w:w="1128"/>
        <w:gridCol w:w="1123"/>
        <w:gridCol w:w="1123"/>
        <w:gridCol w:w="1109"/>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应税责任， 由上市公司 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widowControl w:val="0"/>
        <w:spacing w:after="239" w:line="1" w:lineRule="exact"/>
      </w:pPr>
    </w:p>
    <w:p>
      <w:pPr>
        <w:pStyle w:val="Style34"/>
        <w:keepNext/>
        <w:keepLines/>
        <w:widowControl w:val="0"/>
        <w:shd w:val="clear" w:color="auto" w:fill="auto"/>
        <w:bidi w:val="0"/>
        <w:spacing w:before="0" w:after="360" w:line="322" w:lineRule="exact"/>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、公司资产或项目存在盈利预测，且报告期仍处在盈利预测期间，公司就资产或项目达到原盈利预测及 其原因做出说明</w:t>
      </w:r>
      <w:bookmarkEnd w:id="273"/>
      <w:bookmarkEnd w:id="274"/>
      <w:bookmarkEnd w:id="276"/>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10"/>
        <w:gridCol w:w="1181"/>
        <w:gridCol w:w="1181"/>
        <w:gridCol w:w="1181"/>
        <w:gridCol w:w="1176"/>
        <w:gridCol w:w="1181"/>
        <w:gridCol w:w="1186"/>
        <w:gridCol w:w="1181"/>
      </w:tblGrid>
      <w:tr>
        <w:trPr>
          <w:trHeight w:val="10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盈利预测资产 或项目名称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预测起始时 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预测终止时 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当期预测业 绩（万元）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当期实际业 绩（万元）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未达预测的 原因（如适</w:t>
            </w:r>
          </w:p>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原预测披露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原预测披露 索引</w:t>
            </w:r>
          </w:p>
        </w:tc>
      </w:tr>
      <w:tr>
        <w:trPr>
          <w:trHeight w:val="196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上海承泰信息 科技股份有限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《上海证券 报》、《中国 证券报》、</w:t>
            </w:r>
          </w:p>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《证券时 报》及巨潮 资讯网公告</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公司股东、交易对手方在报告年度经营业绩做出的承诺情况</w:t>
      </w:r>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日公告与控股股东共同投资上海承泰信息科技股份有限公司。按照协议，上海承泰全体股东业绩承诺， 上海承泰</w:t>
      </w:r>
      <w:r>
        <w:rPr>
          <w:rFonts w:ascii="Times New Roman" w:eastAsia="Times New Roman" w:hAnsi="Times New Roman" w:cs="Times New Roman"/>
          <w:color w:val="000000"/>
          <w:spacing w:val="0"/>
          <w:w w:val="100"/>
          <w:position w:val="0"/>
        </w:rPr>
        <w:t>2015</w:t>
      </w:r>
      <w:r>
        <w:rPr>
          <w:color w:val="000000"/>
          <w:spacing w:val="0"/>
          <w:w w:val="100"/>
          <w:position w:val="0"/>
        </w:rPr>
        <w:t>年税前利润不低于壹仟万元人民币，</w:t>
      </w:r>
      <w:r>
        <w:rPr>
          <w:rFonts w:ascii="Times New Roman" w:eastAsia="Times New Roman" w:hAnsi="Times New Roman" w:cs="Times New Roman"/>
          <w:color w:val="000000"/>
          <w:spacing w:val="0"/>
          <w:w w:val="100"/>
          <w:position w:val="0"/>
        </w:rPr>
        <w:t>2016</w:t>
      </w:r>
      <w:r>
        <w:rPr>
          <w:color w:val="000000"/>
          <w:spacing w:val="0"/>
          <w:w w:val="100"/>
          <w:position w:val="0"/>
        </w:rPr>
        <w:t>年税前利润不低于伍仟万元人民币，</w:t>
      </w:r>
      <w:r>
        <w:rPr>
          <w:rFonts w:ascii="Times New Roman" w:eastAsia="Times New Roman" w:hAnsi="Times New Roman" w:cs="Times New Roman"/>
          <w:color w:val="000000"/>
          <w:spacing w:val="0"/>
          <w:w w:val="100"/>
          <w:position w:val="0"/>
        </w:rPr>
        <w:t>2017</w:t>
      </w:r>
      <w:r>
        <w:rPr>
          <w:color w:val="000000"/>
          <w:spacing w:val="0"/>
          <w:w w:val="100"/>
          <w:position w:val="0"/>
        </w:rPr>
        <w:t>年税前利润不低于壹亿 元人民币，上述业绩由上海承泰现有全体股东作出并经中南建设、中南城投认可的、在现有经营状况正常发展下预期可实现 的利润。若上海承泰未完成</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年度任何一期业绩承诺，则中南建设有权要求解除协议，即上海承泰现有全体股东返 还中南建设已支付的</w:t>
      </w:r>
      <w:r>
        <w:rPr>
          <w:rFonts w:ascii="Times New Roman" w:eastAsia="Times New Roman" w:hAnsi="Times New Roman" w:cs="Times New Roman"/>
          <w:color w:val="000000"/>
          <w:spacing w:val="0"/>
          <w:w w:val="100"/>
          <w:position w:val="0"/>
        </w:rPr>
        <w:t>2</w:t>
      </w:r>
      <w:r>
        <w:rPr>
          <w:color w:val="000000"/>
          <w:spacing w:val="0"/>
          <w:w w:val="100"/>
          <w:position w:val="0"/>
        </w:rPr>
        <w:t>亿元现金。</w:t>
      </w:r>
    </w:p>
    <w:p>
      <w:pPr>
        <w:pStyle w:val="Style26"/>
        <w:keepNext/>
        <w:keepLines/>
        <w:widowControl w:val="0"/>
        <w:shd w:val="clear" w:color="auto" w:fill="auto"/>
        <w:tabs>
          <w:tab w:pos="498" w:val="left"/>
        </w:tabs>
        <w:bidi w:val="0"/>
        <w:spacing w:before="0" w:after="240" w:line="326" w:lineRule="exact"/>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四</w:t>
      </w:r>
      <w:bookmarkEnd w:id="279"/>
      <w:r>
        <w:rPr>
          <w:color w:val="000000"/>
          <w:spacing w:val="0"/>
          <w:w w:val="100"/>
          <w:position w:val="0"/>
          <w:sz w:val="24"/>
          <w:szCs w:val="24"/>
        </w:rPr>
        <w:t>、</w:t>
        <w:tab/>
        <w:t>控股股东及其关联方对上市公司的非经营性占用资金情况</w:t>
      </w:r>
      <w:bookmarkEnd w:id="277"/>
      <w:bookmarkEnd w:id="278"/>
      <w:bookmarkEnd w:id="280"/>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after="240" w:line="326" w:lineRule="exact"/>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五</w:t>
      </w:r>
      <w:bookmarkEnd w:id="283"/>
      <w:r>
        <w:rPr>
          <w:color w:val="000000"/>
          <w:spacing w:val="0"/>
          <w:w w:val="100"/>
          <w:position w:val="0"/>
          <w:sz w:val="24"/>
          <w:szCs w:val="24"/>
        </w:rPr>
        <w:t>、</w:t>
        <w:tab/>
        <w:t>董事会、监事会、独立董事（如有）对会计师事务所本报告期“非标准审计报告”的说 明</w:t>
      </w:r>
      <w:bookmarkEnd w:id="281"/>
      <w:bookmarkEnd w:id="282"/>
      <w:bookmarkEnd w:id="284"/>
    </w:p>
    <w:p>
      <w:pPr>
        <w:pStyle w:val="Style3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240" w:line="326"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六</w:t>
      </w:r>
      <w:bookmarkEnd w:id="287"/>
      <w:r>
        <w:rPr>
          <w:color w:val="000000"/>
          <w:spacing w:val="0"/>
          <w:w w:val="100"/>
          <w:position w:val="0"/>
          <w:sz w:val="24"/>
          <w:szCs w:val="24"/>
        </w:rPr>
        <w:t>、</w:t>
        <w:tab/>
        <w:t>与上年度财务报告相比，会计政策、会计估计和核算方法发生变化的情况说明</w:t>
      </w:r>
      <w:bookmarkEnd w:id="285"/>
      <w:bookmarkEnd w:id="286"/>
      <w:bookmarkEnd w:id="288"/>
    </w:p>
    <w:p>
      <w:pPr>
        <w:pStyle w:val="Style31"/>
        <w:keepNext w:val="0"/>
        <w:keepLines w:val="0"/>
        <w:widowControl w:val="0"/>
        <w:shd w:val="clear" w:color="auto" w:fill="auto"/>
        <w:bidi w:val="0"/>
        <w:spacing w:before="0" w:after="24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公司报告期无会计政策、会计估计和核算方法发生变化的情况。</w:t>
      </w:r>
    </w:p>
    <w:p>
      <w:pPr>
        <w:pStyle w:val="Style26"/>
        <w:keepNext/>
        <w:keepLines/>
        <w:widowControl w:val="0"/>
        <w:shd w:val="clear" w:color="auto" w:fill="auto"/>
        <w:tabs>
          <w:tab w:pos="522" w:val="left"/>
        </w:tabs>
        <w:bidi w:val="0"/>
        <w:spacing w:before="0" w:after="24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七</w:t>
      </w:r>
      <w:bookmarkEnd w:id="291"/>
      <w:r>
        <w:rPr>
          <w:color w:val="000000"/>
          <w:spacing w:val="0"/>
          <w:w w:val="100"/>
          <w:position w:val="0"/>
          <w:sz w:val="24"/>
          <w:szCs w:val="24"/>
        </w:rPr>
        <w:t>、</w:t>
        <w:tab/>
        <w:t>报告期内发生重大会计差错更正需追溯重述的情况说明</w:t>
      </w:r>
      <w:bookmarkEnd w:id="289"/>
      <w:bookmarkEnd w:id="290"/>
      <w:bookmarkEnd w:id="292"/>
    </w:p>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22" w:val="left"/>
        </w:tabs>
        <w:bidi w:val="0"/>
        <w:spacing w:before="0" w:after="24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八</w:t>
      </w:r>
      <w:bookmarkEnd w:id="295"/>
      <w:r>
        <w:rPr>
          <w:color w:val="000000"/>
          <w:spacing w:val="0"/>
          <w:w w:val="100"/>
          <w:position w:val="0"/>
          <w:sz w:val="24"/>
          <w:szCs w:val="24"/>
        </w:rPr>
        <w:t>、</w:t>
        <w:tab/>
        <w:t>与上年度财务报告相比，合并报表范围发生变化的情况说明</w:t>
      </w:r>
      <w:bookmarkEnd w:id="293"/>
      <w:bookmarkEnd w:id="294"/>
      <w:bookmarkEnd w:id="296"/>
    </w:p>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本年度公司收购一家控制国内房地产市场的海外壳公司，处置</w:t>
      </w:r>
      <w:r>
        <w:rPr>
          <w:color w:val="000000"/>
          <w:spacing w:val="0"/>
          <w:w w:val="100"/>
          <w:position w:val="0"/>
          <w:sz w:val="18"/>
          <w:szCs w:val="18"/>
        </w:rPr>
        <w:t>5</w:t>
      </w:r>
      <w:r>
        <w:rPr>
          <w:color w:val="000000"/>
          <w:spacing w:val="0"/>
          <w:w w:val="100"/>
          <w:position w:val="0"/>
        </w:rPr>
        <w:t>家物业公司，新设</w:t>
      </w:r>
      <w:r>
        <w:rPr>
          <w:color w:val="000000"/>
          <w:spacing w:val="0"/>
          <w:w w:val="100"/>
          <w:position w:val="0"/>
          <w:sz w:val="18"/>
          <w:szCs w:val="18"/>
        </w:rPr>
        <w:t>22</w:t>
      </w:r>
      <w:r>
        <w:rPr>
          <w:color w:val="000000"/>
          <w:spacing w:val="0"/>
          <w:w w:val="100"/>
          <w:position w:val="0"/>
        </w:rPr>
        <w:t>家公司，注销</w:t>
      </w:r>
      <w:r>
        <w:rPr>
          <w:color w:val="000000"/>
          <w:spacing w:val="0"/>
          <w:w w:val="100"/>
          <w:position w:val="0"/>
          <w:sz w:val="18"/>
          <w:szCs w:val="18"/>
        </w:rPr>
        <w:t>3</w:t>
      </w:r>
      <w:r>
        <w:rPr>
          <w:color w:val="000000"/>
          <w:spacing w:val="0"/>
          <w:w w:val="100"/>
          <w:position w:val="0"/>
        </w:rPr>
        <w:t>家公司，具体请见公司附 注六合并范围变动。</w:t>
      </w:r>
    </w:p>
    <w:p>
      <w:pPr>
        <w:pStyle w:val="Style26"/>
        <w:keepNext/>
        <w:keepLines/>
        <w:widowControl w:val="0"/>
        <w:shd w:val="clear" w:color="auto" w:fill="auto"/>
        <w:tabs>
          <w:tab w:pos="522" w:val="left"/>
        </w:tabs>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九</w:t>
      </w:r>
      <w:bookmarkEnd w:id="299"/>
      <w:r>
        <w:rPr>
          <w:color w:val="000000"/>
          <w:spacing w:val="0"/>
          <w:w w:val="100"/>
          <w:position w:val="0"/>
          <w:sz w:val="24"/>
          <w:szCs w:val="24"/>
        </w:rPr>
        <w:t>、</w:t>
        <w:tab/>
        <w:t>聘任、解聘会计师事务所情况</w:t>
      </w:r>
      <w:bookmarkEnd w:id="297"/>
      <w:bookmarkEnd w:id="298"/>
      <w:bookmarkEnd w:id="30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致同会计师事务所</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特殊普通合伙</w:t>
            </w:r>
            <w:r>
              <w:rPr>
                <w:rFonts w:ascii="SimSun" w:eastAsia="SimSun" w:hAnsi="SimSun" w:cs="SimSu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郑建利、李洋</w:t>
            </w:r>
          </w:p>
        </w:tc>
      </w:tr>
    </w:tbl>
    <w:p>
      <w:pPr>
        <w:widowControl w:val="0"/>
        <w:spacing w:after="3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口是 </w:t>
      </w:r>
      <w:r>
        <w:rPr>
          <w:color w:val="000000"/>
          <w:spacing w:val="0"/>
          <w:w w:val="100"/>
          <w:position w:val="0"/>
          <w:sz w:val="18"/>
          <w:szCs w:val="18"/>
        </w:rPr>
        <w:t xml:space="preserve">V </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公司聘请致同会计师事务所为本公司内部控制审计机构，内控审计费用为</w:t>
      </w:r>
      <w:r>
        <w:rPr>
          <w:color w:val="000000"/>
          <w:spacing w:val="0"/>
          <w:w w:val="100"/>
          <w:position w:val="0"/>
          <w:sz w:val="18"/>
          <w:szCs w:val="18"/>
        </w:rPr>
        <w:t>90</w:t>
      </w:r>
      <w:r>
        <w:rPr>
          <w:color w:val="000000"/>
          <w:spacing w:val="0"/>
          <w:w w:val="100"/>
          <w:position w:val="0"/>
        </w:rPr>
        <w:t>万元。</w:t>
      </w:r>
    </w:p>
    <w:p>
      <w:pPr>
        <w:pStyle w:val="Style26"/>
        <w:keepNext/>
        <w:keepLines/>
        <w:widowControl w:val="0"/>
        <w:shd w:val="clear" w:color="auto" w:fill="auto"/>
        <w:bidi w:val="0"/>
        <w:spacing w:before="0" w:after="36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十、年度报告披露后面临暂停上市和终止上市情况</w:t>
      </w:r>
      <w:bookmarkEnd w:id="301"/>
      <w:bookmarkEnd w:id="302"/>
      <w:bookmarkEnd w:id="30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十一、破产重整相关事项</w:t>
      </w:r>
      <w:bookmarkEnd w:id="304"/>
      <w:bookmarkEnd w:id="305"/>
      <w:bookmarkEnd w:id="30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十二、重大诉讼、仲裁事项</w:t>
      </w:r>
      <w:bookmarkEnd w:id="307"/>
      <w:bookmarkEnd w:id="308"/>
      <w:bookmarkEnd w:id="30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after="26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十三、处罚及整改情况</w:t>
      </w:r>
      <w:bookmarkEnd w:id="310"/>
      <w:bookmarkEnd w:id="311"/>
      <w:bookmarkEnd w:id="312"/>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26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十四、公司及其控股股东、实际控制人的诚信状况</w:t>
      </w:r>
      <w:bookmarkEnd w:id="313"/>
      <w:bookmarkEnd w:id="314"/>
      <w:bookmarkEnd w:id="315"/>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报告期内，公司控股股东中南城市建设投资有限公司及实际控制人陈锦石先生不存在未履行法院生效判决、所负数额较大的 债务到期未清偿等情况。</w:t>
      </w:r>
    </w:p>
    <w:p>
      <w:pPr>
        <w:pStyle w:val="Style26"/>
        <w:keepNext/>
        <w:keepLines/>
        <w:widowControl w:val="0"/>
        <w:shd w:val="clear" w:color="auto" w:fill="auto"/>
        <w:bidi w:val="0"/>
        <w:spacing w:before="0" w:after="26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十五、公司股权激励计划、员工持股计划或其他员工激励措施的实施情况</w:t>
      </w:r>
      <w:bookmarkEnd w:id="316"/>
      <w:bookmarkEnd w:id="317"/>
      <w:bookmarkEnd w:id="318"/>
    </w:p>
    <w:p>
      <w:pPr>
        <w:pStyle w:val="Style31"/>
        <w:keepNext w:val="0"/>
        <w:keepLines w:val="0"/>
        <w:widowControl w:val="0"/>
        <w:shd w:val="clear" w:color="auto" w:fill="auto"/>
        <w:bidi w:val="0"/>
        <w:spacing w:before="0" w:after="40" w:line="314"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江苏中南建设集团股份有限公司（以下简称''公司”）</w:t>
      </w:r>
      <w:r>
        <w:rPr>
          <w:color w:val="000000"/>
          <w:spacing w:val="0"/>
          <w:w w:val="100"/>
          <w:position w:val="0"/>
          <w:sz w:val="18"/>
          <w:szCs w:val="18"/>
        </w:rPr>
        <w:t>2015</w:t>
      </w:r>
      <w:r>
        <w:rPr>
          <w:color w:val="000000"/>
          <w:spacing w:val="0"/>
          <w:w w:val="100"/>
          <w:position w:val="0"/>
        </w:rPr>
        <w:t>年员工持股计划已于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日到期，公司于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5 </w:t>
      </w:r>
      <w:r>
        <w:rPr>
          <w:color w:val="000000"/>
          <w:spacing w:val="0"/>
          <w:w w:val="100"/>
          <w:position w:val="0"/>
        </w:rPr>
        <w:t>月中旬开始处置员工持股计划所持有公司股票，截止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日，国信证券股份有限公司通过收益互换所持有公司 股票已全部出售完毕。具体请见公司公告</w:t>
      </w:r>
      <w:r>
        <w:rPr>
          <w:color w:val="000000"/>
          <w:spacing w:val="0"/>
          <w:w w:val="100"/>
          <w:position w:val="0"/>
          <w:sz w:val="18"/>
          <w:szCs w:val="18"/>
        </w:rPr>
        <w:t>2016-083</w:t>
      </w:r>
      <w:r>
        <w:rPr>
          <w:color w:val="000000"/>
          <w:spacing w:val="0"/>
          <w:w w:val="100"/>
          <w:position w:val="0"/>
        </w:rPr>
        <w:t>号。</w:t>
      </w:r>
    </w:p>
    <w:p>
      <w:pPr>
        <w:pStyle w:val="Style26"/>
        <w:keepNext/>
        <w:keepLines/>
        <w:widowControl w:val="0"/>
        <w:shd w:val="clear" w:color="auto" w:fill="auto"/>
        <w:bidi w:val="0"/>
        <w:spacing w:before="0" w:after="360" w:line="240" w:lineRule="auto"/>
        <w:ind w:left="0" w:right="0" w:firstLine="0"/>
        <w:jc w:val="both"/>
      </w:pPr>
      <w:bookmarkStart w:id="319" w:name="bookmark319"/>
      <w:bookmarkStart w:id="320" w:name="bookmark320"/>
      <w:bookmarkStart w:id="321" w:name="bookmark321"/>
      <w:r>
        <w:rPr>
          <w:color w:val="000000"/>
          <w:spacing w:val="0"/>
          <w:w w:val="100"/>
          <w:position w:val="0"/>
          <w:sz w:val="24"/>
          <w:szCs w:val="24"/>
        </w:rPr>
        <w:t>十六、重大关联交易</w:t>
      </w:r>
      <w:bookmarkEnd w:id="319"/>
      <w:bookmarkEnd w:id="320"/>
      <w:bookmarkEnd w:id="321"/>
    </w:p>
    <w:p>
      <w:pPr>
        <w:pStyle w:val="Style34"/>
        <w:keepNext/>
        <w:keepLines/>
        <w:widowControl w:val="0"/>
        <w:shd w:val="clear" w:color="auto" w:fill="auto"/>
        <w:bidi w:val="0"/>
        <w:spacing w:before="0" w:after="360" w:line="240" w:lineRule="auto"/>
        <w:ind w:left="0" w:right="0" w:firstLine="0"/>
        <w:jc w:val="both"/>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、与日常经营相关的关联交易</w:t>
      </w:r>
      <w:bookmarkEnd w:id="322"/>
      <w:bookmarkEnd w:id="323"/>
      <w:bookmarkEnd w:id="325"/>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06"/>
        <w:gridCol w:w="677"/>
        <w:gridCol w:w="677"/>
        <w:gridCol w:w="706"/>
        <w:gridCol w:w="682"/>
        <w:gridCol w:w="672"/>
        <w:gridCol w:w="672"/>
        <w:gridCol w:w="677"/>
        <w:gridCol w:w="672"/>
        <w:gridCol w:w="677"/>
        <w:gridCol w:w="672"/>
        <w:gridCol w:w="672"/>
        <w:gridCol w:w="672"/>
        <w:gridCol w:w="648"/>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关联交 易方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关联 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关联 交易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关联 交易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8"/>
                <w:szCs w:val="18"/>
              </w:rPr>
            </w:pPr>
            <w:r>
              <w:rPr>
                <w:rFonts w:ascii="SimSun" w:eastAsia="SimSun" w:hAnsi="SimSun" w:cs="SimSun"/>
                <w:color w:val="000000"/>
                <w:spacing w:val="0"/>
                <w:w w:val="100"/>
                <w:position w:val="0"/>
                <w:sz w:val="18"/>
                <w:szCs w:val="18"/>
              </w:rPr>
              <w:t>关联 交易 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关联 交易 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140" w:right="0" w:firstLine="0"/>
              <w:jc w:val="both"/>
              <w:rPr>
                <w:sz w:val="18"/>
                <w:szCs w:val="18"/>
              </w:rPr>
            </w:pPr>
            <w:r>
              <w:rPr>
                <w:rFonts w:ascii="SimSun" w:eastAsia="SimSun" w:hAnsi="SimSun" w:cs="SimSun"/>
                <w:color w:val="000000"/>
                <w:spacing w:val="0"/>
                <w:w w:val="100"/>
                <w:position w:val="0"/>
                <w:sz w:val="18"/>
                <w:szCs w:val="18"/>
              </w:rPr>
              <w:t>关联 交易 金额</w:t>
            </w:r>
          </w:p>
          <w:p>
            <w:pPr>
              <w:pStyle w:val="Style22"/>
              <w:keepNext w:val="0"/>
              <w:keepLines w:val="0"/>
              <w:widowControl w:val="0"/>
              <w:shd w:val="clear" w:color="auto" w:fill="auto"/>
              <w:bidi w:val="0"/>
              <w:spacing w:before="0" w:after="0" w:line="314" w:lineRule="exact"/>
              <w:ind w:left="140" w:right="0" w:firstLine="0"/>
              <w:jc w:val="both"/>
              <w:rPr>
                <w:sz w:val="18"/>
                <w:szCs w:val="18"/>
              </w:rPr>
            </w:pPr>
            <w:r>
              <w:rPr>
                <w:rFonts w:ascii="SimSun" w:eastAsia="SimSun" w:hAnsi="SimSun" w:cs="SimSun"/>
                <w:color w:val="000000"/>
                <w:spacing w:val="0"/>
                <w:w w:val="100"/>
                <w:position w:val="0"/>
                <w:sz w:val="18"/>
                <w:szCs w:val="18"/>
              </w:rPr>
              <w:t>（万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140" w:right="0" w:firstLine="0"/>
              <w:jc w:val="both"/>
              <w:rPr>
                <w:sz w:val="18"/>
                <w:szCs w:val="18"/>
              </w:rPr>
            </w:pPr>
            <w:r>
              <w:rPr>
                <w:rFonts w:ascii="SimSun" w:eastAsia="SimSun" w:hAnsi="SimSun" w:cs="SimSun"/>
                <w:color w:val="000000"/>
                <w:spacing w:val="0"/>
                <w:w w:val="100"/>
                <w:position w:val="0"/>
                <w:sz w:val="18"/>
                <w:szCs w:val="18"/>
              </w:rPr>
              <w:t>占同 类交 易金 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8"/>
                <w:szCs w:val="18"/>
              </w:rPr>
            </w:pPr>
            <w:r>
              <w:rPr>
                <w:rFonts w:ascii="SimSun" w:eastAsia="SimSun" w:hAnsi="SimSun" w:cs="SimSun"/>
                <w:color w:val="000000"/>
                <w:spacing w:val="0"/>
                <w:w w:val="100"/>
                <w:position w:val="0"/>
                <w:sz w:val="18"/>
                <w:szCs w:val="18"/>
              </w:rPr>
              <w:t>获批 的交 易额 度（万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是否 超过 获批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关联 交易 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披露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披露 索引</w:t>
            </w:r>
          </w:p>
        </w:tc>
      </w:tr>
      <w:tr>
        <w:trPr>
          <w:trHeight w:val="15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金丰环 球装饰 工程</w:t>
            </w:r>
          </w:p>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（天 津）有</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提供</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装饰</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中国 证券 报、 上海 证券</w:t>
            </w: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转账</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控制</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劳务</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定价</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p>
        </w:tc>
        <w:tc>
          <w:tcPr>
            <w:vMerge/>
            <w:tcBorders>
              <w:left w:val="single" w:sz="4"/>
              <w:right w:val="single" w:sz="4"/>
            </w:tcBorders>
            <w:shd w:val="clear" w:color="auto" w:fill="FFFFFF"/>
            <w:vAlign w:val="top"/>
          </w:tcPr>
          <w:p>
            <w:pPr/>
          </w:p>
        </w:tc>
      </w:tr>
      <w:tr>
        <w:trPr>
          <w:trHeight w:val="23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司、江</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证券</w:t>
            </w:r>
          </w:p>
        </w:tc>
      </w:tr>
      <w:tr>
        <w:trPr>
          <w:trHeight w:val="31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苏中南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时报</w:t>
            </w: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建设装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及巨</w:t>
            </w: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饰有限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潮资</w:t>
            </w:r>
          </w:p>
        </w:tc>
      </w:tr>
      <w:tr>
        <w:trPr>
          <w:trHeight w:val="35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讯网</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北京城</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w:t>
            </w:r>
          </w:p>
        </w:tc>
      </w:tr>
      <w:tr>
        <w:trPr>
          <w:trHeight w:val="24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建中南</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提供</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地基</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市场</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24,80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转账</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证券</w:t>
            </w:r>
          </w:p>
        </w:tc>
      </w:tr>
      <w:tr>
        <w:trPr>
          <w:trHeight w:val="13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控制</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劳务</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定价</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土木工</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w:t>
            </w:r>
          </w:p>
        </w:tc>
      </w:tr>
      <w:tr>
        <w:trPr>
          <w:trHeight w:val="350"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程集团</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82"/>
        <w:gridCol w:w="672"/>
        <w:gridCol w:w="672"/>
        <w:gridCol w:w="677"/>
        <w:gridCol w:w="672"/>
        <w:gridCol w:w="677"/>
        <w:gridCol w:w="672"/>
        <w:gridCol w:w="672"/>
        <w:gridCol w:w="672"/>
        <w:gridCol w:w="648"/>
      </w:tblGrid>
      <w:tr>
        <w:trPr>
          <w:trHeight w:val="223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both"/>
              <w:rPr>
                <w:sz w:val="18"/>
                <w:szCs w:val="18"/>
              </w:rPr>
            </w:pPr>
            <w:r>
              <w:rPr>
                <w:rFonts w:ascii="SimSun" w:eastAsia="SimSun" w:hAnsi="SimSun" w:cs="SimSun"/>
                <w:color w:val="000000"/>
                <w:spacing w:val="0"/>
                <w:w w:val="100"/>
                <w:position w:val="0"/>
                <w:sz w:val="18"/>
                <w:szCs w:val="18"/>
              </w:rPr>
              <w:t>有限公 司及其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8"/>
                <w:szCs w:val="18"/>
              </w:rPr>
            </w:pPr>
            <w:r>
              <w:rPr>
                <w:rFonts w:ascii="SimSun" w:eastAsia="SimSun" w:hAnsi="SimSun" w:cs="SimSun"/>
                <w:color w:val="000000"/>
                <w:spacing w:val="0"/>
                <w:w w:val="100"/>
                <w:position w:val="0"/>
                <w:sz w:val="18"/>
                <w:szCs w:val="18"/>
              </w:rPr>
              <w:t>证券 报、 证券 时报 及巨 潮资 讯网</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青岛易 辰房地 产代理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同一 控制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提供</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销售</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代理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市场 定价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市场 定价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435.5</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5.89</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转账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04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中国 证券 报、 上海 证券 报、 证券 时报 及巨 潮资 讯网</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南通中 南物业 管理有 限公司 及其子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同一 控制 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提供</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物业</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市场 定价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市场 定价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12,37</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转账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04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中国 证券 报、 上海 证券 报、 证券 时报 及巨 潮资 讯网</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中南控 股集团 有限公 司及其 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公司 控股 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出售 商品、 接受 工程 劳务、 服务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SimSun" w:eastAsia="SimSun" w:hAnsi="SimSun" w:cs="SimSun"/>
                <w:color w:val="000000"/>
                <w:spacing w:val="0"/>
                <w:w w:val="100"/>
                <w:position w:val="0"/>
                <w:sz w:val="18"/>
                <w:szCs w:val="18"/>
              </w:rPr>
              <w:t>出售 商品、 接受 工程 劳务、 服务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市场 定价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市场 定价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2,072.</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转账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04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中国 证券 报、 上海 证券 报、 证券 时报 及巨 潮资 讯网</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58,58</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大额销货退回的详细情况</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2866"/>
        <w:gridCol w:w="6715"/>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按类别对本期将发生的日常关联 交易进行总金额预计的，在报告期 内的实际履行情况（如有）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上述日常关联交易预计已经公司六届董事会三十三次会议审议，公司</w:t>
            </w: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年度股东 大会同意，公司</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年度日常关联交易发生总额在审批额度以内，但江苏中南物业 服务公司及其子公司的关联交易金额超出预计</w:t>
            </w:r>
            <w:r>
              <w:rPr>
                <w:rFonts w:ascii="Times New Roman" w:eastAsia="Times New Roman" w:hAnsi="Times New Roman" w:cs="Times New Roman"/>
                <w:color w:val="000000"/>
                <w:spacing w:val="0"/>
                <w:w w:val="100"/>
                <w:position w:val="0"/>
                <w:sz w:val="18"/>
                <w:szCs w:val="18"/>
              </w:rPr>
              <w:t>7378</w:t>
            </w:r>
            <w:r>
              <w:rPr>
                <w:rFonts w:ascii="SimSun" w:eastAsia="SimSun" w:hAnsi="SimSun" w:cs="SimSun"/>
                <w:color w:val="000000"/>
                <w:spacing w:val="0"/>
                <w:w w:val="100"/>
                <w:position w:val="0"/>
                <w:sz w:val="18"/>
                <w:szCs w:val="18"/>
              </w:rPr>
              <w:t>万元，据了解是因为随着房地产 公司项目竣工交房增加，物业服务量增加导致。</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交易价格与市场参考价格差异较 大的原因（如适用）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不适用</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、资产或股权收购、出售发生的关联交易</w:t>
      </w:r>
      <w:bookmarkEnd w:id="326"/>
      <w:bookmarkEnd w:id="327"/>
      <w:bookmarkEnd w:id="32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t>共同对外投资的关联交易</w:t>
      </w:r>
      <w:bookmarkEnd w:id="330"/>
      <w:bookmarkEnd w:id="331"/>
      <w:bookmarkEnd w:id="33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4</w:t>
      </w:r>
      <w:bookmarkEnd w:id="336"/>
      <w:r>
        <w:rPr>
          <w:color w:val="000000"/>
          <w:spacing w:val="0"/>
          <w:w w:val="100"/>
          <w:position w:val="0"/>
        </w:rPr>
        <w:t>、</w:t>
        <w:tab/>
        <w:t>关联债权债务往来</w:t>
      </w:r>
      <w:bookmarkEnd w:id="334"/>
      <w:bookmarkEnd w:id="335"/>
      <w:bookmarkEnd w:id="337"/>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是否存在非经营性关联债权债务往来</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是□否</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41"/>
        <w:gridCol w:w="946"/>
        <w:gridCol w:w="955"/>
        <w:gridCol w:w="955"/>
        <w:gridCol w:w="960"/>
        <w:gridCol w:w="955"/>
        <w:gridCol w:w="960"/>
        <w:gridCol w:w="955"/>
        <w:gridCol w:w="955"/>
        <w:gridCol w:w="99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形成原因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是否存在 非经营性 资金占用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期初余额</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本期新增 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本期收回 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SimSun" w:eastAsia="SimSun" w:hAnsi="SimSun" w:cs="SimSun"/>
                <w:color w:val="000000"/>
                <w:spacing w:val="0"/>
                <w:w w:val="100"/>
                <w:position w:val="0"/>
                <w:sz w:val="18"/>
                <w:szCs w:val="18"/>
              </w:rPr>
              <w:t>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本期利息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期末余额</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（万元）</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中南控 股集团 及其子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控股股东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提供工程 施工劳</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务、服务</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4,265.02</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8"/>
                <w:szCs w:val="18"/>
              </w:rPr>
            </w:pPr>
            <w:r>
              <w:rPr>
                <w:rFonts w:ascii="SimSun" w:eastAsia="SimSun" w:hAnsi="SimSun" w:cs="SimSun"/>
                <w:color w:val="000000"/>
                <w:spacing w:val="0"/>
                <w:w w:val="100"/>
                <w:position w:val="0"/>
                <w:sz w:val="18"/>
                <w:szCs w:val="18"/>
              </w:rPr>
              <w:t>金丰环 球装饰 工程（天 津）有限 公司、江 苏中南 建设装 饰有限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同一控制</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提供工程 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8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北京城</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建中南</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土木工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同一控制</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提供工程 施工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5,590.48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8,337.29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12,003.79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tc>
      </w:tr>
    </w:tbl>
    <w:p>
      <w:pPr>
        <w:spacing w:lineRule="exact" w:line="1"/>
        <w:rPr>
          <w:sz w:val="2"/>
          <w:szCs w:val="2"/>
        </w:rPr>
      </w:pPr>
      <w:r>
        <w:br w:type="page"/>
      </w:r>
    </w:p>
    <w:tbl>
      <w:tblPr>
        <w:tblOverlap w:val="never"/>
        <w:jc w:val="center"/>
        <w:tblLayout w:type="fixed"/>
      </w:tblPr>
      <w:tblGrid>
        <w:gridCol w:w="941"/>
        <w:gridCol w:w="946"/>
        <w:gridCol w:w="955"/>
        <w:gridCol w:w="955"/>
        <w:gridCol w:w="960"/>
        <w:gridCol w:w="955"/>
        <w:gridCol w:w="960"/>
        <w:gridCol w:w="955"/>
        <w:gridCol w:w="955"/>
        <w:gridCol w:w="998"/>
      </w:tblGrid>
      <w:tr>
        <w:trPr>
          <w:trHeight w:val="130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程集团 有限公 司及其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关联债权对公司经营 成果及财务状况的影 响</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关联债权主要是日常关联交易形成的余款，金额较小，对公司经营无重大影响。</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37"/>
        <w:gridCol w:w="1046"/>
        <w:gridCol w:w="1046"/>
        <w:gridCol w:w="1042"/>
        <w:gridCol w:w="1046"/>
        <w:gridCol w:w="1042"/>
        <w:gridCol w:w="1046"/>
        <w:gridCol w:w="1109"/>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形成原因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期初余额</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本期新增 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本期归还 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本期利息</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（万元）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期末余额</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（万元）</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江苏中南物 业服务有限 公司及其子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同一控制</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4,924.5</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北京城建中 南土木工程 集团有限公 司及其子公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同一控制</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4,265.76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8,627.19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12,892.95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江苏中南建 设装饰有限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同一控制</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840. </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9,206.25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 团有限公司 及其子公司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控股股东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接受劳务、 资金拆借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78, </w:t>
            </w:r>
            <w:r>
              <w:rPr>
                <w:rFonts w:ascii="SimSun" w:eastAsia="SimSun" w:hAnsi="SimSun" w:cs="SimSun"/>
                <w:color w:val="000000"/>
                <w:spacing w:val="0"/>
                <w:w w:val="100"/>
                <w:position w:val="0"/>
                <w:sz w:val="18"/>
                <w:szCs w:val="18"/>
              </w:rPr>
              <w:t xml:space="preserve">843. </w:t>
            </w:r>
            <w:r>
              <w:rPr>
                <w:rFonts w:ascii="SimSun" w:eastAsia="SimSun" w:hAnsi="SimSun" w:cs="SimSu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-77,442.49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1,401.48</w:t>
            </w:r>
          </w:p>
        </w:tc>
      </w:tr>
      <w:tr>
        <w:trPr>
          <w:trHeight w:val="71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关联债务对公司经营成 果及财务状况的影响</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关联债权主要是日常关联交易形成的余款，金额较小，对公司经营无重大影响。</w:t>
            </w:r>
          </w:p>
        </w:tc>
      </w:tr>
    </w:tbl>
    <w:p>
      <w:pPr>
        <w:widowControl w:val="0"/>
        <w:spacing w:after="299" w:line="1" w:lineRule="exact"/>
      </w:pPr>
    </w:p>
    <w:p>
      <w:pPr>
        <w:pStyle w:val="Style34"/>
        <w:keepNext/>
        <w:keepLines/>
        <w:widowControl w:val="0"/>
        <w:shd w:val="clear" w:color="auto" w:fill="auto"/>
        <w:bidi w:val="0"/>
        <w:spacing w:before="0" w:after="20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5</w:t>
      </w:r>
      <w:bookmarkEnd w:id="340"/>
      <w:r>
        <w:rPr>
          <w:color w:val="000000"/>
          <w:spacing w:val="0"/>
          <w:w w:val="100"/>
          <w:position w:val="0"/>
        </w:rPr>
        <w:t>、其他重大关联交易</w:t>
      </w:r>
      <w:bookmarkEnd w:id="338"/>
      <w:bookmarkEnd w:id="339"/>
      <w:bookmarkEnd w:id="341"/>
    </w:p>
    <w:p>
      <w:pPr>
        <w:pStyle w:val="Style31"/>
        <w:keepNext w:val="0"/>
        <w:keepLines w:val="0"/>
        <w:widowControl w:val="0"/>
        <w:shd w:val="clear" w:color="auto" w:fill="auto"/>
        <w:bidi w:val="0"/>
        <w:spacing w:before="0" w:after="140" w:line="36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报告期内，公司发生如下关联交易：</w:t>
      </w:r>
    </w:p>
    <w:p>
      <w:pPr>
        <w:pStyle w:val="Style31"/>
        <w:keepNext w:val="0"/>
        <w:keepLines w:val="0"/>
        <w:widowControl w:val="0"/>
        <w:shd w:val="clear" w:color="auto" w:fill="auto"/>
        <w:tabs>
          <w:tab w:pos="334" w:val="left"/>
        </w:tabs>
        <w:bidi w:val="0"/>
        <w:spacing w:before="0" w:after="80" w:line="240" w:lineRule="auto"/>
        <w:ind w:left="0" w:right="0" w:firstLine="0"/>
        <w:jc w:val="left"/>
      </w:pPr>
      <w:bookmarkStart w:id="342" w:name="bookmark342"/>
      <w:r>
        <w:rPr>
          <w:color w:val="000000"/>
          <w:spacing w:val="0"/>
          <w:w w:val="100"/>
          <w:position w:val="0"/>
          <w:sz w:val="18"/>
          <w:szCs w:val="18"/>
        </w:rPr>
        <w:t>1</w:t>
      </w:r>
      <w:bookmarkEnd w:id="342"/>
      <w:r>
        <w:rPr>
          <w:color w:val="000000"/>
          <w:spacing w:val="0"/>
          <w:w w:val="100"/>
          <w:position w:val="0"/>
        </w:rPr>
        <w:t>、</w:t>
        <w:tab/>
        <w:t>向控股股东转让</w:t>
      </w:r>
      <w:r>
        <w:rPr>
          <w:color w:val="000000"/>
          <w:spacing w:val="0"/>
          <w:w w:val="100"/>
          <w:position w:val="0"/>
          <w:sz w:val="18"/>
          <w:szCs w:val="18"/>
        </w:rPr>
        <w:t>6</w:t>
      </w:r>
      <w:r>
        <w:rPr>
          <w:color w:val="000000"/>
          <w:spacing w:val="0"/>
          <w:w w:val="100"/>
          <w:position w:val="0"/>
        </w:rPr>
        <w:t>家物业公司股权。</w:t>
      </w:r>
    </w:p>
    <w:p>
      <w:pPr>
        <w:pStyle w:val="Style31"/>
        <w:keepNext w:val="0"/>
        <w:keepLines w:val="0"/>
        <w:widowControl w:val="0"/>
        <w:shd w:val="clear" w:color="auto" w:fill="auto"/>
        <w:tabs>
          <w:tab w:pos="344" w:val="left"/>
        </w:tabs>
        <w:bidi w:val="0"/>
        <w:spacing w:before="0" w:after="80" w:line="240" w:lineRule="auto"/>
        <w:ind w:left="0" w:right="0" w:firstLine="0"/>
        <w:jc w:val="left"/>
      </w:pPr>
      <w:bookmarkStart w:id="343" w:name="bookmark343"/>
      <w:r>
        <w:rPr>
          <w:color w:val="000000"/>
          <w:spacing w:val="0"/>
          <w:w w:val="100"/>
          <w:position w:val="0"/>
          <w:sz w:val="18"/>
          <w:szCs w:val="18"/>
        </w:rPr>
        <w:t>2</w:t>
      </w:r>
      <w:bookmarkEnd w:id="343"/>
      <w:r>
        <w:rPr>
          <w:color w:val="000000"/>
          <w:spacing w:val="0"/>
          <w:w w:val="100"/>
          <w:position w:val="0"/>
        </w:rPr>
        <w:t>、</w:t>
        <w:tab/>
        <w:t>部分董事、监事参与房地产项目跟投关联交易。</w:t>
      </w:r>
    </w:p>
    <w:p>
      <w:pPr>
        <w:pStyle w:val="Style31"/>
        <w:keepNext w:val="0"/>
        <w:keepLines w:val="0"/>
        <w:widowControl w:val="0"/>
        <w:shd w:val="clear" w:color="auto" w:fill="auto"/>
        <w:tabs>
          <w:tab w:pos="344" w:val="left"/>
        </w:tabs>
        <w:bidi w:val="0"/>
        <w:spacing w:before="0" w:after="0" w:line="240" w:lineRule="auto"/>
        <w:ind w:left="0" w:right="0" w:firstLine="0"/>
        <w:jc w:val="left"/>
      </w:pPr>
      <w:bookmarkStart w:id="344" w:name="bookmark344"/>
      <w:r>
        <w:rPr>
          <w:color w:val="000000"/>
          <w:spacing w:val="0"/>
          <w:w w:val="100"/>
          <w:position w:val="0"/>
          <w:sz w:val="18"/>
          <w:szCs w:val="18"/>
        </w:rPr>
        <w:t>3</w:t>
      </w:r>
      <w:bookmarkEnd w:id="344"/>
      <w:r>
        <w:rPr>
          <w:color w:val="000000"/>
          <w:spacing w:val="0"/>
          <w:w w:val="100"/>
          <w:position w:val="0"/>
        </w:rPr>
        <w:t>、</w:t>
        <w:tab/>
        <w:t>控股股东向公司控股子公司提供资金资助的关联交易。</w:t>
      </w:r>
    </w:p>
    <w:p>
      <w:pPr>
        <w:pStyle w:val="Style31"/>
        <w:keepNext w:val="0"/>
        <w:keepLines w:val="0"/>
        <w:widowControl w:val="0"/>
        <w:shd w:val="clear" w:color="auto" w:fill="auto"/>
        <w:tabs>
          <w:tab w:pos="349" w:val="left"/>
        </w:tabs>
        <w:bidi w:val="0"/>
        <w:spacing w:before="0" w:after="80" w:line="360" w:lineRule="exact"/>
        <w:ind w:left="0" w:right="0" w:firstLine="0"/>
        <w:jc w:val="left"/>
      </w:pPr>
      <w:bookmarkStart w:id="345" w:name="bookmark345"/>
      <w:r>
        <w:rPr>
          <w:color w:val="000000"/>
          <w:spacing w:val="0"/>
          <w:w w:val="100"/>
          <w:position w:val="0"/>
          <w:sz w:val="18"/>
          <w:szCs w:val="18"/>
        </w:rPr>
        <w:t>4</w:t>
      </w:r>
      <w:bookmarkEnd w:id="345"/>
      <w:r>
        <w:rPr>
          <w:color w:val="000000"/>
          <w:spacing w:val="0"/>
          <w:w w:val="100"/>
          <w:position w:val="0"/>
        </w:rPr>
        <w:t>、</w:t>
        <w:tab/>
        <w:t>控股股东向公司全资子公司借款并受让部分股权的关联交易。 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临时公告披露网站名称</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关于公司向控股股东转让物业公司股权的 关联交易的公告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巨潮资讯网</w:t>
            </w:r>
          </w:p>
        </w:tc>
      </w:tr>
    </w:tbl>
    <w:tbl>
      <w:tblPr>
        <w:tblOverlap w:val="never"/>
        <w:jc w:val="center"/>
        <w:tblLayout w:type="fixed"/>
      </w:tblPr>
      <w:tblGrid>
        <w:gridCol w:w="3466"/>
        <w:gridCol w:w="2650"/>
        <w:gridCol w:w="3466"/>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关于部分董事、监事参与房地产项目跟投 暨关联交易预计的公告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关于控股股东向公司控股子公司提供委托</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贷款的关联交易公告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巨潮资讯网</w:t>
            </w:r>
          </w:p>
        </w:tc>
      </w:tr>
      <w:tr>
        <w:trPr>
          <w:trHeight w:val="10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关于公司控股股东向南京中南御锦城房地 产开发有限公司提供借款并受让其部分股 权的关联交易公告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巨潮资讯网</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十七、重大合同及其履行情况</w:t>
      </w:r>
      <w:bookmarkEnd w:id="346"/>
      <w:bookmarkEnd w:id="347"/>
      <w:bookmarkEnd w:id="348"/>
    </w:p>
    <w:p>
      <w:pPr>
        <w:pStyle w:val="Style34"/>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、托管、承包、租赁事项情况</w:t>
      </w:r>
      <w:bookmarkEnd w:id="349"/>
      <w:bookmarkEnd w:id="350"/>
      <w:bookmarkEnd w:id="352"/>
    </w:p>
    <w:p>
      <w:pPr>
        <w:pStyle w:val="Style34"/>
        <w:keepNext/>
        <w:keepLines/>
        <w:widowControl w:val="0"/>
        <w:numPr>
          <w:ilvl w:val="0"/>
          <w:numId w:val="15"/>
        </w:numPr>
        <w:shd w:val="clear" w:color="auto" w:fill="auto"/>
        <w:tabs>
          <w:tab w:pos="488" w:val="left"/>
        </w:tabs>
        <w:bidi w:val="0"/>
        <w:spacing w:before="0" w:after="360" w:line="240" w:lineRule="auto"/>
        <w:ind w:left="0" w:right="0" w:firstLine="0"/>
        <w:jc w:val="left"/>
      </w:pPr>
      <w:bookmarkStart w:id="349" w:name="bookmark349"/>
      <w:bookmarkStart w:id="350" w:name="bookmark350"/>
      <w:bookmarkStart w:id="353" w:name="bookmark353"/>
      <w:bookmarkStart w:id="354" w:name="bookmark354"/>
      <w:bookmarkEnd w:id="353"/>
      <w:r>
        <w:rPr>
          <w:color w:val="000000"/>
          <w:spacing w:val="0"/>
          <w:w w:val="100"/>
          <w:position w:val="0"/>
        </w:rPr>
        <w:t>托管情况</w:t>
      </w:r>
      <w:bookmarkEnd w:id="349"/>
      <w:bookmarkEnd w:id="350"/>
      <w:bookmarkEnd w:id="35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4"/>
        <w:keepNext/>
        <w:keepLines/>
        <w:widowControl w:val="0"/>
        <w:numPr>
          <w:ilvl w:val="0"/>
          <w:numId w:val="15"/>
        </w:numPr>
        <w:shd w:val="clear" w:color="auto" w:fill="auto"/>
        <w:tabs>
          <w:tab w:pos="488" w:val="left"/>
        </w:tabs>
        <w:bidi w:val="0"/>
        <w:spacing w:before="0" w:after="360" w:line="240" w:lineRule="auto"/>
        <w:ind w:left="0" w:right="0" w:firstLine="0"/>
        <w:jc w:val="left"/>
      </w:pPr>
      <w:bookmarkStart w:id="355" w:name="bookmark355"/>
      <w:bookmarkStart w:id="356" w:name="bookmark356"/>
      <w:bookmarkStart w:id="357" w:name="bookmark357"/>
      <w:bookmarkStart w:id="358" w:name="bookmark358"/>
      <w:bookmarkEnd w:id="357"/>
      <w:r>
        <w:rPr>
          <w:color w:val="000000"/>
          <w:spacing w:val="0"/>
          <w:w w:val="100"/>
          <w:position w:val="0"/>
        </w:rPr>
        <w:t>承包情况</w:t>
      </w:r>
      <w:bookmarkEnd w:id="355"/>
      <w:bookmarkEnd w:id="356"/>
      <w:bookmarkEnd w:id="35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4"/>
        <w:keepNext/>
        <w:keepLines/>
        <w:widowControl w:val="0"/>
        <w:numPr>
          <w:ilvl w:val="0"/>
          <w:numId w:val="15"/>
        </w:numPr>
        <w:shd w:val="clear" w:color="auto" w:fill="auto"/>
        <w:tabs>
          <w:tab w:pos="488" w:val="left"/>
        </w:tabs>
        <w:bidi w:val="0"/>
        <w:spacing w:before="0" w:after="360" w:line="240" w:lineRule="auto"/>
        <w:ind w:left="0" w:right="0" w:firstLine="0"/>
        <w:jc w:val="left"/>
      </w:pPr>
      <w:bookmarkStart w:id="359" w:name="bookmark359"/>
      <w:bookmarkStart w:id="360" w:name="bookmark360"/>
      <w:bookmarkStart w:id="361" w:name="bookmark361"/>
      <w:bookmarkStart w:id="362" w:name="bookmark362"/>
      <w:bookmarkEnd w:id="361"/>
      <w:r>
        <w:rPr>
          <w:color w:val="000000"/>
          <w:spacing w:val="0"/>
          <w:w w:val="100"/>
          <w:position w:val="0"/>
        </w:rPr>
        <w:t>租赁情况</w:t>
      </w:r>
      <w:bookmarkEnd w:id="359"/>
      <w:bookmarkEnd w:id="360"/>
      <w:bookmarkEnd w:id="36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bidi w:val="0"/>
        <w:spacing w:before="0" w:after="36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、重大担保</w:t>
      </w:r>
      <w:bookmarkEnd w:id="363"/>
      <w:bookmarkEnd w:id="364"/>
      <w:bookmarkEnd w:id="36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keepLines/>
        <w:widowControl w:val="0"/>
        <w:numPr>
          <w:ilvl w:val="0"/>
          <w:numId w:val="17"/>
        </w:numPr>
        <w:shd w:val="clear" w:color="auto" w:fill="auto"/>
        <w:bidi w:val="0"/>
        <w:spacing w:before="0" w:after="360" w:line="240" w:lineRule="auto"/>
        <w:ind w:left="0" w:right="0" w:firstLine="0"/>
        <w:jc w:val="left"/>
      </w:pPr>
      <w:bookmarkStart w:id="367" w:name="bookmark367"/>
      <w:bookmarkStart w:id="368" w:name="bookmark368"/>
      <w:bookmarkStart w:id="369" w:name="bookmark369"/>
      <w:bookmarkStart w:id="370" w:name="bookmark370"/>
      <w:bookmarkEnd w:id="369"/>
      <w:r>
        <w:rPr>
          <w:color w:val="000000"/>
          <w:spacing w:val="0"/>
          <w:w w:val="100"/>
          <w:position w:val="0"/>
        </w:rPr>
        <w:t>担保情况</w:t>
      </w:r>
      <w:bookmarkEnd w:id="367"/>
      <w:bookmarkEnd w:id="368"/>
      <w:bookmarkEnd w:id="3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22"/>
        <w:gridCol w:w="1291"/>
        <w:gridCol w:w="1061"/>
        <w:gridCol w:w="1037"/>
        <w:gridCol w:w="1051"/>
        <w:gridCol w:w="787"/>
        <w:gridCol w:w="787"/>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担保额 度相关 公告披 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实际发生日 期(协议签署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是否履 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是否为 关联方 担保</w:t>
            </w:r>
          </w:p>
        </w:tc>
      </w:tr>
      <w:tr>
        <w:trPr>
          <w:trHeight w:val="10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中南控股集团有限</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714"/>
        <w:gridCol w:w="926"/>
        <w:gridCol w:w="922"/>
        <w:gridCol w:w="1296"/>
        <w:gridCol w:w="1061"/>
        <w:gridCol w:w="1037"/>
        <w:gridCol w:w="1042"/>
        <w:gridCol w:w="797"/>
        <w:gridCol w:w="787"/>
      </w:tblGrid>
      <w:tr>
        <w:trPr>
          <w:trHeight w:val="72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8"/>
                <w:szCs w:val="18"/>
              </w:rPr>
            </w:pPr>
            <w:r>
              <w:rPr>
                <w:rFonts w:ascii="SimSun" w:eastAsia="SimSun" w:hAnsi="SimSun" w:cs="SimSun"/>
                <w:color w:val="000000"/>
                <w:spacing w:val="0"/>
                <w:w w:val="100"/>
                <w:position w:val="0"/>
                <w:sz w:val="18"/>
                <w:szCs w:val="18"/>
              </w:rPr>
              <w:t>报告期内审批的对外担保额度 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w:t>
            </w:r>
            <w:r>
              <w:rPr>
                <w:rFonts w:ascii="SimSun" w:eastAsia="SimSun" w:hAnsi="SimSun" w:cs="SimSu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报告期内对外担保实际 发生额合计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A2</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报告期末已审批的对外担保额 度合计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w:t>
            </w:r>
            <w:r>
              <w:rPr>
                <w:rFonts w:ascii="SimSun" w:eastAsia="SimSun" w:hAnsi="SimSun" w:cs="SimSu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报告期末实际对外担保</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余额合计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A4</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公司与子公司之间担保情况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80" w:right="0" w:firstLine="0"/>
              <w:jc w:val="both"/>
              <w:rPr>
                <w:sz w:val="18"/>
                <w:szCs w:val="18"/>
              </w:rPr>
            </w:pPr>
            <w:r>
              <w:rPr>
                <w:rFonts w:ascii="SimSun" w:eastAsia="SimSun" w:hAnsi="SimSun" w:cs="SimSun"/>
                <w:color w:val="000000"/>
                <w:spacing w:val="0"/>
                <w:w w:val="100"/>
                <w:position w:val="0"/>
                <w:sz w:val="18"/>
                <w:szCs w:val="18"/>
              </w:rPr>
              <w:t>担保额 度相关 公告披 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8"/>
                <w:szCs w:val="18"/>
              </w:rPr>
            </w:pPr>
            <w:r>
              <w:rPr>
                <w:rFonts w:ascii="SimSun" w:eastAsia="SimSun" w:hAnsi="SimSun" w:cs="SimSun"/>
                <w:color w:val="000000"/>
                <w:spacing w:val="0"/>
                <w:w w:val="100"/>
                <w:position w:val="0"/>
                <w:sz w:val="18"/>
                <w:szCs w:val="18"/>
              </w:rPr>
              <w:t>实际发生日期 （协议签署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是否履 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是否为 关联方 担保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广饶中南房地产有 限公司、泰安中南 投资置业有限公司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江苏中南建筑产业</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南通中南新世界中 心开发有限公司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昆山中南锦城房地 产开发有限责任公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江苏中南建筑产业 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上海励治房地产开</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rFonts w:ascii="SimSun" w:eastAsia="SimSun" w:hAnsi="SimSun" w:cs="SimSun"/>
                <w:color w:val="000000"/>
                <w:spacing w:val="0"/>
                <w:w w:val="100"/>
                <w:position w:val="0"/>
                <w:sz w:val="18"/>
                <w:szCs w:val="18"/>
              </w:rPr>
              <w:t>南京锦安中垠房地 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rFonts w:ascii="SimSun" w:eastAsia="SimSun" w:hAnsi="SimSun" w:cs="SimSun"/>
                <w:color w:val="000000"/>
                <w:spacing w:val="0"/>
                <w:w w:val="100"/>
                <w:position w:val="0"/>
                <w:sz w:val="18"/>
                <w:szCs w:val="18"/>
              </w:rPr>
              <w:t>南京中南御锦城房 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8"/>
                <w:szCs w:val="18"/>
              </w:rPr>
            </w:pPr>
            <w:r>
              <w:rPr>
                <w:rFonts w:ascii="SimSun" w:eastAsia="SimSun" w:hAnsi="SimSun" w:cs="SimSun"/>
                <w:color w:val="000000"/>
                <w:spacing w:val="0"/>
                <w:w w:val="100"/>
                <w:position w:val="0"/>
                <w:sz w:val="18"/>
                <w:szCs w:val="18"/>
              </w:rPr>
              <w:t>宁波菩石置业有限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rFonts w:ascii="SimSun" w:eastAsia="SimSun" w:hAnsi="SimSun" w:cs="SimSun"/>
                <w:color w:val="000000"/>
                <w:spacing w:val="0"/>
                <w:w w:val="100"/>
                <w:position w:val="0"/>
                <w:sz w:val="18"/>
                <w:szCs w:val="18"/>
              </w:rPr>
              <w:t>天津市富海房地产 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万宁中南城房地产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连带责任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709"/>
        <w:gridCol w:w="926"/>
        <w:gridCol w:w="917"/>
        <w:gridCol w:w="1306"/>
        <w:gridCol w:w="1051"/>
        <w:gridCol w:w="1046"/>
        <w:gridCol w:w="1042"/>
        <w:gridCol w:w="792"/>
        <w:gridCol w:w="792"/>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发展有限责任公司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杭州中南御锦置业</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连带责任</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rPr>
                <w:sz w:val="18"/>
                <w:szCs w:val="18"/>
              </w:rPr>
            </w:pPr>
            <w:r>
              <w:rPr>
                <w:rFonts w:ascii="SimSun" w:eastAsia="SimSun" w:hAnsi="SimSun" w:cs="SimSun"/>
                <w:color w:val="000000"/>
                <w:spacing w:val="0"/>
                <w:w w:val="100"/>
                <w:position w:val="0"/>
                <w:sz w:val="18"/>
                <w:szCs w:val="18"/>
              </w:rPr>
              <w:t>报告期内审批对子公司担保额 度合计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B1</w:t>
            </w:r>
            <w:r>
              <w:rPr>
                <w:rFonts w:ascii="SimSun" w:eastAsia="SimSun" w:hAnsi="SimSun" w:cs="SimSu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628,100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报告期内对子公司担保 实际发生额合计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B2</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609,400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报告期末已审批的对子公司担 保额度合计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B3</w:t>
            </w:r>
            <w:r>
              <w:rPr>
                <w:rFonts w:ascii="SimSun" w:eastAsia="SimSun" w:hAnsi="SimSun" w:cs="SimSu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848,100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报告期末对子公司实际 担保余额合计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B4</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407,600</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子公司对子公司的担保情况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80" w:right="0" w:firstLine="0"/>
              <w:jc w:val="both"/>
              <w:rPr>
                <w:sz w:val="18"/>
                <w:szCs w:val="18"/>
              </w:rPr>
            </w:pPr>
            <w:r>
              <w:rPr>
                <w:rFonts w:ascii="SimSun" w:eastAsia="SimSun" w:hAnsi="SimSun" w:cs="SimSun"/>
                <w:color w:val="000000"/>
                <w:spacing w:val="0"/>
                <w:w w:val="100"/>
                <w:position w:val="0"/>
                <w:sz w:val="18"/>
                <w:szCs w:val="18"/>
              </w:rPr>
              <w:t>担保额 度相关 公告披 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实际发生日期 （协议签署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是否履 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报告期内审批担保额度合计</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A1+B1+C1</w:t>
            </w:r>
            <w:r>
              <w:rPr>
                <w:rFonts w:ascii="SimSun" w:eastAsia="SimSun" w:hAnsi="SimSun" w:cs="SimSu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628,100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报告期内担保实际发生</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A2+B2+C2</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671,400</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报告期末已审批的担保额度合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A3+B3+C3</w:t>
            </w:r>
            <w:r>
              <w:rPr>
                <w:rFonts w:ascii="SimSun" w:eastAsia="SimSun" w:hAnsi="SimSun" w:cs="SimSu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910,100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报告期末实际担保余额</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A4+B4+C4</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407,600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实际担保总额（即</w:t>
            </w:r>
            <w:r>
              <w:rPr>
                <w:rFonts w:ascii="Times New Roman" w:eastAsia="Times New Roman" w:hAnsi="Times New Roman" w:cs="Times New Roman"/>
                <w:color w:val="000000"/>
                <w:spacing w:val="0"/>
                <w:w w:val="100"/>
                <w:position w:val="0"/>
                <w:sz w:val="18"/>
                <w:szCs w:val="18"/>
              </w:rPr>
              <w:t>A4+B4+C4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20" w:right="0" w:firstLine="0"/>
              <w:jc w:val="left"/>
              <w:rPr>
                <w:sz w:val="18"/>
                <w:szCs w:val="18"/>
              </w:rPr>
            </w:pPr>
            <w:r>
              <w:rPr>
                <w:rFonts w:ascii="Times New Roman" w:eastAsia="Times New Roman" w:hAnsi="Times New Roman" w:cs="Times New Roman"/>
                <w:color w:val="000000"/>
                <w:spacing w:val="0"/>
                <w:w w:val="100"/>
                <w:position w:val="0"/>
                <w:sz w:val="18"/>
                <w:szCs w:val="18"/>
              </w:rPr>
              <w:t>30.06%</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为股东、实际控制人及其关联方提供担保的余额</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t>
            </w:r>
            <w:r>
              <w:rPr>
                <w:rFonts w:ascii="SimSun" w:eastAsia="SimSun" w:hAnsi="SimSun" w:cs="SimSun"/>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rFonts w:ascii="SimSun" w:eastAsia="SimSun" w:hAnsi="SimSun" w:cs="SimSun"/>
                <w:color w:val="000000"/>
                <w:spacing w:val="0"/>
                <w:w w:val="100"/>
                <w:position w:val="0"/>
                <w:sz w:val="18"/>
                <w:szCs w:val="18"/>
              </w:rPr>
              <w:t>的被担保对象提供的债 务担保余额</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rFonts w:ascii="SimSun" w:eastAsia="SimSun" w:hAnsi="SimSun" w:cs="SimSun"/>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20" w:right="0" w:firstLine="0"/>
              <w:jc w:val="left"/>
              <w:rPr>
                <w:sz w:val="18"/>
                <w:szCs w:val="18"/>
              </w:rPr>
            </w:pPr>
            <w:r>
              <w:rPr>
                <w:rFonts w:ascii="Times New Roman" w:eastAsia="Times New Roman" w:hAnsi="Times New Roman" w:cs="Times New Roman"/>
                <w:color w:val="000000"/>
                <w:spacing w:val="0"/>
                <w:w w:val="100"/>
                <w:position w:val="0"/>
                <w:sz w:val="18"/>
                <w:szCs w:val="18"/>
              </w:rPr>
              <w:t>407,600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担保总额超过净资产</w:t>
            </w:r>
            <w:r>
              <w:rPr>
                <w:rFonts w:ascii="Times New Roman" w:eastAsia="Times New Roman" w:hAnsi="Times New Roman" w:cs="Times New Roman"/>
                <w:color w:val="000000"/>
                <w:spacing w:val="0"/>
                <w:w w:val="100"/>
                <w:position w:val="0"/>
                <w:sz w:val="18"/>
                <w:szCs w:val="18"/>
              </w:rPr>
              <w:t>50%</w:t>
            </w:r>
            <w:r>
              <w:rPr>
                <w:rFonts w:ascii="SimSun" w:eastAsia="SimSun" w:hAnsi="SimSun" w:cs="SimSun"/>
                <w:color w:val="000000"/>
                <w:spacing w:val="0"/>
                <w:w w:val="100"/>
                <w:position w:val="0"/>
                <w:sz w:val="18"/>
                <w:szCs w:val="18"/>
              </w:rPr>
              <w:t>部分的金额</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w:t>
            </w:r>
            <w:r>
              <w:rPr>
                <w:rFonts w:ascii="SimSun" w:eastAsia="SimSun" w:hAnsi="SimSun" w:cs="SimSun"/>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上述三项担保金额合计</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D+E+F</w:t>
            </w:r>
            <w:r>
              <w:rPr>
                <w:rFonts w:ascii="SimSun" w:eastAsia="SimSun" w:hAnsi="SimSun" w:cs="SimSun"/>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20" w:right="0" w:firstLine="0"/>
              <w:jc w:val="left"/>
              <w:rPr>
                <w:sz w:val="18"/>
                <w:szCs w:val="18"/>
              </w:rPr>
            </w:pPr>
            <w:r>
              <w:rPr>
                <w:rFonts w:ascii="Times New Roman" w:eastAsia="Times New Roman" w:hAnsi="Times New Roman" w:cs="Times New Roman"/>
                <w:color w:val="000000"/>
                <w:spacing w:val="0"/>
                <w:w w:val="100"/>
                <w:position w:val="0"/>
                <w:sz w:val="18"/>
                <w:szCs w:val="18"/>
              </w:rPr>
              <w:t>407,600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对未到期担保，报告期内已发生担保责任或可能承担连带清 偿责任的情况说明（如有）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40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34"/>
        <w:keepNext/>
        <w:keepLines/>
        <w:widowControl w:val="0"/>
        <w:shd w:val="clear" w:color="auto" w:fill="auto"/>
        <w:bidi w:val="0"/>
        <w:spacing w:before="0" w:after="36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1"/>
      <w:bookmarkEnd w:id="372"/>
      <w:bookmarkEnd w:id="37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3</w:t>
      </w:r>
      <w:bookmarkEnd w:id="377"/>
      <w:r>
        <w:rPr>
          <w:color w:val="000000"/>
          <w:spacing w:val="0"/>
          <w:w w:val="100"/>
          <w:position w:val="0"/>
        </w:rPr>
        <w:t>、</w:t>
        <w:tab/>
        <w:t>委托他人进行现金资产管理情况</w:t>
      </w:r>
      <w:bookmarkEnd w:id="375"/>
      <w:bookmarkEnd w:id="376"/>
      <w:bookmarkEnd w:id="378"/>
    </w:p>
    <w:p>
      <w:pPr>
        <w:pStyle w:val="Style34"/>
        <w:keepNext/>
        <w:keepLines/>
        <w:widowControl w:val="0"/>
        <w:shd w:val="clear" w:color="auto" w:fill="auto"/>
        <w:tabs>
          <w:tab w:pos="488" w:val="left"/>
        </w:tabs>
        <w:bidi w:val="0"/>
        <w:spacing w:before="0" w:after="240" w:line="240" w:lineRule="auto"/>
        <w:ind w:left="0" w:right="0" w:firstLine="0"/>
        <w:jc w:val="left"/>
      </w:pPr>
      <w:bookmarkStart w:id="375" w:name="bookmark375"/>
      <w:bookmarkStart w:id="376" w:name="bookmark376"/>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75"/>
      <w:bookmarkEnd w:id="376"/>
      <w:bookmarkEnd w:id="380"/>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公司报告期不存在委托理财。</w:t>
      </w:r>
    </w:p>
    <w:p>
      <w:pPr>
        <w:pStyle w:val="Style34"/>
        <w:keepNext/>
        <w:keepLines/>
        <w:widowControl w:val="0"/>
        <w:shd w:val="clear" w:color="auto" w:fill="auto"/>
        <w:tabs>
          <w:tab w:pos="488" w:val="left"/>
        </w:tabs>
        <w:bidi w:val="0"/>
        <w:spacing w:before="0" w:after="24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1"/>
      <w:bookmarkEnd w:id="382"/>
      <w:bookmarkEnd w:id="384"/>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24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4</w:t>
      </w:r>
      <w:bookmarkEnd w:id="387"/>
      <w:r>
        <w:rPr>
          <w:color w:val="000000"/>
          <w:spacing w:val="0"/>
          <w:w w:val="100"/>
          <w:position w:val="0"/>
        </w:rPr>
        <w:t>、</w:t>
        <w:tab/>
        <w:t>其他重大合同</w:t>
      </w:r>
      <w:bookmarkEnd w:id="385"/>
      <w:bookmarkEnd w:id="386"/>
      <w:bookmarkEnd w:id="388"/>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6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十八、社会责任情况</w:t>
      </w:r>
      <w:bookmarkEnd w:id="389"/>
      <w:bookmarkEnd w:id="390"/>
      <w:bookmarkEnd w:id="391"/>
    </w:p>
    <w:p>
      <w:pPr>
        <w:pStyle w:val="Style34"/>
        <w:keepNext/>
        <w:keepLines/>
        <w:widowControl w:val="0"/>
        <w:shd w:val="clear" w:color="auto" w:fill="auto"/>
        <w:tabs>
          <w:tab w:pos="368" w:val="left"/>
        </w:tabs>
        <w:bidi w:val="0"/>
        <w:spacing w:before="0" w:after="24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w:t>
        <w:tab/>
        <w:t>履行精准扶贫社会责任情况</w:t>
      </w:r>
      <w:bookmarkEnd w:id="392"/>
      <w:bookmarkEnd w:id="393"/>
      <w:bookmarkEnd w:id="395"/>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tabs>
          <w:tab w:pos="378" w:val="left"/>
        </w:tabs>
        <w:bidi w:val="0"/>
        <w:spacing w:before="0" w:after="24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w:t>
        <w:tab/>
        <w:t>履行其他社会责任的情况</w:t>
      </w:r>
      <w:bookmarkEnd w:id="396"/>
      <w:bookmarkEnd w:id="397"/>
      <w:bookmarkEnd w:id="399"/>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年已开展扶贫事项主要有如下三项：</w:t>
      </w:r>
    </w:p>
    <w:p>
      <w:pPr>
        <w:pStyle w:val="Style31"/>
        <w:keepNext w:val="0"/>
        <w:keepLines w:val="0"/>
        <w:widowControl w:val="0"/>
        <w:shd w:val="clear" w:color="auto" w:fill="auto"/>
        <w:tabs>
          <w:tab w:pos="339" w:val="left"/>
        </w:tabs>
        <w:bidi w:val="0"/>
        <w:spacing w:before="0" w:after="0" w:line="322" w:lineRule="exact"/>
        <w:ind w:left="0" w:right="0" w:firstLine="0"/>
        <w:jc w:val="left"/>
      </w:pPr>
      <w:bookmarkStart w:id="400" w:name="bookmark400"/>
      <w:r>
        <w:rPr>
          <w:color w:val="000000"/>
          <w:spacing w:val="0"/>
          <w:w w:val="100"/>
          <w:position w:val="0"/>
          <w:sz w:val="18"/>
          <w:szCs w:val="18"/>
        </w:rPr>
        <w:t>1</w:t>
      </w:r>
      <w:bookmarkEnd w:id="400"/>
      <w:r>
        <w:rPr>
          <w:color w:val="000000"/>
          <w:spacing w:val="0"/>
          <w:w w:val="100"/>
          <w:position w:val="0"/>
        </w:rPr>
        <w:t>、</w:t>
        <w:tab/>
        <w:t>希望小学工程援助，进展情况：已捐助全国</w:t>
      </w:r>
      <w:r>
        <w:rPr>
          <w:color w:val="000000"/>
          <w:spacing w:val="0"/>
          <w:w w:val="100"/>
          <w:position w:val="0"/>
          <w:sz w:val="18"/>
          <w:szCs w:val="18"/>
        </w:rPr>
        <w:t>25</w:t>
      </w:r>
      <w:r>
        <w:rPr>
          <w:color w:val="000000"/>
          <w:spacing w:val="0"/>
          <w:w w:val="100"/>
          <w:position w:val="0"/>
        </w:rPr>
        <w:t>个希望小学，援助了</w:t>
      </w:r>
      <w:r>
        <w:rPr>
          <w:color w:val="000000"/>
          <w:spacing w:val="0"/>
          <w:w w:val="100"/>
          <w:position w:val="0"/>
          <w:sz w:val="18"/>
          <w:szCs w:val="18"/>
        </w:rPr>
        <w:t>150</w:t>
      </w:r>
      <w:r>
        <w:rPr>
          <w:color w:val="000000"/>
          <w:spacing w:val="0"/>
          <w:w w:val="100"/>
          <w:position w:val="0"/>
        </w:rPr>
        <w:t>多个爱心图书室，下一步计划：继续做希望小学的 爱心图书室，及希望小学爱心厨房。</w:t>
      </w:r>
    </w:p>
    <w:p>
      <w:pPr>
        <w:pStyle w:val="Style31"/>
        <w:keepNext w:val="0"/>
        <w:keepLines w:val="0"/>
        <w:widowControl w:val="0"/>
        <w:shd w:val="clear" w:color="auto" w:fill="auto"/>
        <w:tabs>
          <w:tab w:pos="344" w:val="left"/>
        </w:tabs>
        <w:bidi w:val="0"/>
        <w:spacing w:before="0" w:after="0" w:line="322" w:lineRule="exact"/>
        <w:ind w:left="0" w:right="0" w:firstLine="0"/>
        <w:jc w:val="left"/>
      </w:pPr>
      <w:bookmarkStart w:id="401" w:name="bookmark401"/>
      <w:r>
        <w:rPr>
          <w:color w:val="000000"/>
          <w:spacing w:val="0"/>
          <w:w w:val="100"/>
          <w:position w:val="0"/>
          <w:sz w:val="18"/>
          <w:szCs w:val="18"/>
        </w:rPr>
        <w:t>2</w:t>
      </w:r>
      <w:bookmarkEnd w:id="401"/>
      <w:r>
        <w:rPr>
          <w:color w:val="000000"/>
          <w:spacing w:val="0"/>
          <w:w w:val="100"/>
          <w:position w:val="0"/>
        </w:rPr>
        <w:t>、</w:t>
        <w:tab/>
        <w:t>援助贫困学生圆梦活动，进展情况：已援助全国百余位大学生完成大学梦。下一步计划：继续与北京关心下一代委员会 一起筑梦贫困有志大学生。</w:t>
      </w:r>
    </w:p>
    <w:p>
      <w:pPr>
        <w:pStyle w:val="Style31"/>
        <w:keepNext w:val="0"/>
        <w:keepLines w:val="0"/>
        <w:widowControl w:val="0"/>
        <w:shd w:val="clear" w:color="auto" w:fill="auto"/>
        <w:tabs>
          <w:tab w:pos="344" w:val="left"/>
        </w:tabs>
        <w:bidi w:val="0"/>
        <w:spacing w:before="0" w:after="0" w:line="322" w:lineRule="exact"/>
        <w:ind w:left="0" w:right="0" w:firstLine="0"/>
        <w:jc w:val="left"/>
      </w:pPr>
      <w:bookmarkStart w:id="402" w:name="bookmark402"/>
      <w:r>
        <w:rPr>
          <w:color w:val="000000"/>
          <w:spacing w:val="0"/>
          <w:w w:val="100"/>
          <w:position w:val="0"/>
          <w:sz w:val="18"/>
          <w:szCs w:val="18"/>
        </w:rPr>
        <w:t>3</w:t>
      </w:r>
      <w:bookmarkEnd w:id="402"/>
      <w:r>
        <w:rPr>
          <w:color w:val="000000"/>
          <w:spacing w:val="0"/>
          <w:w w:val="100"/>
          <w:position w:val="0"/>
        </w:rPr>
        <w:t>、</w:t>
        <w:tab/>
        <w:t>反哺家乡建设，进展情况：为家乡的基础教育建设小学及幼儿园，进展情况：援建海门常乐小学和幼儿园，援建海门东 洲国际学校。下一步计划：继续为家乡基础建设作出贡献。</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是否发布社会责任报告</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 xml:space="preserve">口是 </w:t>
      </w:r>
      <w:r>
        <w:rPr>
          <w:color w:val="000000"/>
          <w:spacing w:val="0"/>
          <w:w w:val="100"/>
          <w:position w:val="0"/>
          <w:sz w:val="18"/>
          <w:szCs w:val="18"/>
        </w:rPr>
        <w:t xml:space="preserve">V </w:t>
      </w:r>
      <w:r>
        <w:rPr>
          <w:color w:val="000000"/>
          <w:spacing w:val="0"/>
          <w:w w:val="100"/>
          <w:position w:val="0"/>
        </w:rPr>
        <w:t>否</w:t>
      </w:r>
    </w:p>
    <w:p>
      <w:pPr>
        <w:pStyle w:val="Style26"/>
        <w:keepNext/>
        <w:keepLines/>
        <w:widowControl w:val="0"/>
        <w:shd w:val="clear" w:color="auto" w:fill="auto"/>
        <w:bidi w:val="0"/>
        <w:spacing w:before="0" w:after="24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十九、其他重大事项的说明</w:t>
      </w:r>
      <w:bookmarkEnd w:id="403"/>
      <w:bookmarkEnd w:id="404"/>
      <w:bookmarkEnd w:id="405"/>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40" w:line="322" w:lineRule="exact"/>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二十、公司子公司重大事项</w:t>
      </w:r>
      <w:bookmarkEnd w:id="406"/>
      <w:bookmarkEnd w:id="407"/>
      <w:bookmarkEnd w:id="408"/>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81" w:bottom="1474" w:left="104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60" w:after="540" w:line="240" w:lineRule="auto"/>
        <w:ind w:left="0" w:right="0" w:firstLine="0"/>
        <w:jc w:val="center"/>
      </w:pPr>
      <w:bookmarkStart w:id="409" w:name="bookmark409"/>
      <w:bookmarkStart w:id="410" w:name="bookmark410"/>
      <w:bookmarkStart w:id="411" w:name="bookmark411"/>
      <w:r>
        <w:rPr>
          <w:color w:val="000000"/>
          <w:spacing w:val="0"/>
          <w:w w:val="100"/>
          <w:position w:val="0"/>
        </w:rPr>
        <w:t>第六节股份变动及股东情况</w:t>
      </w:r>
      <w:bookmarkEnd w:id="409"/>
      <w:bookmarkEnd w:id="410"/>
      <w:bookmarkEnd w:id="411"/>
    </w:p>
    <w:p>
      <w:pPr>
        <w:pStyle w:val="Style26"/>
        <w:keepNext/>
        <w:keepLines/>
        <w:widowControl w:val="0"/>
        <w:shd w:val="clear" w:color="auto" w:fill="auto"/>
        <w:bidi w:val="0"/>
        <w:spacing w:before="0" w:after="340" w:line="240" w:lineRule="auto"/>
        <w:ind w:left="0" w:right="0" w:firstLine="0"/>
        <w:jc w:val="both"/>
      </w:pPr>
      <w:bookmarkStart w:id="412" w:name="bookmark412"/>
      <w:bookmarkStart w:id="413" w:name="bookmark413"/>
      <w:bookmarkStart w:id="414" w:name="bookmark414"/>
      <w:bookmarkStart w:id="415" w:name="bookmark415"/>
      <w:r>
        <w:rPr>
          <w:color w:val="000000"/>
          <w:spacing w:val="0"/>
          <w:w w:val="100"/>
          <w:position w:val="0"/>
          <w:sz w:val="24"/>
          <w:szCs w:val="24"/>
        </w:rPr>
        <w:t>一</w:t>
      </w:r>
      <w:bookmarkEnd w:id="414"/>
      <w:r>
        <w:rPr>
          <w:color w:val="000000"/>
          <w:spacing w:val="0"/>
          <w:w w:val="100"/>
          <w:position w:val="0"/>
          <w:sz w:val="24"/>
          <w:szCs w:val="24"/>
        </w:rPr>
        <w:t>、股份变动情况</w:t>
      </w:r>
      <w:bookmarkEnd w:id="412"/>
      <w:bookmarkEnd w:id="413"/>
      <w:bookmarkEnd w:id="415"/>
    </w:p>
    <w:p>
      <w:pPr>
        <w:pStyle w:val="Style34"/>
        <w:keepNext/>
        <w:keepLines/>
        <w:widowControl w:val="0"/>
        <w:shd w:val="clear" w:color="auto" w:fill="auto"/>
        <w:bidi w:val="0"/>
        <w:spacing w:before="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、股份变动情况</w:t>
      </w:r>
      <w:bookmarkEnd w:id="416"/>
      <w:bookmarkEnd w:id="417"/>
      <w:bookmarkEnd w:id="4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本次变动增减</w:t>
            </w:r>
            <w:r>
              <w:rPr>
                <w:rFonts w:ascii="SimSun" w:eastAsia="SimSun" w:hAnsi="SimSun" w:cs="SimSun"/>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发行新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比例</w:t>
            </w: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一、有限售条件股份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3,974,2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796,152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800,12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6,279</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3,974,2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800,12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6,279</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474,114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790,190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790,19</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0,732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境内自然人持股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5,961,3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9,935,5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二、无限售条件股份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97,511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97,511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62,518</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、人民币普通股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97,511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97,511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62,518</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三、股份总数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39,226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73,278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49,571</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88,797</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tabs>
          <w:tab w:pos="334" w:val="left"/>
        </w:tabs>
        <w:bidi w:val="0"/>
        <w:spacing w:before="0" w:after="0" w:line="326" w:lineRule="exact"/>
        <w:ind w:left="0" w:right="0" w:firstLine="0"/>
        <w:jc w:val="both"/>
      </w:pPr>
      <w:bookmarkStart w:id="420" w:name="bookmark420"/>
      <w:r>
        <w:rPr>
          <w:color w:val="000000"/>
          <w:spacing w:val="0"/>
          <w:w w:val="100"/>
          <w:position w:val="0"/>
          <w:sz w:val="18"/>
          <w:szCs w:val="18"/>
        </w:rPr>
        <w:t>1</w:t>
      </w:r>
      <w:bookmarkEnd w:id="420"/>
      <w:r>
        <w:rPr>
          <w:color w:val="000000"/>
          <w:spacing w:val="0"/>
          <w:w w:val="100"/>
          <w:position w:val="0"/>
        </w:rPr>
        <w:t>、</w:t>
        <w:tab/>
      </w:r>
      <w:r>
        <w:rPr>
          <w:color w:val="000000"/>
          <w:spacing w:val="0"/>
          <w:w w:val="100"/>
          <w:position w:val="0"/>
          <w:sz w:val="18"/>
          <w:szCs w:val="18"/>
        </w:rPr>
        <w:t>2015</w:t>
      </w:r>
      <w:r>
        <w:rPr>
          <w:color w:val="000000"/>
          <w:spacing w:val="0"/>
          <w:w w:val="100"/>
          <w:position w:val="0"/>
        </w:rPr>
        <w:t>年公司非公开发行股份募集现金，按照</w:t>
      </w:r>
      <w:r>
        <w:rPr>
          <w:color w:val="000000"/>
          <w:spacing w:val="0"/>
          <w:w w:val="100"/>
          <w:position w:val="0"/>
          <w:sz w:val="18"/>
          <w:szCs w:val="18"/>
        </w:rPr>
        <w:t>14.68</w:t>
      </w:r>
      <w:r>
        <w:rPr>
          <w:color w:val="000000"/>
          <w:spacing w:val="0"/>
          <w:w w:val="100"/>
          <w:position w:val="0"/>
        </w:rPr>
        <w:t>元</w:t>
      </w:r>
      <w:r>
        <w:rPr>
          <w:color w:val="000000"/>
          <w:spacing w:val="0"/>
          <w:w w:val="100"/>
          <w:position w:val="0"/>
          <w:sz w:val="18"/>
          <w:szCs w:val="18"/>
        </w:rPr>
        <w:t>/</w:t>
      </w:r>
      <w:r>
        <w:rPr>
          <w:color w:val="000000"/>
          <w:spacing w:val="0"/>
          <w:w w:val="100"/>
          <w:position w:val="0"/>
        </w:rPr>
        <w:t>股的价格，非公开发行股份总量为</w:t>
      </w:r>
      <w:r>
        <w:rPr>
          <w:color w:val="000000"/>
          <w:spacing w:val="0"/>
          <w:w w:val="100"/>
          <w:position w:val="0"/>
          <w:sz w:val="18"/>
          <w:szCs w:val="18"/>
        </w:rPr>
        <w:t>316, 076,293</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20 </w:t>
      </w:r>
      <w:r>
        <w:rPr>
          <w:color w:val="000000"/>
          <w:spacing w:val="0"/>
          <w:w w:val="100"/>
          <w:position w:val="0"/>
        </w:rPr>
        <w:t>日上市。</w:t>
      </w:r>
    </w:p>
    <w:p>
      <w:pPr>
        <w:pStyle w:val="Style31"/>
        <w:keepNext w:val="0"/>
        <w:keepLines w:val="0"/>
        <w:widowControl w:val="0"/>
        <w:shd w:val="clear" w:color="auto" w:fill="auto"/>
        <w:tabs>
          <w:tab w:pos="344" w:val="left"/>
        </w:tabs>
        <w:bidi w:val="0"/>
        <w:spacing w:before="0" w:after="0" w:line="317" w:lineRule="exact"/>
        <w:ind w:left="0" w:right="0" w:firstLine="0"/>
        <w:jc w:val="both"/>
      </w:pPr>
      <w:bookmarkStart w:id="421" w:name="bookmark421"/>
      <w:r>
        <w:rPr>
          <w:color w:val="000000"/>
          <w:spacing w:val="0"/>
          <w:w w:val="100"/>
          <w:position w:val="0"/>
          <w:sz w:val="18"/>
          <w:szCs w:val="18"/>
        </w:rPr>
        <w:t>2</w:t>
      </w:r>
      <w:bookmarkEnd w:id="421"/>
      <w:r>
        <w:rPr>
          <w:color w:val="000000"/>
          <w:spacing w:val="0"/>
          <w:w w:val="100"/>
          <w:position w:val="0"/>
        </w:rPr>
        <w:t>、</w:t>
        <w:tab/>
      </w:r>
      <w:r>
        <w:rPr>
          <w:color w:val="000000"/>
          <w:spacing w:val="0"/>
          <w:w w:val="100"/>
          <w:position w:val="0"/>
          <w:sz w:val="18"/>
          <w:szCs w:val="18"/>
        </w:rPr>
        <w:t>2015</w:t>
      </w:r>
      <w:r>
        <w:rPr>
          <w:color w:val="000000"/>
          <w:spacing w:val="0"/>
          <w:w w:val="100"/>
          <w:position w:val="0"/>
        </w:rPr>
        <w:t>年度股东大会通过公司利润分配议案，以公司现有总股本</w:t>
      </w:r>
      <w:r>
        <w:rPr>
          <w:color w:val="000000"/>
          <w:spacing w:val="0"/>
          <w:w w:val="100"/>
          <w:position w:val="0"/>
          <w:sz w:val="18"/>
          <w:szCs w:val="18"/>
        </w:rPr>
        <w:t>1,483,915,519</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0.4</w:t>
      </w:r>
      <w:r>
        <w:rPr>
          <w:color w:val="000000"/>
          <w:spacing w:val="0"/>
          <w:w w:val="100"/>
          <w:position w:val="0"/>
          <w:sz w:val="18"/>
          <w:szCs w:val="18"/>
        </w:rPr>
        <w:t>0</w:t>
      </w:r>
      <w:r>
        <w:rPr>
          <w:color w:val="000000"/>
          <w:spacing w:val="0"/>
          <w:w w:val="100"/>
          <w:position w:val="0"/>
        </w:rPr>
        <w:t>元人 民币现金，同时，以资本公积金向全体股东每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股，此议案于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日实施完成。</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tabs>
          <w:tab w:pos="344" w:val="left"/>
        </w:tabs>
        <w:bidi w:val="0"/>
        <w:spacing w:before="0" w:after="0" w:line="314" w:lineRule="exact"/>
        <w:ind w:left="0" w:right="0" w:firstLine="0"/>
        <w:jc w:val="both"/>
      </w:pPr>
      <w:bookmarkStart w:id="422" w:name="bookmark422"/>
      <w:r>
        <w:rPr>
          <w:color w:val="000000"/>
          <w:spacing w:val="0"/>
          <w:w w:val="100"/>
          <w:position w:val="0"/>
          <w:sz w:val="18"/>
          <w:szCs w:val="18"/>
        </w:rPr>
        <w:t>1</w:t>
      </w:r>
      <w:bookmarkEnd w:id="422"/>
      <w:r>
        <w:rPr>
          <w:color w:val="000000"/>
          <w:spacing w:val="0"/>
          <w:w w:val="100"/>
          <w:position w:val="0"/>
        </w:rPr>
        <w:t>、</w:t>
        <w:tab/>
      </w:r>
      <w:r>
        <w:rPr>
          <w:color w:val="000000"/>
          <w:spacing w:val="0"/>
          <w:w w:val="100"/>
          <w:position w:val="0"/>
          <w:sz w:val="18"/>
          <w:szCs w:val="18"/>
        </w:rPr>
        <w:t>2015</w:t>
      </w:r>
      <w:r>
        <w:rPr>
          <w:color w:val="000000"/>
          <w:spacing w:val="0"/>
          <w:w w:val="100"/>
          <w:position w:val="0"/>
        </w:rPr>
        <w:t>年度非公开发行经公司六届董事会</w:t>
      </w:r>
      <w:r>
        <w:rPr>
          <w:color w:val="000000"/>
          <w:spacing w:val="0"/>
          <w:w w:val="100"/>
          <w:position w:val="0"/>
          <w:sz w:val="18"/>
          <w:szCs w:val="18"/>
        </w:rPr>
        <w:t>16</w:t>
      </w:r>
      <w:r>
        <w:rPr>
          <w:color w:val="000000"/>
          <w:spacing w:val="0"/>
          <w:w w:val="100"/>
          <w:position w:val="0"/>
        </w:rPr>
        <w:t>次会议、</w:t>
      </w:r>
      <w:r>
        <w:rPr>
          <w:color w:val="000000"/>
          <w:spacing w:val="0"/>
          <w:w w:val="100"/>
          <w:position w:val="0"/>
          <w:sz w:val="18"/>
          <w:szCs w:val="18"/>
        </w:rPr>
        <w:t>22</w:t>
      </w:r>
      <w:r>
        <w:rPr>
          <w:color w:val="000000"/>
          <w:spacing w:val="0"/>
          <w:w w:val="100"/>
          <w:position w:val="0"/>
        </w:rPr>
        <w:t>次会议审议，公司</w:t>
      </w:r>
      <w:r>
        <w:rPr>
          <w:color w:val="000000"/>
          <w:spacing w:val="0"/>
          <w:w w:val="100"/>
          <w:position w:val="0"/>
          <w:sz w:val="18"/>
          <w:szCs w:val="18"/>
        </w:rPr>
        <w:t>2014</w:t>
      </w:r>
      <w:r>
        <w:rPr>
          <w:color w:val="000000"/>
          <w:spacing w:val="0"/>
          <w:w w:val="100"/>
          <w:position w:val="0"/>
        </w:rPr>
        <w:t>年度股东大会，</w:t>
      </w:r>
      <w:r>
        <w:rPr>
          <w:color w:val="000000"/>
          <w:spacing w:val="0"/>
          <w:w w:val="100"/>
          <w:position w:val="0"/>
          <w:sz w:val="18"/>
          <w:szCs w:val="18"/>
        </w:rPr>
        <w:t>2015</w:t>
      </w:r>
      <w:r>
        <w:rPr>
          <w:color w:val="000000"/>
          <w:spacing w:val="0"/>
          <w:w w:val="100"/>
          <w:position w:val="0"/>
        </w:rPr>
        <w:t>年第六次临时股东大会 投票通过，并经中国证监会发行审核委员会</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日召开的审核工作会议审议无条件通过，并于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日取得 中国证监会核准文件（证监许可</w:t>
      </w:r>
      <w:r>
        <w:rPr>
          <w:color w:val="000000"/>
          <w:spacing w:val="0"/>
          <w:w w:val="100"/>
          <w:position w:val="0"/>
          <w:sz w:val="18"/>
          <w:szCs w:val="18"/>
        </w:rPr>
        <w:t>[2015]2851</w:t>
      </w:r>
      <w:r>
        <w:rPr>
          <w:color w:val="000000"/>
          <w:spacing w:val="0"/>
          <w:w w:val="100"/>
          <w:position w:val="0"/>
        </w:rPr>
        <w:t>号）。</w:t>
      </w:r>
    </w:p>
    <w:p>
      <w:pPr>
        <w:pStyle w:val="Style31"/>
        <w:keepNext w:val="0"/>
        <w:keepLines w:val="0"/>
        <w:widowControl w:val="0"/>
        <w:shd w:val="clear" w:color="auto" w:fill="auto"/>
        <w:tabs>
          <w:tab w:pos="344" w:val="left"/>
        </w:tabs>
        <w:bidi w:val="0"/>
        <w:spacing w:before="0" w:after="0" w:line="314" w:lineRule="exact"/>
        <w:ind w:left="0" w:right="0" w:firstLine="0"/>
        <w:jc w:val="both"/>
      </w:pPr>
      <w:bookmarkStart w:id="423" w:name="bookmark423"/>
      <w:r>
        <w:rPr>
          <w:color w:val="000000"/>
          <w:spacing w:val="0"/>
          <w:w w:val="100"/>
          <w:position w:val="0"/>
          <w:sz w:val="18"/>
          <w:szCs w:val="18"/>
        </w:rPr>
        <w:t>2</w:t>
      </w:r>
      <w:bookmarkEnd w:id="423"/>
      <w:r>
        <w:rPr>
          <w:color w:val="000000"/>
          <w:spacing w:val="0"/>
          <w:w w:val="100"/>
          <w:position w:val="0"/>
        </w:rPr>
        <w:t>、</w:t>
        <w:tab/>
      </w:r>
      <w:r>
        <w:rPr>
          <w:color w:val="000000"/>
          <w:spacing w:val="0"/>
          <w:w w:val="100"/>
          <w:position w:val="0"/>
          <w:sz w:val="18"/>
          <w:szCs w:val="18"/>
        </w:rPr>
        <w:t>2015</w:t>
      </w:r>
      <w:r>
        <w:rPr>
          <w:color w:val="000000"/>
          <w:spacing w:val="0"/>
          <w:w w:val="100"/>
          <w:position w:val="0"/>
        </w:rPr>
        <w:t>年度利润分配方案经公司六届董事会</w:t>
      </w:r>
      <w:r>
        <w:rPr>
          <w:color w:val="000000"/>
          <w:spacing w:val="0"/>
          <w:w w:val="100"/>
          <w:position w:val="0"/>
          <w:sz w:val="18"/>
          <w:szCs w:val="18"/>
        </w:rPr>
        <w:t>34</w:t>
      </w:r>
      <w:r>
        <w:rPr>
          <w:color w:val="000000"/>
          <w:spacing w:val="0"/>
          <w:w w:val="100"/>
          <w:position w:val="0"/>
        </w:rPr>
        <w:t>次会议审议，公司</w:t>
      </w:r>
      <w:r>
        <w:rPr>
          <w:color w:val="000000"/>
          <w:spacing w:val="0"/>
          <w:w w:val="100"/>
          <w:position w:val="0"/>
          <w:sz w:val="18"/>
          <w:szCs w:val="18"/>
        </w:rPr>
        <w:t>2015</w:t>
      </w:r>
      <w:r>
        <w:rPr>
          <w:color w:val="000000"/>
          <w:spacing w:val="0"/>
          <w:w w:val="100"/>
          <w:position w:val="0"/>
        </w:rPr>
        <w:t>年度股东大会投票通过。</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公司非公开发行股份及</w:t>
      </w:r>
      <w:r>
        <w:rPr>
          <w:color w:val="000000"/>
          <w:spacing w:val="0"/>
          <w:w w:val="100"/>
          <w:position w:val="0"/>
          <w:sz w:val="18"/>
          <w:szCs w:val="18"/>
        </w:rPr>
        <w:t>2015</w:t>
      </w:r>
      <w:r>
        <w:rPr>
          <w:color w:val="000000"/>
          <w:spacing w:val="0"/>
          <w:w w:val="100"/>
          <w:position w:val="0"/>
        </w:rPr>
        <w:t>年度资本公积转增股本后，公司总股本增加，导致每股收益及净资产减少。</w:t>
      </w:r>
    </w:p>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33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4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、限售股份变动情况</w:t>
      </w:r>
      <w:bookmarkEnd w:id="424"/>
      <w:bookmarkEnd w:id="425"/>
      <w:bookmarkEnd w:id="427"/>
    </w:p>
    <w:p>
      <w:pPr>
        <w:pStyle w:val="Style31"/>
        <w:keepNext w:val="0"/>
        <w:keepLines w:val="0"/>
        <w:widowControl w:val="0"/>
        <w:shd w:val="clear" w:color="auto" w:fill="auto"/>
        <w:bidi w:val="0"/>
        <w:spacing w:before="0" w:after="140" w:line="33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本期解除限售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本期增加限售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解除限售日期</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建信基金一工商 银行一华润深国 投信托一增利</w:t>
            </w:r>
            <w:r>
              <w:rPr>
                <w:rFonts w:ascii="Times New Roman" w:eastAsia="Times New Roman" w:hAnsi="Times New Roman" w:cs="Times New Roman"/>
                <w:color w:val="000000"/>
                <w:spacing w:val="0"/>
                <w:w w:val="100"/>
                <w:position w:val="0"/>
                <w:sz w:val="18"/>
                <w:szCs w:val="18"/>
              </w:rPr>
              <w:t xml:space="preserve">5 </w:t>
            </w:r>
            <w:r>
              <w:rPr>
                <w:rFonts w:ascii="SimSun" w:eastAsia="SimSun" w:hAnsi="SimSun" w:cs="SimSun"/>
                <w:color w:val="000000"/>
                <w:spacing w:val="0"/>
                <w:w w:val="100"/>
                <w:position w:val="0"/>
                <w:sz w:val="18"/>
                <w:szCs w:val="18"/>
              </w:rPr>
              <w:t>号集合资金信托 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170,299,727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170,299,727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泰达宏利基金一 工商银行一陕西 省国际信托股份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170,299,727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170,299,727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 xml:space="preserve">方正富邦基金一 民生银行一平安 信托一平安财富 </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汇泰</w:t>
            </w:r>
            <w:r>
              <w:rPr>
                <w:rFonts w:ascii="Times New Roman" w:eastAsia="Times New Roman" w:hAnsi="Times New Roman" w:cs="Times New Roman"/>
                <w:color w:val="000000"/>
                <w:spacing w:val="0"/>
                <w:w w:val="100"/>
                <w:position w:val="0"/>
                <w:sz w:val="18"/>
                <w:szCs w:val="18"/>
              </w:rPr>
              <w:t>186</w:t>
            </w:r>
            <w:r>
              <w:rPr>
                <w:rFonts w:ascii="SimSun" w:eastAsia="SimSun" w:hAnsi="SimSun" w:cs="SimSun"/>
                <w:color w:val="000000"/>
                <w:spacing w:val="0"/>
                <w:w w:val="100"/>
                <w:position w:val="0"/>
                <w:sz w:val="18"/>
                <w:szCs w:val="18"/>
              </w:rPr>
              <w:t>号单 一资金信托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170,299,727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170,299,727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华安未来资产一 宁波银行一中国 民生信托一中国 民生信托</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大家 风范</w:t>
            </w:r>
            <w:r>
              <w:rPr>
                <w:rFonts w:ascii="Times New Roman" w:eastAsia="Times New Roman" w:hAnsi="Times New Roman" w:cs="Times New Roman"/>
                <w:color w:val="000000"/>
                <w:spacing w:val="0"/>
                <w:w w:val="100"/>
                <w:position w:val="0"/>
                <w:sz w:val="18"/>
                <w:szCs w:val="18"/>
              </w:rPr>
              <w:t>002</w:t>
            </w:r>
            <w:r>
              <w:rPr>
                <w:rFonts w:ascii="SimSun" w:eastAsia="SimSun" w:hAnsi="SimSun" w:cs="SimSun"/>
                <w:color w:val="000000"/>
                <w:spacing w:val="0"/>
                <w:w w:val="100"/>
                <w:position w:val="0"/>
                <w:sz w:val="18"/>
                <w:szCs w:val="18"/>
              </w:rPr>
              <w:t>号单一 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119,209,807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119,209,807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 xml:space="preserve">华融证券一招商 证券一华融兴盛 </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号集合资产管 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52,200,557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52,200,557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39</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17,400,190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华融证券一工行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4"/>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 xml:space="preserve">一华融分级固利 </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号限额特定资 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 xml:space="preserve">华融证券一工行 一华融分级固利 </w:t>
            </w: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号限额特定资 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 xml:space="preserve">华融证券一工行 一华融分级固利 </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号限额特定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 xml:space="preserve">华融证券一工行 一华融分级固利 </w:t>
            </w:r>
            <w:r>
              <w:rPr>
                <w:rFonts w:ascii="Times New Roman" w:eastAsia="Times New Roman" w:hAnsi="Times New Roman" w:cs="Times New Roman"/>
                <w:color w:val="000000"/>
                <w:spacing w:val="0"/>
                <w:w w:val="100"/>
                <w:position w:val="0"/>
                <w:sz w:val="18"/>
                <w:szCs w:val="18"/>
              </w:rPr>
              <w:t>9</w:t>
            </w:r>
            <w:r>
              <w:rPr>
                <w:rFonts w:ascii="SimSun" w:eastAsia="SimSun" w:hAnsi="SimSun" w:cs="SimSun"/>
                <w:color w:val="000000"/>
                <w:spacing w:val="0"/>
                <w:w w:val="100"/>
                <w:position w:val="0"/>
                <w:sz w:val="18"/>
                <w:szCs w:val="18"/>
              </w:rPr>
              <w:t>号限额特定资 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 xml:space="preserve">华融证券一工行 一华融分级固利 </w:t>
            </w:r>
            <w:r>
              <w:rPr>
                <w:rFonts w:ascii="Times New Roman" w:eastAsia="Times New Roman" w:hAnsi="Times New Roman" w:cs="Times New Roman"/>
                <w:color w:val="000000"/>
                <w:spacing w:val="0"/>
                <w:w w:val="100"/>
                <w:position w:val="0"/>
                <w:sz w:val="18"/>
                <w:szCs w:val="18"/>
              </w:rPr>
              <w:t>14</w:t>
            </w:r>
            <w:r>
              <w:rPr>
                <w:rFonts w:ascii="SimSun" w:eastAsia="SimSun" w:hAnsi="SimSun" w:cs="SimSun"/>
                <w:color w:val="000000"/>
                <w:spacing w:val="0"/>
                <w:w w:val="100"/>
                <w:position w:val="0"/>
                <w:sz w:val="18"/>
                <w:szCs w:val="18"/>
              </w:rPr>
              <w:t>号限额特定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 xml:space="preserve">华融证券一工行 一华融分级固利 </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号限额特定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22</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华融证券一工商</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银行一华融分级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4"/>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8"/>
                <w:szCs w:val="18"/>
              </w:rPr>
            </w:pPr>
            <w:r>
              <w:rPr>
                <w:rFonts w:ascii="SimSun" w:eastAsia="SimSun" w:hAnsi="SimSun" w:cs="SimSun"/>
                <w:color w:val="000000"/>
                <w:spacing w:val="0"/>
                <w:w w:val="100"/>
                <w:position w:val="0"/>
                <w:sz w:val="18"/>
                <w:szCs w:val="18"/>
              </w:rPr>
              <w:t>固利</w:t>
            </w:r>
            <w:r>
              <w:rPr>
                <w:rFonts w:ascii="Times New Roman" w:eastAsia="Times New Roman" w:hAnsi="Times New Roman" w:cs="Times New Roman"/>
                <w:color w:val="000000"/>
                <w:spacing w:val="0"/>
                <w:w w:val="100"/>
                <w:position w:val="0"/>
                <w:sz w:val="18"/>
                <w:szCs w:val="18"/>
              </w:rPr>
              <w:t>28</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29</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40</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33</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5,220,057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 xml:space="preserve">华融证券一工行 一华融分级固利 </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号限额特定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3,480,038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3,480,038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华融证券一工商 银行一华融分级 固利</w:t>
            </w:r>
            <w:r>
              <w:rPr>
                <w:rFonts w:ascii="Times New Roman" w:eastAsia="Times New Roman" w:hAnsi="Times New Roman" w:cs="Times New Roman"/>
                <w:color w:val="000000"/>
                <w:spacing w:val="0"/>
                <w:w w:val="100"/>
                <w:position w:val="0"/>
                <w:sz w:val="18"/>
                <w:szCs w:val="18"/>
              </w:rPr>
              <w:t>19</w:t>
            </w:r>
            <w:r>
              <w:rPr>
                <w:rFonts w:ascii="SimSun" w:eastAsia="SimSun" w:hAnsi="SimSun" w:cs="SimSun"/>
                <w:color w:val="000000"/>
                <w:spacing w:val="0"/>
                <w:w w:val="100"/>
                <w:position w:val="0"/>
                <w:sz w:val="18"/>
                <w:szCs w:val="18"/>
              </w:rPr>
              <w:t>号集合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3,480,038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3,480,038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非公开发行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790,190,732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790,190,732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二</w:t>
      </w:r>
      <w:bookmarkEnd w:id="430"/>
      <w:r>
        <w:rPr>
          <w:color w:val="000000"/>
          <w:spacing w:val="0"/>
          <w:w w:val="100"/>
          <w:position w:val="0"/>
          <w:sz w:val="24"/>
          <w:szCs w:val="24"/>
        </w:rPr>
        <w:t>、证券发行与上市情况</w:t>
      </w:r>
      <w:bookmarkEnd w:id="428"/>
      <w:bookmarkEnd w:id="429"/>
      <w:bookmarkEnd w:id="431"/>
    </w:p>
    <w:p>
      <w:pPr>
        <w:pStyle w:val="Style34"/>
        <w:keepNext/>
        <w:keepLines/>
        <w:widowControl w:val="0"/>
        <w:shd w:val="clear" w:color="auto" w:fill="auto"/>
        <w:bidi w:val="0"/>
        <w:spacing w:before="0" w:after="32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、报告期内证券发行（不含优先股）情况</w:t>
      </w:r>
      <w:bookmarkEnd w:id="432"/>
      <w:bookmarkEnd w:id="433"/>
      <w:bookmarkEnd w:id="435"/>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16"/>
        <w:gridCol w:w="1296"/>
        <w:gridCol w:w="1296"/>
        <w:gridCol w:w="1291"/>
        <w:gridCol w:w="1296"/>
        <w:gridCol w:w="1296"/>
        <w:gridCol w:w="16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股票及其衍生 证券名称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发行价格（或 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获准上市交 易数量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交易终止日期</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股票类</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中南建设非公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316,076,293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316,076,293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6"/>
        <w:gridCol w:w="1296"/>
        <w:gridCol w:w="1296"/>
        <w:gridCol w:w="1291"/>
        <w:gridCol w:w="1296"/>
        <w:gridCol w:w="1296"/>
        <w:gridCol w:w="1690"/>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开股票发行</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r>
              <w:rPr>
                <w:rFonts w:ascii="SimSun" w:eastAsia="SimSun" w:hAnsi="SimSun" w:cs="SimSun"/>
                <w:color w:val="000000"/>
                <w:spacing w:val="0"/>
                <w:w w:val="100"/>
                <w:position w:val="0"/>
                <w:sz w:val="18"/>
                <w:szCs w:val="18"/>
              </w:rPr>
              <w:t>日</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rFonts w:ascii="SimSun" w:eastAsia="SimSun" w:hAnsi="SimSun" w:cs="SimSun"/>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可转换公司债券</w:t>
            </w:r>
          </w:p>
        </w:tc>
        <w:tc>
          <w:tcPr>
            <w:gridSpan w:val="3"/>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分离交易的可转换公司债券、公司债类</w:t>
            </w:r>
          </w:p>
        </w:tc>
        <w:tc>
          <w:tcPr>
            <w:gridSpan w:val="3"/>
            <w:tcBorders>
              <w:top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SimSun" w:eastAsia="SimSun" w:hAnsi="SimSun" w:cs="SimSun"/>
                <w:color w:val="000000"/>
                <w:spacing w:val="0"/>
                <w:w w:val="100"/>
                <w:position w:val="0"/>
                <w:sz w:val="18"/>
                <w:szCs w:val="18"/>
              </w:rPr>
              <w:t>江苏中南建设 集团股份有限 公司</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年面 向合格投资者 公开发行公司 债券（第一期）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rFonts w:ascii="SimSun" w:eastAsia="SimSun" w:hAnsi="SimSun" w:cs="SimSun"/>
                <w:color w:val="000000"/>
                <w:spacing w:val="0"/>
                <w:w w:val="100"/>
                <w:position w:val="0"/>
                <w:sz w:val="18"/>
                <w:szCs w:val="18"/>
              </w:rPr>
              <w:t>日</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SimSun" w:eastAsia="SimSun" w:hAnsi="SimSun" w:cs="SimSun"/>
                <w:color w:val="000000"/>
                <w:spacing w:val="0"/>
                <w:w w:val="100"/>
                <w:position w:val="0"/>
                <w:sz w:val="18"/>
                <w:szCs w:val="18"/>
              </w:rPr>
              <w:t>江苏中南建设 集团股份有限 公司</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年面 向合格投资者 公开发行公司 债券（第二期）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r>
      <w:tr>
        <w:trPr>
          <w:trHeight w:val="40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其他衍生证券类</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报告期内证券发行（不含优先股）情况的说明</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日公司非公开发行股份上市，共计</w:t>
      </w:r>
      <w:r>
        <w:rPr>
          <w:rFonts w:ascii="Times New Roman" w:eastAsia="Times New Roman" w:hAnsi="Times New Roman" w:cs="Times New Roman"/>
          <w:color w:val="000000"/>
          <w:spacing w:val="0"/>
          <w:w w:val="100"/>
          <w:position w:val="0"/>
        </w:rPr>
        <w:t>316,076,293</w:t>
      </w:r>
      <w:r>
        <w:rPr>
          <w:color w:val="000000"/>
          <w:spacing w:val="0"/>
          <w:w w:val="100"/>
          <w:position w:val="0"/>
        </w:rPr>
        <w:t>股，公司</w:t>
      </w:r>
      <w:r>
        <w:rPr>
          <w:rFonts w:ascii="Times New Roman" w:eastAsia="Times New Roman" w:hAnsi="Times New Roman" w:cs="Times New Roman"/>
          <w:color w:val="000000"/>
          <w:spacing w:val="0"/>
          <w:w w:val="100"/>
          <w:position w:val="0"/>
        </w:rPr>
        <w:t>2015</w:t>
      </w:r>
      <w:r>
        <w:rPr>
          <w:color w:val="000000"/>
          <w:spacing w:val="0"/>
          <w:w w:val="100"/>
          <w:position w:val="0"/>
        </w:rPr>
        <w:t>年每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15</w:t>
      </w:r>
      <w:r>
        <w:rPr>
          <w:color w:val="000000"/>
          <w:spacing w:val="0"/>
          <w:w w:val="100"/>
          <w:position w:val="0"/>
        </w:rPr>
        <w:t>股，因此非公开发行股份数量增加至</w:t>
      </w:r>
    </w:p>
    <w:p>
      <w:pPr>
        <w:pStyle w:val="Style57"/>
        <w:keepNext w:val="0"/>
        <w:keepLines w:val="0"/>
        <w:widowControl w:val="0"/>
        <w:shd w:val="clear" w:color="auto" w:fill="auto"/>
        <w:bidi w:val="0"/>
        <w:spacing w:before="0" w:line="240" w:lineRule="auto"/>
        <w:ind w:left="0" w:right="0" w:firstLine="0"/>
        <w:jc w:val="left"/>
      </w:pPr>
      <w:r>
        <w:rPr>
          <w:color w:val="000000"/>
          <w:spacing w:val="0"/>
          <w:w w:val="100"/>
          <w:position w:val="0"/>
        </w:rPr>
        <w:t>790,190,732</w:t>
      </w:r>
      <w:r>
        <w:rPr>
          <w:rFonts w:ascii="SimSun" w:eastAsia="SimSun" w:hAnsi="SimSun" w:cs="SimSun"/>
          <w:color w:val="000000"/>
          <w:spacing w:val="0"/>
          <w:w w:val="100"/>
          <w:position w:val="0"/>
        </w:rPr>
        <w:t>股。</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w:t>
        <w:tab/>
        <w:t>公司股份总数及股东结构的变动、公司资产和负债结构的变动情况说明</w:t>
      </w:r>
      <w:bookmarkEnd w:id="436"/>
      <w:bookmarkEnd w:id="437"/>
      <w:bookmarkEnd w:id="439"/>
    </w:p>
    <w:p>
      <w:pPr>
        <w:pStyle w:val="Style31"/>
        <w:keepNext w:val="0"/>
        <w:keepLines w:val="0"/>
        <w:widowControl w:val="0"/>
        <w:shd w:val="clear" w:color="auto" w:fill="auto"/>
        <w:bidi w:val="0"/>
        <w:spacing w:before="0" w:after="80" w:line="29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298" w:lineRule="exact"/>
        <w:ind w:left="0" w:right="0" w:firstLine="0"/>
        <w:jc w:val="left"/>
      </w:pPr>
      <w:r>
        <w:rPr>
          <w:color w:val="000000"/>
          <w:spacing w:val="0"/>
          <w:w w:val="100"/>
          <w:position w:val="0"/>
        </w:rPr>
        <w:t>公司在报告期内同时实施了非公开发行股份、公开发行债券这两项融资对公司资产负债率产生相反作用的影响，公司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日资产负债率为</w:t>
      </w:r>
      <w:r>
        <w:rPr>
          <w:color w:val="000000"/>
          <w:spacing w:val="0"/>
          <w:w w:val="100"/>
          <w:position w:val="0"/>
          <w:sz w:val="18"/>
          <w:szCs w:val="18"/>
        </w:rPr>
        <w:t>86.17%</w:t>
      </w:r>
      <w:r>
        <w:rPr>
          <w:color w:val="000000"/>
          <w:spacing w:val="0"/>
          <w:w w:val="100"/>
          <w:position w:val="0"/>
        </w:rPr>
        <w:t>。</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3</w:t>
      </w:r>
      <w:bookmarkEnd w:id="442"/>
      <w:r>
        <w:rPr>
          <w:color w:val="000000"/>
          <w:spacing w:val="0"/>
          <w:w w:val="100"/>
          <w:position w:val="0"/>
        </w:rPr>
        <w:t>、</w:t>
        <w:tab/>
        <w:t>现存的内部职工股情况</w:t>
      </w:r>
      <w:bookmarkEnd w:id="440"/>
      <w:bookmarkEnd w:id="441"/>
      <w:bookmarkEnd w:id="443"/>
    </w:p>
    <w:p>
      <w:pPr>
        <w:pStyle w:val="Style31"/>
        <w:keepNext w:val="0"/>
        <w:keepLines w:val="0"/>
        <w:widowControl w:val="0"/>
        <w:shd w:val="clear" w:color="auto" w:fill="auto"/>
        <w:bidi w:val="0"/>
        <w:spacing w:before="0" w:after="360" w:line="29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三</w:t>
      </w:r>
      <w:bookmarkEnd w:id="446"/>
      <w:r>
        <w:rPr>
          <w:color w:val="000000"/>
          <w:spacing w:val="0"/>
          <w:w w:val="100"/>
          <w:position w:val="0"/>
          <w:sz w:val="24"/>
          <w:szCs w:val="24"/>
        </w:rPr>
        <w:t>、股东和实际控制人情况</w:t>
      </w:r>
      <w:bookmarkEnd w:id="444"/>
      <w:bookmarkEnd w:id="445"/>
      <w:bookmarkEnd w:id="447"/>
    </w:p>
    <w:p>
      <w:pPr>
        <w:pStyle w:val="Style34"/>
        <w:keepNext/>
        <w:keepLines/>
        <w:widowControl w:val="0"/>
        <w:shd w:val="clear" w:color="auto" w:fill="auto"/>
        <w:bidi w:val="0"/>
        <w:spacing w:before="0" w:after="36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、公司股东数量及持股情况</w:t>
      </w:r>
      <w:bookmarkEnd w:id="448"/>
      <w:bookmarkEnd w:id="449"/>
      <w:bookmarkEnd w:id="4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200"/>
        <w:gridCol w:w="1315"/>
        <w:gridCol w:w="1075"/>
        <w:gridCol w:w="1459"/>
        <w:gridCol w:w="1066"/>
        <w:gridCol w:w="1330"/>
        <w:gridCol w:w="931"/>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报告期末普 通股股东总 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35,629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年度报告披露 日前上一月末 普通股股东总 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85,593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报告期末表决 权恢复的优先 股股东总数（如 有）（参见注</w:t>
            </w:r>
            <w:r>
              <w:rPr>
                <w:rFonts w:ascii="Times New Roman" w:eastAsia="Times New Roman" w:hAnsi="Times New Roman" w:cs="Times New Roman"/>
                <w:color w:val="000000"/>
                <w:spacing w:val="0"/>
                <w:w w:val="100"/>
                <w:position w:val="0"/>
                <w:sz w:val="18"/>
                <w:szCs w:val="18"/>
              </w:rPr>
              <w:t>8</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名股东持股情况</w:t>
            </w:r>
          </w:p>
        </w:tc>
      </w:tr>
      <w:tr>
        <w:trPr>
          <w:trHeight w:val="40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1757" w:val="left"/>
                <w:tab w:pos="2966" w:val="left"/>
              </w:tabs>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股东名称</w:t>
              <w:tab/>
              <w:t>股东性质</w:t>
              <w:tab/>
              <w:t>持股比</w:t>
            </w:r>
          </w:p>
        </w:tc>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tabs>
                <w:tab w:pos="3792" w:val="lef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 报告期 持有有 持有无</w:t>
              <w:tab/>
              <w:t>质押或冻结情况</w:t>
            </w:r>
          </w:p>
        </w:tc>
      </w:tr>
    </w:tbl>
    <w:p>
      <w:pPr>
        <w:spacing w:lineRule="exact" w:line="1"/>
        <w:rPr>
          <w:sz w:val="2"/>
          <w:szCs w:val="2"/>
        </w:rPr>
      </w:pPr>
      <w:r>
        <w:br w:type="page"/>
      </w:r>
    </w:p>
    <w:tbl>
      <w:tblPr>
        <w:tblOverlap w:val="never"/>
        <w:jc w:val="center"/>
        <w:tblLayout w:type="fixed"/>
      </w:tblPr>
      <w:tblGrid>
        <w:gridCol w:w="1474"/>
        <w:gridCol w:w="1411"/>
        <w:gridCol w:w="792"/>
        <w:gridCol w:w="782"/>
        <w:gridCol w:w="792"/>
        <w:gridCol w:w="787"/>
        <w:gridCol w:w="840"/>
        <w:gridCol w:w="1349"/>
        <w:gridCol w:w="135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例</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末持股</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内增减 变动情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140"/>
              <w:jc w:val="left"/>
              <w:rPr>
                <w:sz w:val="18"/>
                <w:szCs w:val="18"/>
              </w:rPr>
            </w:pPr>
            <w:r>
              <w:rPr>
                <w:rFonts w:ascii="SimSun" w:eastAsia="SimSun" w:hAnsi="SimSun" w:cs="SimSun"/>
                <w:color w:val="000000"/>
                <w:spacing w:val="0"/>
                <w:w w:val="100"/>
                <w:position w:val="0"/>
                <w:sz w:val="18"/>
                <w:szCs w:val="18"/>
              </w:rPr>
              <w:t>限售条 件的股 份数量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限售条 件的股 份数量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数量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中南城市建设 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境内非国有法</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1,502,053,480</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建信基金一工 商银行一华润 深国投信托一 增利</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号集合资 金信托计划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泰达宏利基金 —工商银行一 陕西省国际信 托股份有限公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方正富邦基金 —民生银行一 平安信托一平 安财富</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 xml:space="preserve">汇泰 </w:t>
            </w:r>
            <w:r>
              <w:rPr>
                <w:rFonts w:ascii="Times New Roman" w:eastAsia="Times New Roman" w:hAnsi="Times New Roman" w:cs="Times New Roman"/>
                <w:color w:val="000000"/>
                <w:spacing w:val="0"/>
                <w:w w:val="100"/>
                <w:position w:val="0"/>
                <w:sz w:val="18"/>
                <w:szCs w:val="18"/>
              </w:rPr>
              <w:t>186</w:t>
            </w:r>
            <w:r>
              <w:rPr>
                <w:rFonts w:ascii="SimSun" w:eastAsia="SimSun" w:hAnsi="SimSun" w:cs="SimSun"/>
                <w:color w:val="000000"/>
                <w:spacing w:val="0"/>
                <w:w w:val="100"/>
                <w:position w:val="0"/>
                <w:sz w:val="18"/>
                <w:szCs w:val="18"/>
              </w:rPr>
              <w:t>号单一资金 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华安未来资产 一宁波银行一 中国民生信托 —中国民生信 托</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大家风范 </w:t>
            </w:r>
            <w:r>
              <w:rPr>
                <w:rFonts w:ascii="Times New Roman" w:eastAsia="Times New Roman" w:hAnsi="Times New Roman" w:cs="Times New Roman"/>
                <w:color w:val="000000"/>
                <w:spacing w:val="0"/>
                <w:w w:val="100"/>
                <w:position w:val="0"/>
                <w:sz w:val="18"/>
                <w:szCs w:val="18"/>
              </w:rPr>
              <w:t>002</w:t>
            </w:r>
            <w:r>
              <w:rPr>
                <w:rFonts w:ascii="SimSun" w:eastAsia="SimSun" w:hAnsi="SimSun" w:cs="SimSun"/>
                <w:color w:val="000000"/>
                <w:spacing w:val="0"/>
                <w:w w:val="100"/>
                <w:position w:val="0"/>
                <w:sz w:val="18"/>
                <w:szCs w:val="18"/>
              </w:rPr>
              <w:t>号单一信托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119,20</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119,20</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华融证券一招 商证券一华融 兴盛</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号集合资 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52,200,</w:t>
            </w:r>
          </w:p>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52,200,</w:t>
            </w:r>
          </w:p>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 xml:space="preserve">中国人寿保险 股份有限公司 一分红一个人 分红 </w:t>
            </w:r>
            <w:r>
              <w:rPr>
                <w:rFonts w:ascii="Times New Roman" w:eastAsia="Times New Roman" w:hAnsi="Times New Roman" w:cs="Times New Roman"/>
                <w:color w:val="000000"/>
                <w:spacing w:val="0"/>
                <w:w w:val="100"/>
                <w:position w:val="0"/>
                <w:sz w:val="18"/>
                <w:szCs w:val="18"/>
              </w:rPr>
              <w:t xml:space="preserve">-005L-FH002 </w:t>
            </w:r>
            <w:r>
              <w:rPr>
                <w:rFonts w:ascii="SimSun" w:eastAsia="SimSun" w:hAnsi="SimSun" w:cs="SimSun"/>
                <w:color w:val="000000"/>
                <w:spacing w:val="0"/>
                <w:w w:val="100"/>
                <w:position w:val="0"/>
                <w:sz w:val="18"/>
                <w:szCs w:val="18"/>
              </w:rPr>
              <w:t>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27,258,</w:t>
            </w:r>
          </w:p>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27,258,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华融证券一工 商银行一华融 分级固利</w:t>
            </w:r>
            <w:r>
              <w:rPr>
                <w:rFonts w:ascii="Times New Roman" w:eastAsia="Times New Roman" w:hAnsi="Times New Roman" w:cs="Times New Roman"/>
                <w:color w:val="000000"/>
                <w:spacing w:val="0"/>
                <w:w w:val="100"/>
                <w:position w:val="0"/>
                <w:sz w:val="18"/>
                <w:szCs w:val="18"/>
              </w:rPr>
              <w:t>39</w:t>
            </w:r>
            <w:r>
              <w:rPr>
                <w:rFonts w:ascii="SimSun" w:eastAsia="SimSun" w:hAnsi="SimSun" w:cs="SimSun"/>
                <w:color w:val="000000"/>
                <w:spacing w:val="0"/>
                <w:w w:val="100"/>
                <w:position w:val="0"/>
                <w:sz w:val="18"/>
                <w:szCs w:val="18"/>
              </w:rPr>
              <w:t>号 集合资产管理 计划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17,400,</w:t>
            </w:r>
          </w:p>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17,400,</w:t>
            </w:r>
          </w:p>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92"/>
        <w:gridCol w:w="782"/>
        <w:gridCol w:w="792"/>
        <w:gridCol w:w="787"/>
        <w:gridCol w:w="840"/>
        <w:gridCol w:w="1349"/>
        <w:gridCol w:w="1354"/>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中央汇金资产 管理有限责任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13,606,</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陈昱含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13,247,</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名股东的情况（如有）</w:t>
            </w:r>
          </w:p>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建信基金一工商银行一华润深国投信托一增利</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号集合资金信托计划、泰达宏利基 金一工商银行一陕西省国际信托股份有限公司、方正富邦基金一民生银行一平安信 托一平安财富</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汇泰</w:t>
            </w:r>
            <w:r>
              <w:rPr>
                <w:rFonts w:ascii="Times New Roman" w:eastAsia="Times New Roman" w:hAnsi="Times New Roman" w:cs="Times New Roman"/>
                <w:color w:val="000000"/>
                <w:spacing w:val="0"/>
                <w:w w:val="100"/>
                <w:position w:val="0"/>
                <w:sz w:val="18"/>
                <w:szCs w:val="18"/>
              </w:rPr>
              <w:t>186</w:t>
            </w:r>
            <w:r>
              <w:rPr>
                <w:rFonts w:ascii="SimSun" w:eastAsia="SimSun" w:hAnsi="SimSun" w:cs="SimSun"/>
                <w:color w:val="000000"/>
                <w:spacing w:val="0"/>
                <w:w w:val="100"/>
                <w:position w:val="0"/>
                <w:sz w:val="18"/>
                <w:szCs w:val="18"/>
              </w:rPr>
              <w:t>号单一资金信托、华安未来资产一宁波银行一中国民生信 托一中国民生信托•大家风范</w:t>
            </w:r>
            <w:r>
              <w:rPr>
                <w:rFonts w:ascii="Times New Roman" w:eastAsia="Times New Roman" w:hAnsi="Times New Roman" w:cs="Times New Roman"/>
                <w:color w:val="000000"/>
                <w:spacing w:val="0"/>
                <w:w w:val="100"/>
                <w:position w:val="0"/>
                <w:sz w:val="18"/>
                <w:szCs w:val="18"/>
              </w:rPr>
              <w:t>002</w:t>
            </w:r>
            <w:r>
              <w:rPr>
                <w:rFonts w:ascii="SimSun" w:eastAsia="SimSun" w:hAnsi="SimSun" w:cs="SimSun"/>
                <w:color w:val="000000"/>
                <w:spacing w:val="0"/>
                <w:w w:val="100"/>
                <w:position w:val="0"/>
                <w:sz w:val="18"/>
                <w:szCs w:val="18"/>
              </w:rPr>
              <w:t>号单一信托、华融证券一招商证券一华融兴盛</w:t>
            </w:r>
            <w:r>
              <w:rPr>
                <w:rFonts w:ascii="Times New Roman" w:eastAsia="Times New Roman" w:hAnsi="Times New Roman" w:cs="Times New Roman"/>
                <w:color w:val="000000"/>
                <w:spacing w:val="0"/>
                <w:w w:val="100"/>
                <w:position w:val="0"/>
                <w:sz w:val="18"/>
                <w:szCs w:val="18"/>
              </w:rPr>
              <w:t xml:space="preserve">7 </w:t>
            </w:r>
            <w:r>
              <w:rPr>
                <w:rFonts w:ascii="SimSun" w:eastAsia="SimSun" w:hAnsi="SimSun" w:cs="SimSun"/>
                <w:color w:val="000000"/>
                <w:spacing w:val="0"/>
                <w:w w:val="100"/>
                <w:position w:val="0"/>
                <w:sz w:val="18"/>
                <w:szCs w:val="18"/>
              </w:rPr>
              <w:t>号集合资产管理计划因认购公司非公开发行股票，上述股票将于</w:t>
            </w:r>
            <w:r>
              <w:rPr>
                <w:rFonts w:ascii="Times New Roman" w:eastAsia="Times New Roman" w:hAnsi="Times New Roman" w:cs="Times New Roman"/>
                <w:color w:val="000000"/>
                <w:spacing w:val="0"/>
                <w:w w:val="100"/>
                <w:position w:val="0"/>
                <w:sz w:val="18"/>
                <w:szCs w:val="18"/>
              </w:rPr>
              <w:t>2017</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rFonts w:ascii="SimSun" w:eastAsia="SimSun" w:hAnsi="SimSun" w:cs="SimSun"/>
                <w:color w:val="000000"/>
                <w:spacing w:val="0"/>
                <w:w w:val="100"/>
                <w:position w:val="0"/>
                <w:sz w:val="18"/>
                <w:szCs w:val="18"/>
              </w:rPr>
              <w:t>日 将解除限售，正常流通。</w:t>
            </w:r>
          </w:p>
        </w:tc>
      </w:tr>
      <w:tr>
        <w:trPr>
          <w:trHeight w:val="1651"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上述股东关联关系或一致行动的 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中南城市建设投资有限公司为本公司控股股东，陈昱含为公司实际控制人陈锦石之 女。华融证券一招商证券一华融兴盛</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号集合资产管理计划、华融证券一工商银行 一华融分级固利</w:t>
            </w:r>
            <w:r>
              <w:rPr>
                <w:rFonts w:ascii="Times New Roman" w:eastAsia="Times New Roman" w:hAnsi="Times New Roman" w:cs="Times New Roman"/>
                <w:color w:val="000000"/>
                <w:spacing w:val="0"/>
                <w:w w:val="100"/>
                <w:position w:val="0"/>
                <w:sz w:val="18"/>
                <w:szCs w:val="18"/>
              </w:rPr>
              <w:t>39</w:t>
            </w:r>
            <w:r>
              <w:rPr>
                <w:rFonts w:ascii="SimSun" w:eastAsia="SimSun" w:hAnsi="SimSun" w:cs="SimSun"/>
                <w:color w:val="000000"/>
                <w:spacing w:val="0"/>
                <w:w w:val="100"/>
                <w:position w:val="0"/>
                <w:sz w:val="18"/>
                <w:szCs w:val="18"/>
              </w:rPr>
              <w:t>号集合资产管理计划为华融证券管理的集合资产管理计划产品， 未知其他股东之间是否存在关联关系，也未知其他股东之间是否属于《上市公司股 东持股变动信息披露管理办法》中规定的一致行动人。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中南城市建设投资有限公司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2,013,104,075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2,013,104,075</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8"/>
                <w:szCs w:val="18"/>
              </w:rPr>
            </w:pPr>
            <w:r>
              <w:rPr>
                <w:rFonts w:ascii="SimSun" w:eastAsia="SimSun" w:hAnsi="SimSun" w:cs="SimSun"/>
                <w:color w:val="000000"/>
                <w:spacing w:val="0"/>
                <w:w w:val="100"/>
                <w:position w:val="0"/>
                <w:sz w:val="18"/>
                <w:szCs w:val="18"/>
              </w:rPr>
              <w:t>中国人寿保险股份有限公司一分 红一个人分红</w:t>
            </w:r>
            <w:r>
              <w:rPr>
                <w:rFonts w:ascii="Times New Roman" w:eastAsia="Times New Roman" w:hAnsi="Times New Roman" w:cs="Times New Roman"/>
                <w:color w:val="000000"/>
                <w:spacing w:val="0"/>
                <w:w w:val="100"/>
                <w:position w:val="0"/>
                <w:sz w:val="18"/>
                <w:szCs w:val="18"/>
              </w:rPr>
              <w:t>-005L-FH002</w:t>
            </w:r>
            <w:r>
              <w:rPr>
                <w:rFonts w:ascii="SimSun" w:eastAsia="SimSun" w:hAnsi="SimSun" w:cs="SimSun"/>
                <w:color w:val="000000"/>
                <w:spacing w:val="0"/>
                <w:w w:val="100"/>
                <w:position w:val="0"/>
                <w:sz w:val="18"/>
                <w:szCs w:val="18"/>
              </w:rPr>
              <w:t>深</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27,258,050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27,258,050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中央汇金资产管理有限责任公司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13,606,000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郭子铭</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6,991,700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6,991,700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叶德科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6,031,450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6,031,450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郑芸芸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5,544,200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5,544,200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戴秀红</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4,866,100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4,866,100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陈日祥</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4,842,770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4,842,770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钱盈峰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4,533,050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4,533,050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邱璐璐</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4,513,177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4,513,177</w:t>
            </w:r>
          </w:p>
        </w:tc>
      </w:tr>
      <w:tr>
        <w:trPr>
          <w:trHeight w:val="133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名无限售流通股股东之间， 以及前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名无限售流通股股东和 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名股东之间关联关系或一致 行动的说明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8"/>
                <w:szCs w:val="18"/>
              </w:rPr>
            </w:pPr>
            <w:r>
              <w:rPr>
                <w:rFonts w:ascii="SimSun" w:eastAsia="SimSun" w:hAnsi="SimSun" w:cs="SimSun"/>
                <w:color w:val="000000"/>
                <w:spacing w:val="0"/>
                <w:w w:val="100"/>
                <w:position w:val="0"/>
                <w:sz w:val="18"/>
                <w:szCs w:val="18"/>
              </w:rPr>
              <w:t>中南城市建设投资有限公司为本公司控股股东，未知其他股东之间是否存在关联关 系，也未知其他股东之间是否属于《上市公司股东持股变动信息披露管理办法》中 规定的一致行动人。</w:t>
            </w:r>
          </w:p>
        </w:tc>
      </w:tr>
      <w:tr>
        <w:trPr>
          <w:trHeight w:val="71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口 是 </w:t>
      </w:r>
      <w:r>
        <w:rPr>
          <w:color w:val="000000"/>
          <w:spacing w:val="0"/>
          <w:w w:val="100"/>
          <w:position w:val="0"/>
          <w:sz w:val="18"/>
          <w:szCs w:val="18"/>
        </w:rPr>
        <w:t xml:space="preserve">J </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、公司控股股东情况</w:t>
      </w:r>
      <w:bookmarkEnd w:id="452"/>
      <w:bookmarkEnd w:id="453"/>
      <w:bookmarkEnd w:id="45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3"/>
        <w:gridCol w:w="1723"/>
        <w:gridCol w:w="1882"/>
        <w:gridCol w:w="208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法定代表人</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单位 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主要经营业务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中南城市建设投资有限公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陈锦石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76987740-X</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房地产开发投资</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3</w:t>
      </w:r>
      <w:bookmarkEnd w:id="458"/>
      <w:r>
        <w:rPr>
          <w:color w:val="000000"/>
          <w:spacing w:val="0"/>
          <w:w w:val="100"/>
          <w:position w:val="0"/>
        </w:rPr>
        <w:t>、公司实际控制人情况</w:t>
      </w:r>
      <w:bookmarkEnd w:id="456"/>
      <w:bookmarkEnd w:id="457"/>
      <w:bookmarkEnd w:id="45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36"/>
        <w:gridCol w:w="1992"/>
        <w:gridCol w:w="425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陈锦石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中华人民共和国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中南控股集团有限公司董事长、中南城市建设投资有限公司董事长、江苏中 南建设集团股份有限公司董事长、总经理。</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260286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4590415" cy="2602865"/>
                    </a:xfrm>
                    <a:prstGeom prst="rect"/>
                  </pic:spPr>
                </pic:pic>
              </a:graphicData>
            </a:graphic>
          </wp:inline>
        </w:drawing>
      </w:r>
    </w:p>
    <w:p>
      <w:pPr>
        <w:widowControl w:val="0"/>
        <w:spacing w:after="359" w:line="1" w:lineRule="exact"/>
      </w:pPr>
    </w:p>
    <w:p>
      <w:pPr>
        <w:pStyle w:val="Style60"/>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4</w:t>
      </w:r>
      <w:bookmarkEnd w:id="46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0"/>
      <w:bookmarkEnd w:id="461"/>
      <w:bookmarkEnd w:id="46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5</w:t>
      </w:r>
      <w:bookmarkEnd w:id="466"/>
      <w:r>
        <w:rPr>
          <w:color w:val="000000"/>
          <w:spacing w:val="0"/>
          <w:w w:val="100"/>
          <w:position w:val="0"/>
        </w:rPr>
        <w:t>、</w:t>
        <w:tab/>
        <w:t>控股股东、实际控制人、重组方及其他承诺主体股份限制减持情况</w:t>
      </w:r>
      <w:bookmarkEnd w:id="464"/>
      <w:bookmarkEnd w:id="465"/>
      <w:bookmarkEnd w:id="467"/>
    </w:p>
    <w:p>
      <w:pPr>
        <w:pStyle w:val="Style31"/>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69" w:right="1132" w:bottom="1518" w:left="108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398" w:right="1076" w:bottom="1456" w:left="1047" w:header="0" w:footer="3" w:gutter="0"/>
          <w:cols w:space="720"/>
          <w:noEndnote/>
          <w:rtlGutter w:val="0"/>
          <w:docGrid w:linePitch="360"/>
        </w:sectPr>
      </w:pP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2714625</wp:posOffset>
                </wp:positionH>
                <wp:positionV relativeFrom="paragraph">
                  <wp:posOffset>0</wp:posOffset>
                </wp:positionV>
                <wp:extent cx="2164080" cy="243840"/>
                <wp:wrapTopAndBottom/>
                <wp:docPr id="11" name="Shape 11"/>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68" w:name="bookmark468"/>
                            <w:bookmarkStart w:id="469" w:name="bookmark469"/>
                            <w:bookmarkStart w:id="470" w:name="bookmark470"/>
                            <w:r>
                              <w:rPr>
                                <w:color w:val="000000"/>
                                <w:spacing w:val="0"/>
                                <w:w w:val="100"/>
                                <w:position w:val="0"/>
                              </w:rPr>
                              <w:t>第七节优先股相关情况</w:t>
                            </w:r>
                            <w:bookmarkEnd w:id="468"/>
                            <w:bookmarkEnd w:id="469"/>
                            <w:bookmarkEnd w:id="470"/>
                          </w:p>
                        </w:txbxContent>
                      </wps:txbx>
                      <wps:bodyPr wrap="none" lIns="0" tIns="0" rIns="0" bIns="0">
                        <a:noAutoFit/>
                      </wps:bodyPr>
                    </wps:wsp>
                  </a:graphicData>
                </a:graphic>
              </wp:anchor>
            </w:drawing>
          </mc:Choice>
          <mc:Fallback>
            <w:pict>
              <v:shape id="_x0000_s1037" type="#_x0000_t202" style="position:absolute;margin-left:213.75pt;margin-top:0;width:170.40000000000001pt;height:19.199999999999999pt;z-index:-125829375;mso-wrap-distance-left:0;mso-wrap-distance-right:0;mso-wrap-distance-bottom:14.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68" w:name="bookmark468"/>
                      <w:bookmarkStart w:id="469" w:name="bookmark469"/>
                      <w:bookmarkStart w:id="470" w:name="bookmark470"/>
                      <w:r>
                        <w:rPr>
                          <w:color w:val="000000"/>
                          <w:spacing w:val="0"/>
                          <w:w w:val="100"/>
                          <w:position w:val="0"/>
                        </w:rPr>
                        <w:t>第七节优先股相关情况</w:t>
                      </w:r>
                      <w:bookmarkEnd w:id="468"/>
                      <w:bookmarkEnd w:id="469"/>
                      <w:bookmarkEnd w:id="470"/>
                    </w:p>
                  </w:txbxContent>
                </v:textbox>
                <w10:wrap type="topAndBottom" anchorx="page"/>
              </v:shape>
            </w:pict>
          </mc:Fallback>
        </mc:AlternateConten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r>
        <w:br w:type="page"/>
      </w:r>
    </w:p>
    <w:p>
      <w:pPr>
        <w:pStyle w:val="Style14"/>
        <w:keepNext/>
        <w:keepLines/>
        <w:widowControl w:val="0"/>
        <w:shd w:val="clear" w:color="auto" w:fill="auto"/>
        <w:bidi w:val="0"/>
        <w:spacing w:before="0" w:after="560" w:line="240" w:lineRule="auto"/>
        <w:ind w:left="0" w:right="0" w:firstLine="0"/>
        <w:jc w:val="center"/>
      </w:pPr>
      <w:bookmarkStart w:id="471" w:name="bookmark471"/>
      <w:bookmarkStart w:id="472" w:name="bookmark472"/>
      <w:bookmarkStart w:id="473" w:name="bookmark473"/>
      <w:r>
        <w:rPr>
          <w:color w:val="000000"/>
          <w:spacing w:val="0"/>
          <w:w w:val="100"/>
          <w:position w:val="0"/>
        </w:rPr>
        <w:t>第八节董事、监事、高级管理人员和员工情况</w:t>
      </w:r>
      <w:bookmarkEnd w:id="471"/>
      <w:bookmarkEnd w:id="472"/>
      <w:bookmarkEnd w:id="473"/>
    </w:p>
    <w:p>
      <w:pPr>
        <w:pStyle w:val="Style26"/>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一</w:t>
      </w:r>
      <w:bookmarkEnd w:id="476"/>
      <w:r>
        <w:rPr>
          <w:color w:val="000000"/>
          <w:spacing w:val="0"/>
          <w:w w:val="100"/>
          <w:position w:val="0"/>
          <w:sz w:val="24"/>
          <w:szCs w:val="24"/>
        </w:rPr>
        <w:t>、董事、监事和高级管理人员持股变动</w:t>
      </w:r>
      <w:bookmarkEnd w:id="474"/>
      <w:bookmarkEnd w:id="475"/>
      <w:bookmarkEnd w:id="477"/>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任职状 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任期起 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任期终 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期初持 股数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本期减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left"/>
              <w:rPr>
                <w:sz w:val="18"/>
                <w:szCs w:val="18"/>
              </w:rPr>
            </w:pPr>
            <w:r>
              <w:rPr>
                <w:rFonts w:ascii="SimSun" w:eastAsia="SimSun" w:hAnsi="SimSun" w:cs="SimSun"/>
                <w:color w:val="000000"/>
                <w:spacing w:val="0"/>
                <w:w w:val="100"/>
                <w:position w:val="0"/>
                <w:sz w:val="18"/>
                <w:szCs w:val="18"/>
              </w:rPr>
              <w:t>其他增 减变动</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期末持 股数 （股）</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陈锦石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总经</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董事</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房地产</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事业部</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陈小平</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副总经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智刚</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理</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董</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事会秘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陈昱含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董事</w:t>
            </w:r>
            <w:r>
              <w:rPr>
                <w:rFonts w:ascii="Times New Roman" w:eastAsia="Times New Roman" w:hAnsi="Times New Roman" w:cs="Times New Roman"/>
                <w:color w:val="000000"/>
                <w:spacing w:val="0"/>
                <w:w w:val="100"/>
                <w:position w:val="0"/>
                <w:sz w:val="18"/>
                <w:szCs w:val="18"/>
              </w:rPr>
              <w:t xml:space="preserve">' </w:t>
            </w:r>
            <w:r>
              <w:rPr>
                <w:rFonts w:ascii="SimSun" w:eastAsia="SimSun" w:hAnsi="SimSun" w:cs="SimSun"/>
                <w:color w:val="000000"/>
                <w:spacing w:val="0"/>
                <w:w w:val="100"/>
                <w:position w:val="0"/>
                <w:sz w:val="18"/>
                <w:szCs w:val="18"/>
              </w:rPr>
              <w:t>房地产 事业部 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李若山</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涂子沛</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独立董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金德钧</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倪俊骥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独立董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黄峰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独立董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日</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陆建忠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监事会</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窦军</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事业部</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副总经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张宝忠</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事业部</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人事总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副总经</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陆亚行</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钱军</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财务总</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张晓军</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副总经</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曹阳</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独立董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二</w:t>
      </w:r>
      <w:bookmarkEnd w:id="480"/>
      <w:r>
        <w:rPr>
          <w:color w:val="000000"/>
          <w:spacing w:val="0"/>
          <w:w w:val="100"/>
          <w:position w:val="0"/>
          <w:sz w:val="24"/>
          <w:szCs w:val="24"/>
        </w:rPr>
        <w:t>、公司董事、监事、高级管理人员变动情况</w:t>
      </w:r>
      <w:bookmarkEnd w:id="478"/>
      <w:bookmarkEnd w:id="479"/>
      <w:bookmarkEnd w:id="481"/>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330"/>
        <w:gridCol w:w="1334"/>
        <w:gridCol w:w="1330"/>
        <w:gridCol w:w="424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原因</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曹阳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所在会计师事务所担任公司年报审计机构</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三</w:t>
      </w:r>
      <w:bookmarkEnd w:id="484"/>
      <w:r>
        <w:rPr>
          <w:color w:val="000000"/>
          <w:spacing w:val="0"/>
          <w:w w:val="100"/>
          <w:position w:val="0"/>
          <w:sz w:val="24"/>
          <w:szCs w:val="24"/>
        </w:rPr>
        <w:t>、任职情况</w:t>
      </w:r>
      <w:bookmarkEnd w:id="482"/>
      <w:bookmarkEnd w:id="483"/>
      <w:bookmarkEnd w:id="485"/>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4" w:lineRule="exact"/>
        <w:ind w:left="0" w:right="0" w:firstLine="400"/>
        <w:jc w:val="both"/>
      </w:pPr>
      <w:r>
        <w:rPr>
          <w:color w:val="000000"/>
          <w:spacing w:val="0"/>
          <w:w w:val="100"/>
          <w:position w:val="0"/>
        </w:rPr>
        <w:t>陈锦石</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高级工程师、十二届全国人大代表。现任本公司董事长、总经理、中南控股集团有限公司董事长、中 南城市建设投资有限公司董事长。曾任中南控股集团有限公司总经理、中南房地产业有限公司总经理。曾被评为南通市劳动 模范，全国</w:t>
      </w:r>
      <w:r>
        <w:rPr>
          <w:rFonts w:ascii="Times New Roman" w:eastAsia="Times New Roman" w:hAnsi="Times New Roman" w:cs="Times New Roman"/>
          <w:color w:val="000000"/>
          <w:spacing w:val="0"/>
          <w:w w:val="100"/>
          <w:position w:val="0"/>
        </w:rPr>
        <w:t>“</w:t>
      </w: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劳动奖章，南通市</w:t>
      </w:r>
      <w:r>
        <w:rPr>
          <w:rFonts w:ascii="Times New Roman" w:eastAsia="Times New Roman" w:hAnsi="Times New Roman" w:cs="Times New Roman"/>
          <w:color w:val="000000"/>
          <w:spacing w:val="0"/>
          <w:w w:val="100"/>
          <w:position w:val="0"/>
        </w:rPr>
        <w:t>“</w:t>
      </w:r>
      <w:r>
        <w:rPr>
          <w:color w:val="000000"/>
          <w:spacing w:val="0"/>
          <w:w w:val="100"/>
          <w:position w:val="0"/>
        </w:rPr>
        <w:t>民营经济优秀企业家</w:t>
      </w:r>
      <w:r>
        <w:rPr>
          <w:rFonts w:ascii="Times New Roman" w:eastAsia="Times New Roman" w:hAnsi="Times New Roman" w:cs="Times New Roman"/>
          <w:color w:val="000000"/>
          <w:spacing w:val="0"/>
          <w:w w:val="100"/>
          <w:position w:val="0"/>
        </w:rPr>
        <w:t>”</w:t>
      </w:r>
      <w:r>
        <w:rPr>
          <w:color w:val="000000"/>
          <w:spacing w:val="0"/>
          <w:w w:val="100"/>
          <w:position w:val="0"/>
        </w:rPr>
        <w:t>、海门市建筑业首批优秀企业家、共青团中央</w:t>
      </w:r>
      <w:r>
        <w:rPr>
          <w:rFonts w:ascii="Times New Roman" w:eastAsia="Times New Roman" w:hAnsi="Times New Roman" w:cs="Times New Roman"/>
          <w:color w:val="000000"/>
          <w:spacing w:val="0"/>
          <w:w w:val="100"/>
          <w:position w:val="0"/>
        </w:rPr>
        <w:t>“</w:t>
      </w:r>
      <w:r>
        <w:rPr>
          <w:color w:val="000000"/>
          <w:spacing w:val="0"/>
          <w:w w:val="100"/>
          <w:position w:val="0"/>
        </w:rPr>
        <w:t xml:space="preserve">全国优秀进城务 </w:t>
      </w:r>
      <w:r>
        <w:rPr>
          <w:color w:val="000000"/>
          <w:spacing w:val="0"/>
          <w:w w:val="100"/>
          <w:position w:val="0"/>
        </w:rPr>
        <w:t>工青年</w:t>
      </w:r>
      <w:r>
        <w:rPr>
          <w:rFonts w:ascii="Times New Roman" w:eastAsia="Times New Roman" w:hAnsi="Times New Roman" w:cs="Times New Roman"/>
          <w:color w:val="000000"/>
          <w:spacing w:val="0"/>
          <w:w w:val="100"/>
          <w:position w:val="0"/>
        </w:rPr>
        <w:t>”</w:t>
      </w:r>
      <w:r>
        <w:rPr>
          <w:color w:val="000000"/>
          <w:spacing w:val="0"/>
          <w:w w:val="100"/>
          <w:position w:val="0"/>
        </w:rPr>
        <w:t>、青岛市</w:t>
      </w:r>
      <w:r>
        <w:rPr>
          <w:rFonts w:ascii="Times New Roman" w:eastAsia="Times New Roman" w:hAnsi="Times New Roman" w:cs="Times New Roman"/>
          <w:color w:val="000000"/>
          <w:spacing w:val="0"/>
          <w:w w:val="100"/>
          <w:position w:val="0"/>
        </w:rPr>
        <w:t>“</w:t>
      </w:r>
      <w:r>
        <w:rPr>
          <w:color w:val="000000"/>
          <w:spacing w:val="0"/>
          <w:w w:val="100"/>
          <w:position w:val="0"/>
        </w:rPr>
        <w:t>首届外来务工创业奖</w:t>
      </w:r>
      <w:r>
        <w:rPr>
          <w:rFonts w:ascii="Times New Roman" w:eastAsia="Times New Roman" w:hAnsi="Times New Roman" w:cs="Times New Roman"/>
          <w:color w:val="000000"/>
          <w:spacing w:val="0"/>
          <w:w w:val="100"/>
          <w:position w:val="0"/>
        </w:rPr>
        <w:t>”</w:t>
      </w:r>
      <w:r>
        <w:rPr>
          <w:color w:val="000000"/>
          <w:spacing w:val="0"/>
          <w:w w:val="100"/>
          <w:position w:val="0"/>
        </w:rPr>
        <w:t>、南通市明星企业家、南通市优秀共产党员、南通建筑铁军领军人物。</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陈小平博士学历，高级经济师。现任本公司董事、副总经理、本公司下属房地产事业部总经理、中南控股集团有限公 司董事。曾任中南控股集团有限公司副总经理、常务副总经理。</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智刚硕士学历，高级经济师。现任本公司董事、副总经理、董事会秘书、中南控股集团有限公司董事。曾任青岛市第 一市政工程公司经营处副处长、中南控股集团有限公司副总经理、财务总监。</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张晓军大学本科学历、律师。现任本公司副总经理、中南控股集团有限公司董事。曾任南通市东洲律师事务所合伙人、 中南控股集团有限公司董事长助理。</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陈昱含大学本科学历。现任本公司下属房地产事业部董事长。</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李若山审计学博士，复旦大学教授、博士导师。历任厦门大学经济学院会计系副主任，经济学院副院长；复旦大学管 理学院会计系主任、金融系主任、管理学院副院长，上海证券交易所上市公司专家委员会委员、财政部会计准则委员会咨询 专家、中注协惩戒委员会副主任。现任中南建设董事，复旦大学管理学院</w:t>
      </w:r>
      <w:r>
        <w:rPr>
          <w:rFonts w:ascii="Times New Roman" w:eastAsia="Times New Roman" w:hAnsi="Times New Roman" w:cs="Times New Roman"/>
          <w:color w:val="000000"/>
          <w:spacing w:val="0"/>
          <w:w w:val="100"/>
          <w:position w:val="0"/>
        </w:rPr>
        <w:t>MPACC</w:t>
      </w:r>
      <w:r>
        <w:rPr>
          <w:color w:val="000000"/>
          <w:spacing w:val="0"/>
          <w:w w:val="100"/>
          <w:position w:val="0"/>
        </w:rPr>
        <w:t>学术主任。</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涂子沛 博士江西吉安人，毕业于华中科技大学（</w:t>
      </w:r>
      <w:r>
        <w:rPr>
          <w:rFonts w:ascii="Times New Roman" w:eastAsia="Times New Roman" w:hAnsi="Times New Roman" w:cs="Times New Roman"/>
          <w:color w:val="000000"/>
          <w:spacing w:val="0"/>
          <w:w w:val="100"/>
          <w:position w:val="0"/>
        </w:rPr>
        <w:t>1996</w:t>
      </w:r>
      <w:r>
        <w:rPr>
          <w:color w:val="000000"/>
          <w:spacing w:val="0"/>
          <w:w w:val="100"/>
          <w:position w:val="0"/>
        </w:rPr>
        <w:t>年）、卡内基梅隆大学（</w:t>
      </w:r>
      <w:r>
        <w:rPr>
          <w:rFonts w:ascii="Times New Roman" w:eastAsia="Times New Roman" w:hAnsi="Times New Roman" w:cs="Times New Roman"/>
          <w:color w:val="000000"/>
          <w:spacing w:val="0"/>
          <w:w w:val="100"/>
          <w:position w:val="0"/>
        </w:rPr>
        <w:t>2008</w:t>
      </w:r>
      <w:r>
        <w:rPr>
          <w:color w:val="000000"/>
          <w:spacing w:val="0"/>
          <w:w w:val="100"/>
          <w:position w:val="0"/>
        </w:rPr>
        <w:t>年）。著名信息管理专家、科技 作家，所著《大数据》、《数据之巅》均获中国国家图书馆文津图书奖，是中国大数据理论引领者。</w:t>
      </w:r>
      <w:r>
        <w:rPr>
          <w:rFonts w:ascii="Times New Roman" w:eastAsia="Times New Roman" w:hAnsi="Times New Roman" w:cs="Times New Roman"/>
          <w:color w:val="000000"/>
          <w:spacing w:val="0"/>
          <w:w w:val="100"/>
          <w:position w:val="0"/>
        </w:rPr>
        <w:t>2006</w:t>
      </w:r>
      <w:r>
        <w:rPr>
          <w:color w:val="000000"/>
          <w:spacing w:val="0"/>
          <w:w w:val="100"/>
          <w:position w:val="0"/>
        </w:rPr>
        <w:t>年赴美留学，先后 担任美软件公司数据中心主任、亚太事务总监、首席研究员，中国旅美科技协会副主席、中国旅美科技协会匹兹堡分会主席。 在国内有上海真爱梦想公益基金会理事、中国人民大学、中山大学客座教授、研究员等兼职。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月曾任阿里巴巴 副总裁，分管大数据方面事宜。现任中南建设董事，上海承泰信息技术有限公司独立董事以及承泰数据无障碍基金会理事。</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陆建忠</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高级工程师。现任本公司监事会主席、中南控股集团有限公司监事会主席。曾任南通建筑工程总承包有 限公司副总经理、常务副总经理。曾多次获先进项目经理、优秀项目经理称号。</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窦军大学本科学历。现任本公司监事、房地产事业部副总经理。曾任中南控股集团总经理助理、南通建筑工程总承包 有限公司总经理助理、项目经理。</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张宝忠大学本科学历，工程师、一级建造师。现任江苏中南建设集团股份有限公司房地产事业部人事总监，曾任南通 建筑工程总承包有限公司北京分公司经理、南通建筑工程总承包有限公司常务副总经理。曾获海门市建管局先进个人、北京 市外地赴京施工企业先进个人、江苏省建筑业优秀项目经理。</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金德钧大学学历，高级工程师，籍贯湖北仙桃，中共党员，</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月工作，具有独立董事资格证书，现任宁波建工 股份有限公司独立董事。工作经历：</w:t>
      </w:r>
      <w:r>
        <w:rPr>
          <w:rFonts w:ascii="Times New Roman" w:eastAsia="Times New Roman" w:hAnsi="Times New Roman" w:cs="Times New Roman"/>
          <w:color w:val="000000"/>
          <w:spacing w:val="0"/>
          <w:w w:val="100"/>
          <w:position w:val="0"/>
        </w:rPr>
        <w:t>1963</w:t>
      </w:r>
      <w:r>
        <w:rPr>
          <w:color w:val="000000"/>
          <w:spacing w:val="0"/>
          <w:w w:val="100"/>
          <w:position w:val="0"/>
        </w:rPr>
        <w:t>年至</w:t>
      </w:r>
      <w:r>
        <w:rPr>
          <w:rFonts w:ascii="Times New Roman" w:eastAsia="Times New Roman" w:hAnsi="Times New Roman" w:cs="Times New Roman"/>
          <w:color w:val="000000"/>
          <w:spacing w:val="0"/>
          <w:w w:val="100"/>
          <w:position w:val="0"/>
        </w:rPr>
        <w:t>1968</w:t>
      </w:r>
      <w:r>
        <w:rPr>
          <w:color w:val="000000"/>
          <w:spacing w:val="0"/>
          <w:w w:val="100"/>
          <w:position w:val="0"/>
        </w:rPr>
        <w:t>年，在中国科学技术大学近代物理系学习；</w:t>
      </w:r>
      <w:r>
        <w:rPr>
          <w:rFonts w:ascii="Times New Roman" w:eastAsia="Times New Roman" w:hAnsi="Times New Roman" w:cs="Times New Roman"/>
          <w:color w:val="000000"/>
          <w:spacing w:val="0"/>
          <w:w w:val="100"/>
          <w:position w:val="0"/>
        </w:rPr>
        <w:t>1968</w:t>
      </w:r>
      <w:r>
        <w:rPr>
          <w:color w:val="000000"/>
          <w:spacing w:val="0"/>
          <w:w w:val="100"/>
          <w:position w:val="0"/>
        </w:rPr>
        <w:t>年至</w:t>
      </w:r>
      <w:r>
        <w:rPr>
          <w:rFonts w:ascii="Times New Roman" w:eastAsia="Times New Roman" w:hAnsi="Times New Roman" w:cs="Times New Roman"/>
          <w:color w:val="000000"/>
          <w:spacing w:val="0"/>
          <w:w w:val="100"/>
          <w:position w:val="0"/>
        </w:rPr>
        <w:t>1970</w:t>
      </w:r>
      <w:r>
        <w:rPr>
          <w:color w:val="000000"/>
          <w:spacing w:val="0"/>
          <w:w w:val="100"/>
          <w:position w:val="0"/>
        </w:rPr>
        <w:t>年，在中国人民 解放军农场劳动锻炼；</w:t>
      </w:r>
      <w:r>
        <w:rPr>
          <w:rFonts w:ascii="Times New Roman" w:eastAsia="Times New Roman" w:hAnsi="Times New Roman" w:cs="Times New Roman"/>
          <w:color w:val="000000"/>
          <w:spacing w:val="0"/>
          <w:w w:val="100"/>
          <w:position w:val="0"/>
        </w:rPr>
        <w:t>1970</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年，历任中国建筑第一工程局技术员、干事、秘书，工程处党总支书记，工程公司副经 理，党委副书记，工程局党委副书记，党委书记，工程局局长，</w:t>
      </w:r>
      <w:r>
        <w:rPr>
          <w:rFonts w:ascii="Times New Roman" w:eastAsia="Times New Roman" w:hAnsi="Times New Roman" w:cs="Times New Roman"/>
          <w:color w:val="000000"/>
          <w:spacing w:val="0"/>
          <w:w w:val="100"/>
          <w:position w:val="0"/>
        </w:rPr>
        <w:t>1995</w:t>
      </w:r>
      <w:r>
        <w:rPr>
          <w:color w:val="000000"/>
          <w:spacing w:val="0"/>
          <w:w w:val="100"/>
          <w:position w:val="0"/>
        </w:rPr>
        <w:t>年任中建一局集团公司董事长兼党委书记；</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月任建设部建筑管理司司长；</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月任建设部总工程师，兼任全国建筑市场稽查特派员办公 室主任；</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年被聘为住房和城乡建设部科学技术委员会副主任（常务）；</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月，任中国市政工程协会会长。</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倪俊骥大学学历，律师，籍贯上海。</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月工作，现任国浩律师事务所律师、合伙人，具有独立董事资格证书。</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年至今国浩律师事务所律师，</w:t>
      </w:r>
      <w:r>
        <w:rPr>
          <w:rFonts w:ascii="Times New Roman" w:eastAsia="Times New Roman" w:hAnsi="Times New Roman" w:cs="Times New Roman"/>
          <w:color w:val="000000"/>
          <w:spacing w:val="0"/>
          <w:w w:val="100"/>
          <w:position w:val="0"/>
        </w:rPr>
        <w:t>2001</w:t>
      </w:r>
      <w:r>
        <w:rPr>
          <w:color w:val="000000"/>
          <w:spacing w:val="0"/>
          <w:w w:val="100"/>
          <w:position w:val="0"/>
        </w:rPr>
        <w:t>年获律师执业证书，中持水务股份有限公司独立董事。</w:t>
      </w:r>
    </w:p>
    <w:p>
      <w:pPr>
        <w:pStyle w:val="Style31"/>
        <w:keepNext w:val="0"/>
        <w:keepLines w:val="0"/>
        <w:widowControl w:val="0"/>
        <w:shd w:val="clear" w:color="auto" w:fill="auto"/>
        <w:bidi w:val="0"/>
        <w:spacing w:before="0" w:after="0" w:line="312" w:lineRule="exact"/>
        <w:ind w:left="0" w:right="0" w:firstLine="400"/>
        <w:jc w:val="both"/>
      </w:pPr>
      <w:r>
        <w:rPr>
          <w:color w:val="000000"/>
          <w:spacing w:val="0"/>
          <w:w w:val="100"/>
          <w:position w:val="0"/>
        </w:rPr>
        <w:t>黄峰法学学士，现任瑞华会计师事务所合伙人；中国注册会计师、注册税务师；北注协专家型管理人才。曾任职于中 国银行北京分行；</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年期间，任职于北京京都会计师事务所，历任高级审计人员、项目经理、部门经理。</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年至今在瑞华会计师事务所工作，任合伙人。现任西藏国策环保科技股份有限公司、北京中关村科技发展股份有限公司独立 董事。</w:t>
      </w:r>
    </w:p>
    <w:p>
      <w:pPr>
        <w:pStyle w:val="Style3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陆亚行</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高级经济师，现为中南控股集团有限公司副董事长。连续多年荣获</w:t>
      </w:r>
      <w:r>
        <w:rPr>
          <w:rFonts w:ascii="Times New Roman" w:eastAsia="Times New Roman" w:hAnsi="Times New Roman" w:cs="Times New Roman"/>
          <w:color w:val="000000"/>
          <w:spacing w:val="0"/>
          <w:w w:val="100"/>
          <w:position w:val="0"/>
        </w:rPr>
        <w:t>“</w:t>
      </w:r>
      <w:r>
        <w:rPr>
          <w:color w:val="000000"/>
          <w:spacing w:val="0"/>
          <w:w w:val="100"/>
          <w:position w:val="0"/>
        </w:rPr>
        <w:t>先进工作者</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文明家庭</w:t>
      </w:r>
      <w:r>
        <w:rPr>
          <w:rFonts w:ascii="Times New Roman" w:eastAsia="Times New Roman" w:hAnsi="Times New Roman" w:cs="Times New Roman"/>
          <w:color w:val="000000"/>
          <w:spacing w:val="0"/>
          <w:w w:val="100"/>
          <w:position w:val="0"/>
        </w:rPr>
        <w:t>”</w:t>
      </w:r>
      <w:r>
        <w:rPr>
          <w:color w:val="000000"/>
          <w:spacing w:val="0"/>
          <w:w w:val="100"/>
          <w:position w:val="0"/>
        </w:rPr>
        <w:t>等称号， 一九九九年以来还获得过南通市、海门市</w:t>
      </w:r>
      <w:r>
        <w:rPr>
          <w:rFonts w:ascii="Times New Roman" w:eastAsia="Times New Roman" w:hAnsi="Times New Roman" w:cs="Times New Roman"/>
          <w:color w:val="000000"/>
          <w:spacing w:val="0"/>
          <w:w w:val="100"/>
          <w:position w:val="0"/>
        </w:rPr>
        <w:t>“</w:t>
      </w:r>
      <w:r>
        <w:rPr>
          <w:color w:val="000000"/>
          <w:spacing w:val="0"/>
          <w:w w:val="100"/>
          <w:position w:val="0"/>
        </w:rPr>
        <w:t>三八</w:t>
      </w:r>
      <w:r>
        <w:rPr>
          <w:rFonts w:ascii="Times New Roman" w:eastAsia="Times New Roman" w:hAnsi="Times New Roman" w:cs="Times New Roman"/>
          <w:color w:val="000000"/>
          <w:spacing w:val="0"/>
          <w:w w:val="100"/>
          <w:position w:val="0"/>
        </w:rPr>
        <w:t>”</w:t>
      </w:r>
      <w:r>
        <w:rPr>
          <w:color w:val="000000"/>
          <w:spacing w:val="0"/>
          <w:w w:val="100"/>
          <w:position w:val="0"/>
        </w:rPr>
        <w:t>红旗手、南通市</w:t>
      </w:r>
      <w:r>
        <w:rPr>
          <w:rFonts w:ascii="Times New Roman" w:eastAsia="Times New Roman" w:hAnsi="Times New Roman" w:cs="Times New Roman"/>
          <w:color w:val="000000"/>
          <w:spacing w:val="0"/>
          <w:w w:val="100"/>
          <w:position w:val="0"/>
        </w:rPr>
        <w:t>“</w:t>
      </w:r>
      <w:r>
        <w:rPr>
          <w:color w:val="000000"/>
          <w:spacing w:val="0"/>
          <w:w w:val="100"/>
          <w:position w:val="0"/>
        </w:rPr>
        <w:t>十佳</w:t>
      </w:r>
      <w:r>
        <w:rPr>
          <w:rFonts w:ascii="Times New Roman" w:eastAsia="Times New Roman" w:hAnsi="Times New Roman" w:cs="Times New Roman"/>
          <w:color w:val="000000"/>
          <w:spacing w:val="0"/>
          <w:w w:val="100"/>
          <w:position w:val="0"/>
        </w:rPr>
        <w:t>”</w:t>
      </w:r>
      <w:r>
        <w:rPr>
          <w:color w:val="000000"/>
          <w:spacing w:val="0"/>
          <w:w w:val="100"/>
          <w:position w:val="0"/>
        </w:rPr>
        <w:t>妇女、海门市劳动模范、中国十大农民女状元、江苏 省劳动模范、中国慈善排行榜十大慈善家等荣誉称号。陆亚行女士与本公司实际控制人陈锦石为夫妻关系。</w:t>
      </w:r>
    </w:p>
    <w:p>
      <w:pPr>
        <w:pStyle w:val="Style31"/>
        <w:keepNext w:val="0"/>
        <w:keepLines w:val="0"/>
        <w:widowControl w:val="0"/>
        <w:shd w:val="clear" w:color="auto" w:fill="auto"/>
        <w:bidi w:val="0"/>
        <w:spacing w:before="0" w:after="40" w:line="312" w:lineRule="exact"/>
        <w:ind w:left="0" w:right="0" w:firstLine="460"/>
        <w:jc w:val="left"/>
      </w:pPr>
      <w:r>
        <w:rPr>
          <w:color w:val="000000"/>
          <w:spacing w:val="0"/>
          <w:w w:val="100"/>
          <w:position w:val="0"/>
        </w:rPr>
        <w:t>钱军</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历任南通建筑工程总承包有限公司财务经理、江苏中南建设集团股份有限公司财务部经理。现任中南 建设财务总监。</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在股东单位任职情况</w:t>
      </w:r>
    </w:p>
    <w:p>
      <w:pPr>
        <w:pStyle w:val="Style31"/>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24"/>
        <w:gridCol w:w="3230"/>
        <w:gridCol w:w="1075"/>
        <w:gridCol w:w="1214"/>
        <w:gridCol w:w="1344"/>
        <w:gridCol w:w="1493"/>
      </w:tblGrid>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任职人员姓</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股东单位名称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160" w:right="0" w:firstLine="0"/>
              <w:jc w:val="left"/>
              <w:rPr>
                <w:sz w:val="18"/>
                <w:szCs w:val="18"/>
              </w:rPr>
            </w:pPr>
            <w:r>
              <w:rPr>
                <w:rFonts w:ascii="SimSun" w:eastAsia="SimSun" w:hAnsi="SimSun" w:cs="SimSun"/>
                <w:color w:val="000000"/>
                <w:spacing w:val="0"/>
                <w:w w:val="100"/>
                <w:position w:val="0"/>
                <w:sz w:val="18"/>
                <w:szCs w:val="18"/>
              </w:rPr>
              <w:t>在股东单 位担任的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任期起始日 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任期终止日期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在股东单位是否 领取报酬津贴</w:t>
            </w:r>
          </w:p>
        </w:tc>
      </w:tr>
    </w:tbl>
    <w:p>
      <w:pPr>
        <w:widowControl w:val="0"/>
        <w:spacing w:line="1" w:lineRule="exact"/>
      </w:pPr>
      <w:r>
        <w:br w:type="page"/>
      </w:r>
    </w:p>
    <w:tbl>
      <w:tblPr>
        <w:tblOverlap w:val="never"/>
        <w:jc w:val="center"/>
        <w:tblLayout w:type="fixed"/>
      </w:tblPr>
      <w:tblGrid>
        <w:gridCol w:w="1224"/>
        <w:gridCol w:w="3230"/>
        <w:gridCol w:w="1075"/>
        <w:gridCol w:w="1214"/>
        <w:gridCol w:w="1344"/>
        <w:gridCol w:w="14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陈锦石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陈锦石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中南城市建设投资有限公司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陈小平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智刚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张晓军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陆建忠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中南控股集团有限公司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监事会主</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38"/>
        <w:gridCol w:w="3278"/>
        <w:gridCol w:w="1090"/>
        <w:gridCol w:w="1229"/>
        <w:gridCol w:w="1363"/>
        <w:gridCol w:w="137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任职人员姓</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在其他单 位担任的 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在其他单位是 否领取报酬津 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倪骏骥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中持水务股份有限公司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黄峰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西藏国策环保科技股份有限公司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黄峰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北京中关村科技发展股份有限公司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四</w:t>
      </w:r>
      <w:bookmarkEnd w:id="488"/>
      <w:r>
        <w:rPr>
          <w:color w:val="000000"/>
          <w:spacing w:val="0"/>
          <w:w w:val="100"/>
          <w:position w:val="0"/>
          <w:sz w:val="24"/>
          <w:szCs w:val="24"/>
        </w:rPr>
        <w:t>、董事、监事、高级管理人员报酬情况</w:t>
      </w:r>
      <w:bookmarkEnd w:id="486"/>
      <w:bookmarkEnd w:id="487"/>
      <w:bookmarkEnd w:id="489"/>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根据《江苏中南建设集团股份有限公司董事、监事、高级管理人员薪酬、津贴管理制度》的规定，在公司担任实际岗位 工作的非独立董事、监事不以董事、监事的职务发放津贴，按其在管理层的任职和目标责任状考核情况发放薪酬，分每月基 本工资、绩效工资及年终奖金三部分组成。基本工资、绩效工资、年终奖金情况如下，其中每月绩效工资与每月考核实际情 况相关，年终奖金与年终考核实际情况相关。公司董事、监事、高级管理人员薪酬分别经过公司六届董事会第十三次会议审 议、六届董事会第三十四次会议审议，六届董事会第五十五次会议审议，并将经公司</w:t>
      </w:r>
      <w:r>
        <w:rPr>
          <w:color w:val="000000"/>
          <w:spacing w:val="0"/>
          <w:w w:val="100"/>
          <w:position w:val="0"/>
          <w:sz w:val="18"/>
          <w:szCs w:val="18"/>
        </w:rPr>
        <w:t>2016</w:t>
      </w:r>
      <w:r>
        <w:rPr>
          <w:color w:val="000000"/>
          <w:spacing w:val="0"/>
          <w:w w:val="100"/>
          <w:position w:val="0"/>
        </w:rPr>
        <w:t>年度股东大会审议通过。</w:t>
      </w:r>
    </w:p>
    <w:p>
      <w:pPr>
        <w:pStyle w:val="Style3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从公司获得的 税前报酬总额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是否在公司关</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联方获取报酬</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陈锦石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董事长、总经</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智刚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董事、副总、</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陈小平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董事、副总（房 地产业务总经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陈昱含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董事（房地产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业务董事长）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钱军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李若山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涂子沛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董事（大数据 业务负责人）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金德钧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倪骏骥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黄峰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陆建忠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张宝忠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窦军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陆亚行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张晓军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曹阳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1,908.75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五</w:t>
      </w:r>
      <w:bookmarkEnd w:id="492"/>
      <w:r>
        <w:rPr>
          <w:color w:val="000000"/>
          <w:spacing w:val="0"/>
          <w:w w:val="100"/>
          <w:position w:val="0"/>
          <w:sz w:val="24"/>
          <w:szCs w:val="24"/>
        </w:rPr>
        <w:t>、公司员工情况</w:t>
      </w:r>
      <w:bookmarkEnd w:id="490"/>
      <w:bookmarkEnd w:id="491"/>
      <w:bookmarkEnd w:id="493"/>
    </w:p>
    <w:p>
      <w:pPr>
        <w:pStyle w:val="Style34"/>
        <w:keepNext/>
        <w:keepLines/>
        <w:widowControl w:val="0"/>
        <w:shd w:val="clear" w:color="auto" w:fill="auto"/>
        <w:bidi w:val="0"/>
        <w:spacing w:before="0" w:after="32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、员工数量、专业构成及教育程度</w:t>
      </w:r>
      <w:bookmarkEnd w:id="494"/>
      <w:bookmarkEnd w:id="495"/>
      <w:bookmarkEnd w:id="49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6,209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6,642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6,642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专业构成</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2,801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6,642</w:t>
            </w:r>
          </w:p>
        </w:tc>
      </w:tr>
      <w:tr>
        <w:trPr>
          <w:trHeight w:val="40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教育程度</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本科及以上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2,897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1,866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1,879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6,642</w:t>
            </w:r>
          </w:p>
        </w:tc>
      </w:tr>
    </w:tbl>
    <w:p>
      <w:pPr>
        <w:widowControl w:val="0"/>
        <w:spacing w:after="299" w:line="1" w:lineRule="exact"/>
      </w:pPr>
    </w:p>
    <w:p>
      <w:pPr>
        <w:pStyle w:val="Style34"/>
        <w:keepNext/>
        <w:keepLines/>
        <w:widowControl w:val="0"/>
        <w:shd w:val="clear" w:color="auto" w:fill="auto"/>
        <w:tabs>
          <w:tab w:pos="378" w:val="left"/>
        </w:tabs>
        <w:bidi w:val="0"/>
        <w:spacing w:before="0" w:after="360" w:line="240" w:lineRule="auto"/>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w:t>
        <w:tab/>
        <w:t>薪酬政策</w:t>
      </w:r>
      <w:bookmarkEnd w:id="498"/>
      <w:bookmarkEnd w:id="499"/>
      <w:bookmarkEnd w:id="501"/>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公司员工与公司均签订了《劳动合同》，办理了社会养老保险、医疗保险、失业保险、工伤保险、生育保险等。</w:t>
      </w:r>
    </w:p>
    <w:p>
      <w:pPr>
        <w:pStyle w:val="Style34"/>
        <w:keepNext/>
        <w:keepLines/>
        <w:widowControl w:val="0"/>
        <w:shd w:val="clear" w:color="auto" w:fill="auto"/>
        <w:tabs>
          <w:tab w:pos="378" w:val="left"/>
        </w:tabs>
        <w:bidi w:val="0"/>
        <w:spacing w:before="0" w:after="36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培训计划</w:t>
      </w:r>
      <w:bookmarkEnd w:id="502"/>
      <w:bookmarkEnd w:id="503"/>
      <w:bookmarkEnd w:id="505"/>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公司针对员工岗位和个人专业要求开展各种类型的内部培训和外部培训。</w:t>
      </w:r>
    </w:p>
    <w:p>
      <w:pPr>
        <w:pStyle w:val="Style34"/>
        <w:keepNext/>
        <w:keepLines/>
        <w:widowControl w:val="0"/>
        <w:shd w:val="clear" w:color="auto" w:fill="auto"/>
        <w:tabs>
          <w:tab w:pos="378" w:val="left"/>
        </w:tabs>
        <w:bidi w:val="0"/>
        <w:spacing w:before="0" w:after="36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4</w:t>
      </w:r>
      <w:bookmarkEnd w:id="508"/>
      <w:r>
        <w:rPr>
          <w:color w:val="000000"/>
          <w:spacing w:val="0"/>
          <w:w w:val="100"/>
          <w:position w:val="0"/>
        </w:rPr>
        <w:t>、</w:t>
        <w:tab/>
        <w:t>劳务外包情况</w:t>
      </w:r>
      <w:bookmarkEnd w:id="506"/>
      <w:bookmarkEnd w:id="507"/>
      <w:bookmarkEnd w:id="509"/>
    </w:p>
    <w:p>
      <w:pPr>
        <w:pStyle w:val="Style31"/>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type w:val="continuous"/>
          <w:pgSz w:w="11900" w:h="16840"/>
          <w:pgMar w:top="1398" w:right="1076" w:bottom="1456" w:left="104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60" w:after="520" w:line="240" w:lineRule="auto"/>
        <w:ind w:left="0" w:right="0" w:firstLine="0"/>
        <w:jc w:val="center"/>
      </w:pPr>
      <w:bookmarkStart w:id="510" w:name="bookmark510"/>
      <w:bookmarkStart w:id="511" w:name="bookmark511"/>
      <w:bookmarkStart w:id="512" w:name="bookmark512"/>
      <w:r>
        <w:rPr>
          <w:color w:val="000000"/>
          <w:spacing w:val="0"/>
          <w:w w:val="100"/>
          <w:position w:val="0"/>
        </w:rPr>
        <w:t>第九节公司治理</w:t>
      </w:r>
      <w:bookmarkEnd w:id="510"/>
      <w:bookmarkEnd w:id="511"/>
      <w:bookmarkEnd w:id="512"/>
    </w:p>
    <w:p>
      <w:pPr>
        <w:pStyle w:val="Style26"/>
        <w:keepNext/>
        <w:keepLines/>
        <w:widowControl w:val="0"/>
        <w:shd w:val="clear" w:color="auto" w:fill="auto"/>
        <w:tabs>
          <w:tab w:pos="490" w:val="left"/>
        </w:tabs>
        <w:bidi w:val="0"/>
        <w:spacing w:before="0" w:after="26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一</w:t>
      </w:r>
      <w:bookmarkEnd w:id="515"/>
      <w:r>
        <w:rPr>
          <w:color w:val="000000"/>
          <w:spacing w:val="0"/>
          <w:w w:val="100"/>
          <w:position w:val="0"/>
          <w:sz w:val="24"/>
          <w:szCs w:val="24"/>
        </w:rPr>
        <w:t>、</w:t>
        <w:tab/>
        <w:t>公司治理的基本状况</w:t>
      </w:r>
      <w:bookmarkEnd w:id="513"/>
      <w:bookmarkEnd w:id="514"/>
      <w:bookmarkEnd w:id="516"/>
    </w:p>
    <w:p>
      <w:pPr>
        <w:pStyle w:val="Style31"/>
        <w:keepNext w:val="0"/>
        <w:keepLines w:val="0"/>
        <w:widowControl w:val="0"/>
        <w:shd w:val="clear" w:color="auto" w:fill="auto"/>
        <w:tabs>
          <w:tab w:pos="875" w:val="left"/>
        </w:tabs>
        <w:bidi w:val="0"/>
        <w:spacing w:before="0" w:after="0" w:line="313" w:lineRule="exact"/>
        <w:ind w:left="0" w:right="0" w:firstLine="380"/>
        <w:jc w:val="both"/>
      </w:pPr>
      <w:bookmarkStart w:id="517" w:name="bookmark517"/>
      <w:r>
        <w:rPr>
          <w:color w:val="000000"/>
          <w:spacing w:val="0"/>
          <w:w w:val="100"/>
          <w:position w:val="0"/>
        </w:rPr>
        <w:t>（</w:t>
      </w:r>
      <w:bookmarkEnd w:id="517"/>
      <w:r>
        <w:rPr>
          <w:color w:val="000000"/>
          <w:spacing w:val="0"/>
          <w:w w:val="100"/>
          <w:position w:val="0"/>
        </w:rPr>
        <w:t>一）</w:t>
        <w:tab/>
        <w:t>关于股东与股东大会：报告期，公司共组织召开</w:t>
      </w:r>
      <w:r>
        <w:rPr>
          <w:color w:val="000000"/>
          <w:spacing w:val="0"/>
          <w:w w:val="100"/>
          <w:position w:val="0"/>
          <w:sz w:val="18"/>
          <w:szCs w:val="18"/>
        </w:rPr>
        <w:t>10</w:t>
      </w:r>
      <w:r>
        <w:rPr>
          <w:color w:val="000000"/>
          <w:spacing w:val="0"/>
          <w:w w:val="100"/>
          <w:position w:val="0"/>
        </w:rPr>
        <w:t>次股东大会会议，均能严格按照《上市公司股东大会规则》和 《公司股东大会议事规则》等的规定和要求，召集、召开股东大会，在审议重大关联交易事项事项时，采用了现场会议和网</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络投票相结合的方式，确保全体股东特别是中小股东享有平等地位，充分行使自己的权力。</w:t>
      </w:r>
    </w:p>
    <w:p>
      <w:pPr>
        <w:pStyle w:val="Style31"/>
        <w:keepNext w:val="0"/>
        <w:keepLines w:val="0"/>
        <w:widowControl w:val="0"/>
        <w:shd w:val="clear" w:color="auto" w:fill="auto"/>
        <w:tabs>
          <w:tab w:pos="939" w:val="left"/>
        </w:tabs>
        <w:bidi w:val="0"/>
        <w:spacing w:before="0" w:after="0" w:line="313" w:lineRule="exact"/>
        <w:ind w:left="0" w:right="0" w:firstLine="380"/>
        <w:jc w:val="left"/>
      </w:pPr>
      <w:bookmarkStart w:id="518" w:name="bookmark518"/>
      <w:r>
        <w:rPr>
          <w:color w:val="000000"/>
          <w:spacing w:val="0"/>
          <w:w w:val="100"/>
          <w:position w:val="0"/>
        </w:rPr>
        <w:t>（</w:t>
      </w:r>
      <w:bookmarkEnd w:id="518"/>
      <w:r>
        <w:rPr>
          <w:color w:val="000000"/>
          <w:spacing w:val="0"/>
          <w:w w:val="100"/>
          <w:position w:val="0"/>
        </w:rPr>
        <w:t>二）</w:t>
        <w:tab/>
        <w:t>关于公司与控股股东：公司拥有独立的业务和自主经营能力，在业务、人员、资产、机构、财务上独立于控股股 东，公司董事会、监事会和内部机构独立运作。公司控股股东能严格规范自己的行为，没有超越公司股东大会直接或间接干 预公司的决策和经营活动的行为。报告期公司控股股东通过委托贷款等形式向公司提供了资金支持，未发生控股股东占用公 司资金、资产的情况，公司也未发生向控股股东报送未公开信息等行为。</w:t>
      </w:r>
    </w:p>
    <w:p>
      <w:pPr>
        <w:pStyle w:val="Style31"/>
        <w:keepNext w:val="0"/>
        <w:keepLines w:val="0"/>
        <w:widowControl w:val="0"/>
        <w:shd w:val="clear" w:color="auto" w:fill="auto"/>
        <w:tabs>
          <w:tab w:pos="944" w:val="left"/>
        </w:tabs>
        <w:bidi w:val="0"/>
        <w:spacing w:before="0" w:after="0" w:line="313" w:lineRule="exact"/>
        <w:ind w:left="0" w:right="0" w:firstLine="380"/>
        <w:jc w:val="left"/>
      </w:pPr>
      <w:bookmarkStart w:id="519" w:name="bookmark519"/>
      <w:r>
        <w:rPr>
          <w:color w:val="000000"/>
          <w:spacing w:val="0"/>
          <w:w w:val="100"/>
          <w:position w:val="0"/>
        </w:rPr>
        <w:t>（</w:t>
      </w:r>
      <w:bookmarkEnd w:id="519"/>
      <w:r>
        <w:rPr>
          <w:color w:val="000000"/>
          <w:spacing w:val="0"/>
          <w:w w:val="100"/>
          <w:position w:val="0"/>
        </w:rPr>
        <w:t>三）</w:t>
        <w:tab/>
        <w:t>关于董事与董事会：报告期内，董事会的人数及人员构成符合法律法规和《公司章程》的要求。报告期公司共组 织召开</w:t>
      </w:r>
      <w:r>
        <w:rPr>
          <w:color w:val="000000"/>
          <w:spacing w:val="0"/>
          <w:w w:val="100"/>
          <w:position w:val="0"/>
          <w:sz w:val="18"/>
          <w:szCs w:val="18"/>
        </w:rPr>
        <w:t>22</w:t>
      </w:r>
      <w:r>
        <w:rPr>
          <w:color w:val="000000"/>
          <w:spacing w:val="0"/>
          <w:w w:val="100"/>
          <w:position w:val="0"/>
        </w:rPr>
        <w:t>次董事会会议，公司全体董事能够依据《董事会议事规则》、《独立董事工作制度》等制度开展工作，认真出席董事 会，并就有关审议事项认真履行职责，很好的发挥了董事会的决策作用。</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公司董事会下设的四个专门委员会也按照有关工作细则的规定，定期或者不定期的召开会议，就有关事项进行审议并按 规定将部分事项提交董事会审议。</w:t>
      </w:r>
    </w:p>
    <w:p>
      <w:pPr>
        <w:pStyle w:val="Style31"/>
        <w:keepNext w:val="0"/>
        <w:keepLines w:val="0"/>
        <w:widowControl w:val="0"/>
        <w:shd w:val="clear" w:color="auto" w:fill="auto"/>
        <w:tabs>
          <w:tab w:pos="934" w:val="left"/>
        </w:tabs>
        <w:bidi w:val="0"/>
        <w:spacing w:before="0" w:after="0" w:line="313" w:lineRule="exact"/>
        <w:ind w:left="0" w:right="0" w:firstLine="380"/>
        <w:jc w:val="left"/>
      </w:pPr>
      <w:bookmarkStart w:id="520" w:name="bookmark520"/>
      <w:r>
        <w:rPr>
          <w:color w:val="000000"/>
          <w:spacing w:val="0"/>
          <w:w w:val="100"/>
          <w:position w:val="0"/>
        </w:rPr>
        <w:t>（</w:t>
      </w:r>
      <w:bookmarkEnd w:id="520"/>
      <w:r>
        <w:rPr>
          <w:color w:val="000000"/>
          <w:spacing w:val="0"/>
          <w:w w:val="100"/>
          <w:position w:val="0"/>
        </w:rPr>
        <w:t>四）</w:t>
        <w:tab/>
        <w:t>关于监事与监事会：报告期内，监事会的人数及构成符合法律、法规及《公司章程》的要求。报告期公司共组织 召开</w:t>
      </w:r>
      <w:r>
        <w:rPr>
          <w:color w:val="000000"/>
          <w:spacing w:val="0"/>
          <w:w w:val="100"/>
          <w:position w:val="0"/>
          <w:sz w:val="18"/>
          <w:szCs w:val="18"/>
        </w:rPr>
        <w:t>8</w:t>
      </w:r>
      <w:r>
        <w:rPr>
          <w:color w:val="000000"/>
          <w:spacing w:val="0"/>
          <w:w w:val="100"/>
          <w:position w:val="0"/>
        </w:rPr>
        <w:t>次监事会会议，公司监事能够按照《监事会议事规则》等的要求，认真出席监事会会议，就有关审议事项认真履行职 责，并就公司重大事项、财务状况、定期报告等进行有效监督并发表核查意见。</w:t>
      </w:r>
    </w:p>
    <w:p>
      <w:pPr>
        <w:pStyle w:val="Style31"/>
        <w:keepNext w:val="0"/>
        <w:keepLines w:val="0"/>
        <w:widowControl w:val="0"/>
        <w:shd w:val="clear" w:color="auto" w:fill="auto"/>
        <w:tabs>
          <w:tab w:pos="944" w:val="left"/>
        </w:tabs>
        <w:bidi w:val="0"/>
        <w:spacing w:before="0" w:after="0" w:line="313" w:lineRule="exact"/>
        <w:ind w:left="0" w:right="0" w:firstLine="380"/>
        <w:jc w:val="left"/>
      </w:pPr>
      <w:bookmarkStart w:id="521" w:name="bookmark521"/>
      <w:r>
        <w:rPr>
          <w:color w:val="000000"/>
          <w:spacing w:val="0"/>
          <w:w w:val="100"/>
          <w:position w:val="0"/>
        </w:rPr>
        <w:t>（</w:t>
      </w:r>
      <w:bookmarkEnd w:id="521"/>
      <w:r>
        <w:rPr>
          <w:color w:val="000000"/>
          <w:spacing w:val="0"/>
          <w:w w:val="100"/>
          <w:position w:val="0"/>
        </w:rPr>
        <w:t>五）</w:t>
        <w:tab/>
        <w:t>关于绩效评价和激励约束机制：公司已逐步建立公正、透明的董事、监事和经理人员的绩效评价标准和激励约束 机制，公司经理人员的聘任公开、透明，符合法律法规的规定。</w:t>
      </w:r>
    </w:p>
    <w:p>
      <w:pPr>
        <w:pStyle w:val="Style31"/>
        <w:keepNext w:val="0"/>
        <w:keepLines w:val="0"/>
        <w:widowControl w:val="0"/>
        <w:shd w:val="clear" w:color="auto" w:fill="auto"/>
        <w:tabs>
          <w:tab w:pos="939" w:val="left"/>
        </w:tabs>
        <w:bidi w:val="0"/>
        <w:spacing w:before="0" w:after="0" w:line="313" w:lineRule="exact"/>
        <w:ind w:left="0" w:right="0" w:firstLine="380"/>
        <w:jc w:val="left"/>
      </w:pPr>
      <w:bookmarkStart w:id="522" w:name="bookmark522"/>
      <w:r>
        <w:rPr>
          <w:color w:val="000000"/>
          <w:spacing w:val="0"/>
          <w:w w:val="100"/>
          <w:position w:val="0"/>
        </w:rPr>
        <w:t>（</w:t>
      </w:r>
      <w:bookmarkEnd w:id="522"/>
      <w:r>
        <w:rPr>
          <w:color w:val="000000"/>
          <w:spacing w:val="0"/>
          <w:w w:val="100"/>
          <w:position w:val="0"/>
        </w:rPr>
        <w:t>六）</w:t>
        <w:tab/>
        <w:t>关于利益相关者：公司充分尊重和维护相关利益者的合法权益，实现社会、股东、公司、员工等各方利益的协调 平衡，共同推动公司持续、稳健发展。</w:t>
      </w:r>
    </w:p>
    <w:p>
      <w:pPr>
        <w:pStyle w:val="Style31"/>
        <w:keepNext w:val="0"/>
        <w:keepLines w:val="0"/>
        <w:widowControl w:val="0"/>
        <w:shd w:val="clear" w:color="auto" w:fill="auto"/>
        <w:tabs>
          <w:tab w:pos="939" w:val="left"/>
        </w:tabs>
        <w:bidi w:val="0"/>
        <w:spacing w:before="0" w:after="0" w:line="313" w:lineRule="exact"/>
        <w:ind w:left="0" w:right="0" w:firstLine="380"/>
        <w:jc w:val="left"/>
      </w:pPr>
      <w:bookmarkStart w:id="523" w:name="bookmark523"/>
      <w:r>
        <w:rPr>
          <w:color w:val="000000"/>
          <w:spacing w:val="0"/>
          <w:w w:val="100"/>
          <w:position w:val="0"/>
        </w:rPr>
        <w:t>（</w:t>
      </w:r>
      <w:bookmarkEnd w:id="523"/>
      <w:r>
        <w:rPr>
          <w:color w:val="000000"/>
          <w:spacing w:val="0"/>
          <w:w w:val="100"/>
          <w:position w:val="0"/>
        </w:rPr>
        <w:t>七）</w:t>
        <w:tab/>
        <w:t>公司不断强化信息披露，提升经营管理透明度。①严格按照法律、法规、《公司章程》、《公司信息披露管理制度》 等的规定，真实、准确、完整、及时、公平地披露信息，并指定《中国证券报》、《上海证券报》、《证券时报》和巨潮资讯网 为公司信息披露的报纸和网站，确保所有投资者能够公平获取公司信息。②加强内幕信息管理，认真做好内幕信息知情人 登记工作，确保内幕信息保密，维护信息披露的公平原则，保护广大投资者的合法权益；③通过电话、电子邮件、投资者互 动平台、接待现场调研、券商策略会等方式加强投资者关系管理。</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3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490" w:val="left"/>
        </w:tabs>
        <w:bidi w:val="0"/>
        <w:spacing w:before="0" w:after="26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二</w:t>
      </w:r>
      <w:bookmarkEnd w:id="526"/>
      <w:r>
        <w:rPr>
          <w:color w:val="000000"/>
          <w:spacing w:val="0"/>
          <w:w w:val="100"/>
          <w:position w:val="0"/>
          <w:sz w:val="24"/>
          <w:szCs w:val="24"/>
        </w:rPr>
        <w:t>、</w:t>
        <w:tab/>
        <w:t>公司相对于控股股东在业务、人员、资产、机构、财务等方面的独立情况</w:t>
      </w:r>
      <w:bookmarkEnd w:id="524"/>
      <w:bookmarkEnd w:id="525"/>
      <w:bookmarkEnd w:id="527"/>
    </w:p>
    <w:p>
      <w:pPr>
        <w:pStyle w:val="Style31"/>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公司在业务、人员、资产、机构、财务等方面与控股股东相互独立，公司具有独立完整的业务及自主经营能力。（一） 业务：公司业务独立于控股股东及其下属企业，拥有独立完整的市场拓展、生产和销售系统，独立开展业务，不依赖于控股 股东或其它任何关联方。（二）人员：公司人员、劳动、人事及工资完全独立。公司总经理、副总经理、董事会秘书、财务 总监等高级管理人员均在公司工作并领取薪酬，未在控股股东及其下属企业担任任何管理职务和领取报酬。（三）资产：公 司拥有独立于控股股东的生产经营场所，拥有独立完整的资产结构，拥有独立的生产系统、辅助生产系统和配套设施、土地 使用权、房屋所有权等资产，拥有独立的采购和销售系统。（四）机构：公司设立了健全的组织机构体系，独立运作，不存 在与控股股东或其职能部门之间的从属关系。（五）财务：公司有独立的财务会计部门，建立了独立的会计核算体系和财务 管理制度，独立进行财务决策。公司独立开设银行账户，独立纳税。</w:t>
      </w:r>
      <w:r>
        <w:br w:type="page"/>
      </w:r>
    </w:p>
    <w:p>
      <w:pPr>
        <w:pStyle w:val="Style26"/>
        <w:keepNext/>
        <w:keepLines/>
        <w:widowControl w:val="0"/>
        <w:shd w:val="clear" w:color="auto" w:fill="auto"/>
        <w:tabs>
          <w:tab w:pos="522" w:val="left"/>
        </w:tabs>
        <w:bidi w:val="0"/>
        <w:spacing w:before="0" w:after="34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三</w:t>
      </w:r>
      <w:bookmarkEnd w:id="530"/>
      <w:r>
        <w:rPr>
          <w:color w:val="000000"/>
          <w:spacing w:val="0"/>
          <w:w w:val="100"/>
          <w:position w:val="0"/>
          <w:sz w:val="24"/>
          <w:szCs w:val="24"/>
        </w:rPr>
        <w:t>、</w:t>
        <w:tab/>
        <w:t>同业竞争情况</w:t>
      </w:r>
      <w:bookmarkEnd w:id="528"/>
      <w:bookmarkEnd w:id="529"/>
      <w:bookmarkEnd w:id="53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4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四</w:t>
      </w:r>
      <w:bookmarkEnd w:id="534"/>
      <w:r>
        <w:rPr>
          <w:color w:val="000000"/>
          <w:spacing w:val="0"/>
          <w:w w:val="100"/>
          <w:position w:val="0"/>
          <w:sz w:val="24"/>
          <w:szCs w:val="24"/>
        </w:rPr>
        <w:t>、</w:t>
        <w:tab/>
        <w:t>报告期内召开的年度股东大会和临时股东大会的有关情况</w:t>
      </w:r>
      <w:bookmarkEnd w:id="532"/>
      <w:bookmarkEnd w:id="533"/>
      <w:bookmarkEnd w:id="535"/>
    </w:p>
    <w:p>
      <w:pPr>
        <w:pStyle w:val="Style34"/>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1</w:t>
      </w:r>
      <w:bookmarkEnd w:id="538"/>
      <w:r>
        <w:rPr>
          <w:color w:val="000000"/>
          <w:spacing w:val="0"/>
          <w:w w:val="100"/>
          <w:position w:val="0"/>
        </w:rPr>
        <w:t>、本报告期股东大会情况</w:t>
      </w:r>
      <w:bookmarkEnd w:id="536"/>
      <w:bookmarkEnd w:id="537"/>
      <w:bookmarkEnd w:id="539"/>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披露索引</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年第一次临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日《中国证券 报》、《上海证券 报》、《证券时报》 和巨潮资讯网。公 告编号</w:t>
            </w:r>
            <w:r>
              <w:rPr>
                <w:rFonts w:ascii="Times New Roman" w:eastAsia="Times New Roman" w:hAnsi="Times New Roman" w:cs="Times New Roman"/>
                <w:color w:val="000000"/>
                <w:spacing w:val="0"/>
                <w:w w:val="100"/>
                <w:position w:val="0"/>
                <w:sz w:val="18"/>
                <w:szCs w:val="18"/>
              </w:rPr>
              <w:t>2016-017</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年第二次临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日《中国证券 报》、《上海证券 报》、《证券时报》 和巨潮资讯网。公 告编号</w:t>
            </w:r>
            <w:r>
              <w:rPr>
                <w:rFonts w:ascii="Times New Roman" w:eastAsia="Times New Roman" w:hAnsi="Times New Roman" w:cs="Times New Roman"/>
                <w:color w:val="000000"/>
                <w:spacing w:val="0"/>
                <w:w w:val="100"/>
                <w:position w:val="0"/>
                <w:sz w:val="18"/>
                <w:szCs w:val="18"/>
              </w:rPr>
              <w:t>2016-037</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年第三次临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29</w:t>
            </w:r>
            <w:r>
              <w:rPr>
                <w:rFonts w:ascii="SimSun" w:eastAsia="SimSun" w:hAnsi="SimSun" w:cs="SimSun"/>
                <w:color w:val="000000"/>
                <w:spacing w:val="0"/>
                <w:w w:val="100"/>
                <w:position w:val="0"/>
                <w:sz w:val="18"/>
                <w:szCs w:val="18"/>
              </w:rPr>
              <w:t>日《中国证券 报》、《上海证券 报》、《证券时报》 和巨潮资讯网。公 告编号</w:t>
            </w:r>
            <w:r>
              <w:rPr>
                <w:rFonts w:ascii="Times New Roman" w:eastAsia="Times New Roman" w:hAnsi="Times New Roman" w:cs="Times New Roman"/>
                <w:color w:val="000000"/>
                <w:spacing w:val="0"/>
                <w:w w:val="100"/>
                <w:position w:val="0"/>
                <w:sz w:val="18"/>
                <w:szCs w:val="18"/>
              </w:rPr>
              <w:t>2016-053</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年度股东大</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日《中国证券 报》、《上海证券 报》、《证券时报》 和巨潮资讯网。公 告编号</w:t>
            </w:r>
            <w:r>
              <w:rPr>
                <w:rFonts w:ascii="Times New Roman" w:eastAsia="Times New Roman" w:hAnsi="Times New Roman" w:cs="Times New Roman"/>
                <w:color w:val="000000"/>
                <w:spacing w:val="0"/>
                <w:w w:val="100"/>
                <w:position w:val="0"/>
                <w:sz w:val="18"/>
                <w:szCs w:val="18"/>
              </w:rPr>
              <w:t>2016-077</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年第四次临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日《中国证券 报》、《上海证券 报》、《证券时报》 和巨潮资讯网。公 告编号</w:t>
            </w:r>
            <w:r>
              <w:rPr>
                <w:rFonts w:ascii="Times New Roman" w:eastAsia="Times New Roman" w:hAnsi="Times New Roman" w:cs="Times New Roman"/>
                <w:color w:val="000000"/>
                <w:spacing w:val="0"/>
                <w:w w:val="100"/>
                <w:position w:val="0"/>
                <w:sz w:val="18"/>
                <w:szCs w:val="18"/>
              </w:rPr>
              <w:t>2016-086</w:t>
            </w:r>
          </w:p>
        </w:tc>
      </w:tr>
      <w:tr>
        <w:trPr>
          <w:trHeight w:val="98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年第五次临 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r>
              <w:rPr>
                <w:rFonts w:ascii="SimSun" w:eastAsia="SimSun" w:hAnsi="SimSun" w:cs="SimSun"/>
                <w:color w:val="000000"/>
                <w:spacing w:val="0"/>
                <w:w w:val="100"/>
                <w:position w:val="0"/>
                <w:sz w:val="18"/>
                <w:szCs w:val="18"/>
              </w:rPr>
              <w:t>日《中国证券 报》、《上海证券</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59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报》、《证券时报》 和巨潮资讯网。公 告编号</w:t>
            </w:r>
            <w:r>
              <w:rPr>
                <w:rFonts w:ascii="Times New Roman" w:eastAsia="Times New Roman" w:hAnsi="Times New Roman" w:cs="Times New Roman"/>
                <w:color w:val="000000"/>
                <w:spacing w:val="0"/>
                <w:w w:val="100"/>
                <w:position w:val="0"/>
                <w:sz w:val="18"/>
                <w:szCs w:val="18"/>
              </w:rPr>
              <w:t>2016-105</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年第六次临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日《中国证券 报》、《上海证券 报》、《证券时报》 和巨潮资讯网。公 告编号</w:t>
            </w:r>
            <w:r>
              <w:rPr>
                <w:rFonts w:ascii="Times New Roman" w:eastAsia="Times New Roman" w:hAnsi="Times New Roman" w:cs="Times New Roman"/>
                <w:color w:val="000000"/>
                <w:spacing w:val="0"/>
                <w:w w:val="100"/>
                <w:position w:val="0"/>
                <w:sz w:val="18"/>
                <w:szCs w:val="18"/>
              </w:rPr>
              <w:t>2016-135</w:t>
            </w:r>
          </w:p>
        </w:tc>
      </w:tr>
      <w:tr>
        <w:trPr>
          <w:trHeight w:val="196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年第七次临 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详见</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日《中国证券 报》、《上海证券 报》、《证券时报》 和巨潮资讯网。公 告编号</w:t>
            </w:r>
            <w:r>
              <w:rPr>
                <w:rFonts w:ascii="Times New Roman" w:eastAsia="Times New Roman" w:hAnsi="Times New Roman" w:cs="Times New Roman"/>
                <w:color w:val="000000"/>
                <w:spacing w:val="0"/>
                <w:w w:val="100"/>
                <w:position w:val="0"/>
                <w:sz w:val="18"/>
                <w:szCs w:val="18"/>
              </w:rPr>
              <w:t>2016-168</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2</w:t>
      </w:r>
      <w:bookmarkEnd w:id="542"/>
      <w:r>
        <w:rPr>
          <w:color w:val="000000"/>
          <w:spacing w:val="0"/>
          <w:w w:val="100"/>
          <w:position w:val="0"/>
        </w:rPr>
        <w:t>、表决权恢复的优先股股东请求召开临时股东大会</w:t>
      </w:r>
      <w:bookmarkEnd w:id="540"/>
      <w:bookmarkEnd w:id="541"/>
      <w:bookmarkEnd w:id="54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五</w:t>
      </w:r>
      <w:bookmarkEnd w:id="546"/>
      <w:r>
        <w:rPr>
          <w:color w:val="000000"/>
          <w:spacing w:val="0"/>
          <w:w w:val="100"/>
          <w:position w:val="0"/>
          <w:sz w:val="24"/>
          <w:szCs w:val="24"/>
        </w:rPr>
        <w:t>、报告期内独立董事履行职责的情况</w:t>
      </w:r>
      <w:bookmarkEnd w:id="544"/>
      <w:bookmarkEnd w:id="545"/>
      <w:bookmarkEnd w:id="547"/>
    </w:p>
    <w:p>
      <w:pPr>
        <w:pStyle w:val="Style34"/>
        <w:keepNext/>
        <w:keepLines/>
        <w:widowControl w:val="0"/>
        <w:shd w:val="clear" w:color="auto" w:fill="auto"/>
        <w:bidi w:val="0"/>
        <w:spacing w:before="0" w:after="32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、独立董事出席董事会及股东大会的情况</w:t>
      </w:r>
      <w:bookmarkEnd w:id="548"/>
      <w:bookmarkEnd w:id="549"/>
      <w:bookmarkEnd w:id="551"/>
    </w:p>
    <w:tbl>
      <w:tblPr>
        <w:tblOverlap w:val="never"/>
        <w:jc w:val="center"/>
        <w:tblLayout w:type="fixed"/>
      </w:tblPr>
      <w:tblGrid>
        <w:gridCol w:w="1632"/>
        <w:gridCol w:w="1320"/>
        <w:gridCol w:w="1325"/>
        <w:gridCol w:w="1325"/>
        <w:gridCol w:w="1325"/>
        <w:gridCol w:w="1325"/>
        <w:gridCol w:w="1330"/>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独立董事出席董事会情况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本报告期应参</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以通讯方式参 加次数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是否连续两次 未亲自参加会 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金德钧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倪俊骥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曹阳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黄峰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、独立董事对公司有关事项提出异议的情况</w:t>
      </w:r>
      <w:bookmarkEnd w:id="552"/>
      <w:bookmarkEnd w:id="553"/>
      <w:bookmarkEnd w:id="55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口是 </w:t>
      </w:r>
      <w:r>
        <w:rPr>
          <w:color w:val="000000"/>
          <w:spacing w:val="0"/>
          <w:w w:val="100"/>
          <w:position w:val="0"/>
          <w:sz w:val="18"/>
          <w:szCs w:val="18"/>
        </w:rPr>
        <w:t xml:space="preserve">V </w:t>
      </w:r>
      <w:r>
        <w:rPr>
          <w:color w:val="000000"/>
          <w:spacing w:val="0"/>
          <w:w w:val="100"/>
          <w:position w:val="0"/>
        </w:rPr>
        <w:t>否</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bidi w:val="0"/>
        <w:spacing w:before="0" w:after="24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3</w:t>
      </w:r>
      <w:bookmarkEnd w:id="558"/>
      <w:r>
        <w:rPr>
          <w:color w:val="000000"/>
          <w:spacing w:val="0"/>
          <w:w w:val="100"/>
          <w:position w:val="0"/>
        </w:rPr>
        <w:t>、独立董事履行职责的其他说明</w:t>
      </w:r>
      <w:bookmarkEnd w:id="556"/>
      <w:bookmarkEnd w:id="557"/>
      <w:bookmarkEnd w:id="559"/>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60" w:line="320" w:lineRule="exact"/>
        <w:ind w:left="0" w:right="0" w:firstLine="0"/>
        <w:jc w:val="left"/>
      </w:pPr>
      <w:r>
        <w:rPr>
          <w:color w:val="000000"/>
          <w:spacing w:val="0"/>
          <w:w w:val="100"/>
          <w:position w:val="0"/>
        </w:rPr>
        <w:t>详见独立董事</w:t>
      </w:r>
      <w:r>
        <w:rPr>
          <w:rFonts w:ascii="Times New Roman" w:eastAsia="Times New Roman" w:hAnsi="Times New Roman" w:cs="Times New Roman"/>
          <w:color w:val="000000"/>
          <w:spacing w:val="0"/>
          <w:w w:val="100"/>
          <w:position w:val="0"/>
        </w:rPr>
        <w:t>201</w:t>
      </w:r>
      <w:r>
        <w:rPr>
          <w:color w:val="000000"/>
          <w:spacing w:val="0"/>
          <w:w w:val="100"/>
          <w:position w:val="0"/>
          <w:sz w:val="18"/>
          <w:szCs w:val="18"/>
        </w:rPr>
        <w:t>6</w:t>
      </w:r>
      <w:r>
        <w:rPr>
          <w:color w:val="000000"/>
          <w:spacing w:val="0"/>
          <w:w w:val="100"/>
          <w:position w:val="0"/>
        </w:rPr>
        <w:t>年履职情况报告。</w:t>
      </w:r>
    </w:p>
    <w:p>
      <w:pPr>
        <w:pStyle w:val="Style26"/>
        <w:keepNext/>
        <w:keepLines/>
        <w:widowControl w:val="0"/>
        <w:shd w:val="clear" w:color="auto" w:fill="auto"/>
        <w:tabs>
          <w:tab w:pos="584" w:val="left"/>
        </w:tabs>
        <w:bidi w:val="0"/>
        <w:spacing w:before="0" w:after="24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六</w:t>
      </w:r>
      <w:bookmarkEnd w:id="562"/>
      <w:r>
        <w:rPr>
          <w:color w:val="000000"/>
          <w:spacing w:val="0"/>
          <w:w w:val="100"/>
          <w:position w:val="0"/>
          <w:sz w:val="24"/>
          <w:szCs w:val="24"/>
        </w:rPr>
        <w:t>、</w:t>
        <w:tab/>
        <w:t>董事会下设专门委员会在报告期内履行职责情况</w:t>
      </w:r>
      <w:bookmarkEnd w:id="560"/>
      <w:bookmarkEnd w:id="561"/>
      <w:bookmarkEnd w:id="563"/>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董事会下设的战略委员会的履职情况汇总报告：</w:t>
      </w:r>
    </w:p>
    <w:p>
      <w:pPr>
        <w:pStyle w:val="Style31"/>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报告期内，董事会战略委员会就公司所处的行业环境变化情况与外部专家进行了多次交流：</w:t>
      </w:r>
    </w:p>
    <w:p>
      <w:pPr>
        <w:pStyle w:val="Style31"/>
        <w:keepNext w:val="0"/>
        <w:keepLines w:val="0"/>
        <w:widowControl w:val="0"/>
        <w:numPr>
          <w:ilvl w:val="0"/>
          <w:numId w:val="19"/>
        </w:numPr>
        <w:shd w:val="clear" w:color="auto" w:fill="auto"/>
        <w:bidi w:val="0"/>
        <w:spacing w:before="0" w:after="0" w:line="320" w:lineRule="exact"/>
        <w:ind w:left="0" w:right="0" w:firstLine="380"/>
        <w:jc w:val="both"/>
      </w:pPr>
      <w:bookmarkStart w:id="564" w:name="bookmark564"/>
      <w:bookmarkEnd w:id="564"/>
      <w:r>
        <w:rPr>
          <w:color w:val="000000"/>
          <w:spacing w:val="0"/>
          <w:w w:val="100"/>
          <w:position w:val="0"/>
        </w:rPr>
        <w:t>召开公司十三五战略规划研讨会，分析行业形势，明确公司发展路径。</w:t>
      </w:r>
      <w:r>
        <w:rPr>
          <w:color w:val="000000"/>
          <w:spacing w:val="0"/>
          <w:w w:val="100"/>
          <w:position w:val="0"/>
          <w:sz w:val="18"/>
          <w:szCs w:val="18"/>
        </w:rPr>
        <w:t>(2)</w:t>
      </w:r>
      <w:r>
        <w:rPr>
          <w:color w:val="000000"/>
          <w:spacing w:val="0"/>
          <w:w w:val="100"/>
          <w:position w:val="0"/>
        </w:rPr>
        <w:t>针对新产业发展，召开大数据、区块 链研讨会，探讨公司新产业投资、运营问题。</w:t>
      </w:r>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董事会下设的审计委员会的履职情况汇总报告：</w:t>
      </w:r>
    </w:p>
    <w:p>
      <w:pPr>
        <w:pStyle w:val="Style31"/>
        <w:keepNext w:val="0"/>
        <w:keepLines w:val="0"/>
        <w:widowControl w:val="0"/>
        <w:numPr>
          <w:ilvl w:val="0"/>
          <w:numId w:val="21"/>
        </w:numPr>
        <w:shd w:val="clear" w:color="auto" w:fill="auto"/>
        <w:tabs>
          <w:tab w:pos="805" w:val="left"/>
        </w:tabs>
        <w:bidi w:val="0"/>
        <w:spacing w:before="0" w:after="0" w:line="320" w:lineRule="exact"/>
        <w:ind w:left="0" w:right="0" w:firstLine="280"/>
        <w:jc w:val="both"/>
      </w:pPr>
      <w:bookmarkStart w:id="565" w:name="bookmark565"/>
      <w:bookmarkEnd w:id="565"/>
      <w:r>
        <w:rPr>
          <w:color w:val="000000"/>
          <w:spacing w:val="0"/>
          <w:w w:val="100"/>
          <w:position w:val="0"/>
        </w:rPr>
        <w:t>董事会审计委员会于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月份认真审阅了公司</w:t>
      </w:r>
      <w:r>
        <w:rPr>
          <w:color w:val="000000"/>
          <w:spacing w:val="0"/>
          <w:w w:val="100"/>
          <w:position w:val="0"/>
          <w:sz w:val="18"/>
          <w:szCs w:val="18"/>
        </w:rPr>
        <w:t>2016</w:t>
      </w:r>
      <w:r>
        <w:rPr>
          <w:color w:val="000000"/>
          <w:spacing w:val="0"/>
          <w:w w:val="100"/>
          <w:position w:val="0"/>
        </w:rPr>
        <w:t>年度财务报告及相关资料，召开审计委员会会议与负责公司 年度审计工作的项目签字注册会计师协商确定了公司</w:t>
      </w:r>
      <w:r>
        <w:rPr>
          <w:color w:val="000000"/>
          <w:spacing w:val="0"/>
          <w:w w:val="100"/>
          <w:position w:val="0"/>
          <w:sz w:val="18"/>
          <w:szCs w:val="18"/>
        </w:rPr>
        <w:t>2016</w:t>
      </w:r>
      <w:r>
        <w:rPr>
          <w:color w:val="000000"/>
          <w:spacing w:val="0"/>
          <w:w w:val="100"/>
          <w:position w:val="0"/>
        </w:rPr>
        <w:t>年度财务报告审计工作的时间安排。</w:t>
      </w:r>
    </w:p>
    <w:p>
      <w:pPr>
        <w:pStyle w:val="Style31"/>
        <w:keepNext w:val="0"/>
        <w:keepLines w:val="0"/>
        <w:widowControl w:val="0"/>
        <w:numPr>
          <w:ilvl w:val="0"/>
          <w:numId w:val="21"/>
        </w:numPr>
        <w:shd w:val="clear" w:color="auto" w:fill="auto"/>
        <w:tabs>
          <w:tab w:pos="805" w:val="left"/>
        </w:tabs>
        <w:bidi w:val="0"/>
        <w:spacing w:before="0" w:after="0" w:line="320" w:lineRule="exact"/>
        <w:ind w:left="0" w:right="0" w:firstLine="280"/>
        <w:jc w:val="both"/>
      </w:pPr>
      <w:bookmarkStart w:id="566" w:name="bookmark566"/>
      <w:bookmarkEnd w:id="566"/>
      <w:r>
        <w:rPr>
          <w:color w:val="000000"/>
          <w:spacing w:val="0"/>
          <w:w w:val="100"/>
          <w:position w:val="0"/>
        </w:rPr>
        <w:t>公司年审注册会计师进场后，董事会审计委员会与公司年审注册会计师就审计过程中发现的问题进行了沟通和交流, 尤其是对公司关联交易的公允性、必要性，对外担保、资金占用、内部控制的实施等事项进行了详细的询问。</w:t>
      </w:r>
    </w:p>
    <w:p>
      <w:pPr>
        <w:pStyle w:val="Style31"/>
        <w:keepNext w:val="0"/>
        <w:keepLines w:val="0"/>
        <w:widowControl w:val="0"/>
        <w:numPr>
          <w:ilvl w:val="0"/>
          <w:numId w:val="21"/>
        </w:numPr>
        <w:shd w:val="clear" w:color="auto" w:fill="auto"/>
        <w:tabs>
          <w:tab w:pos="805" w:val="left"/>
        </w:tabs>
        <w:bidi w:val="0"/>
        <w:spacing w:before="0" w:after="0" w:line="320" w:lineRule="exact"/>
        <w:ind w:left="0" w:right="0" w:firstLine="280"/>
        <w:jc w:val="both"/>
      </w:pPr>
      <w:bookmarkStart w:id="567" w:name="bookmark567"/>
      <w:bookmarkEnd w:id="567"/>
      <w:r>
        <w:rPr>
          <w:color w:val="000000"/>
          <w:spacing w:val="0"/>
          <w:w w:val="100"/>
          <w:position w:val="0"/>
        </w:rPr>
        <w:t>公司拟变更会计师事务所事项与审计委员会进行了沟通，审计委员会对于年报期间更换审计机构表示关心，对独立 性、按时保质完成审计工作的要求，并提出了建议。</w:t>
      </w:r>
    </w:p>
    <w:p>
      <w:pPr>
        <w:pStyle w:val="Style31"/>
        <w:keepNext w:val="0"/>
        <w:keepLines w:val="0"/>
        <w:widowControl w:val="0"/>
        <w:numPr>
          <w:ilvl w:val="0"/>
          <w:numId w:val="21"/>
        </w:numPr>
        <w:shd w:val="clear" w:color="auto" w:fill="auto"/>
        <w:tabs>
          <w:tab w:pos="800" w:val="left"/>
        </w:tabs>
        <w:bidi w:val="0"/>
        <w:spacing w:before="0" w:after="0" w:line="322" w:lineRule="exact"/>
        <w:ind w:left="0" w:right="0" w:firstLine="280"/>
        <w:jc w:val="both"/>
      </w:pPr>
      <w:bookmarkStart w:id="568" w:name="bookmark568"/>
      <w:bookmarkEnd w:id="568"/>
      <w:r>
        <w:rPr>
          <w:color w:val="000000"/>
          <w:spacing w:val="0"/>
          <w:w w:val="100"/>
          <w:position w:val="0"/>
        </w:rPr>
        <w:t>公司年审注册会计师出具审计意见后，董事会审计委员会于</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日再一次审阅了公司</w:t>
      </w:r>
      <w:r>
        <w:rPr>
          <w:color w:val="000000"/>
          <w:spacing w:val="0"/>
          <w:w w:val="100"/>
          <w:position w:val="0"/>
          <w:sz w:val="18"/>
          <w:szCs w:val="18"/>
        </w:rPr>
        <w:t>2016</w:t>
      </w:r>
      <w:r>
        <w:rPr>
          <w:color w:val="000000"/>
          <w:spacing w:val="0"/>
          <w:w w:val="100"/>
          <w:position w:val="0"/>
        </w:rPr>
        <w:t>年度财务会计报表，对 审计机构工作较为满意，并提出了完善报告的意见。</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董事会下设的薪酬与考核委员会的履职情况汇总报告：</w:t>
      </w:r>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报告期内，薪酬与考核委员会成员勤勉尽责，对公司薪酬考核体系的建设提出了宝贵的意见，对</w:t>
      </w:r>
      <w:r>
        <w:rPr>
          <w:color w:val="000000"/>
          <w:spacing w:val="0"/>
          <w:w w:val="100"/>
          <w:position w:val="0"/>
          <w:sz w:val="18"/>
          <w:szCs w:val="18"/>
        </w:rPr>
        <w:t>2016</w:t>
      </w:r>
      <w:r>
        <w:rPr>
          <w:color w:val="000000"/>
          <w:spacing w:val="0"/>
          <w:w w:val="100"/>
          <w:position w:val="0"/>
        </w:rPr>
        <w:t>年公司董事、监事、 高级管理人员薪酬进行审议。</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董事会下设提名委员会的履职情况汇总报告：</w:t>
      </w:r>
    </w:p>
    <w:p>
      <w:pPr>
        <w:pStyle w:val="Style31"/>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报告期内，董事会提名委员会对公司提名的独立董事黄峰任职资格进行审查。</w:t>
      </w:r>
    </w:p>
    <w:p>
      <w:pPr>
        <w:pStyle w:val="Style26"/>
        <w:keepNext/>
        <w:keepLines/>
        <w:widowControl w:val="0"/>
        <w:shd w:val="clear" w:color="auto" w:fill="auto"/>
        <w:tabs>
          <w:tab w:pos="584" w:val="left"/>
        </w:tabs>
        <w:bidi w:val="0"/>
        <w:spacing w:before="0" w:after="24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七</w:t>
      </w:r>
      <w:bookmarkEnd w:id="571"/>
      <w:r>
        <w:rPr>
          <w:color w:val="000000"/>
          <w:spacing w:val="0"/>
          <w:w w:val="100"/>
          <w:position w:val="0"/>
          <w:sz w:val="24"/>
          <w:szCs w:val="24"/>
        </w:rPr>
        <w:t>、</w:t>
        <w:tab/>
        <w:t>监事会工作情况</w:t>
      </w:r>
      <w:bookmarkEnd w:id="569"/>
      <w:bookmarkEnd w:id="570"/>
      <w:bookmarkEnd w:id="572"/>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 监事会对报告期内的监督事项无异议。</w:t>
      </w:r>
    </w:p>
    <w:p>
      <w:pPr>
        <w:pStyle w:val="Style26"/>
        <w:keepNext/>
        <w:keepLines/>
        <w:widowControl w:val="0"/>
        <w:shd w:val="clear" w:color="auto" w:fill="auto"/>
        <w:tabs>
          <w:tab w:pos="584" w:val="left"/>
        </w:tabs>
        <w:bidi w:val="0"/>
        <w:spacing w:before="0" w:after="24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八</w:t>
      </w:r>
      <w:bookmarkEnd w:id="575"/>
      <w:r>
        <w:rPr>
          <w:color w:val="000000"/>
          <w:spacing w:val="0"/>
          <w:w w:val="100"/>
          <w:position w:val="0"/>
          <w:sz w:val="24"/>
          <w:szCs w:val="24"/>
        </w:rPr>
        <w:t>、</w:t>
        <w:tab/>
        <w:t>高级管理人员的考评及激励情况</w:t>
      </w:r>
      <w:bookmarkEnd w:id="573"/>
      <w:bookmarkEnd w:id="574"/>
      <w:bookmarkEnd w:id="576"/>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公司建立了高级管理人员的年度薪酬与公司业绩挂钩的绩效考核与激励约束机制，公司董事会根据年度经营目标，确定 高管人员的管理职责和考核指标，并根据公司年度计划完成情况，对经营管理层进行考核评定。公司董事会薪酬与考核委员 会负责对高级管理人员考核、激励、奖励机制的建立及实施，根据年终考评结果对公司高级管理人员实施奖惩。公司高级管 理人员的绩效考评和激励已形成制度化。</w:t>
      </w:r>
      <w:r>
        <w:br w:type="page"/>
      </w:r>
    </w:p>
    <w:p>
      <w:pPr>
        <w:pStyle w:val="Style26"/>
        <w:keepNext/>
        <w:keepLines/>
        <w:widowControl w:val="0"/>
        <w:shd w:val="clear" w:color="auto" w:fill="auto"/>
        <w:bidi w:val="0"/>
        <w:spacing w:before="0" w:after="34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sz w:val="24"/>
          <w:szCs w:val="24"/>
        </w:rPr>
        <w:t>九</w:t>
      </w:r>
      <w:bookmarkEnd w:id="579"/>
      <w:r>
        <w:rPr>
          <w:color w:val="000000"/>
          <w:spacing w:val="0"/>
          <w:w w:val="100"/>
          <w:position w:val="0"/>
          <w:sz w:val="24"/>
          <w:szCs w:val="24"/>
        </w:rPr>
        <w:t>、内部控制情况</w:t>
      </w:r>
      <w:bookmarkEnd w:id="577"/>
      <w:bookmarkEnd w:id="578"/>
      <w:bookmarkEnd w:id="580"/>
    </w:p>
    <w:p>
      <w:pPr>
        <w:pStyle w:val="Style34"/>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、报告期内发现的内部控制重大缺陷的具体情况</w:t>
      </w:r>
      <w:bookmarkEnd w:id="581"/>
      <w:bookmarkEnd w:id="582"/>
      <w:bookmarkEnd w:id="584"/>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、内控自我评价报告</w:t>
      </w:r>
      <w:bookmarkEnd w:id="585"/>
      <w:bookmarkEnd w:id="586"/>
      <w:bookmarkEnd w:id="588"/>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《证券时报》、《中国证券报》、《上海证券报》及巨潮资讯网</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纳入评价范围单位资产总额占公司合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纳入评价范围单位营业收入占公司合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并财务报表营业收入的比例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非财务报告</w:t>
            </w:r>
          </w:p>
        </w:tc>
      </w:tr>
      <w:tr>
        <w:trPr>
          <w:trHeight w:val="477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）公司更正已公布的财务报告；（</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 公司会计报表、财务报告编制不完全符 合企业会计准则和披露要求，导致财务 报表出现重要错报；（</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）公司以前年度 公告的财务报告出现重要错报需要进 行追溯调整；（</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）公司董事、监事和高 级管理人员的舞弊行为；（</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）注册会计 师发现的却未被公司内部控制识别的当 期财务报告中的重大错报；（</w:t>
            </w: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）审计委 员会和审计部门对公司的对外财务报告 和财务报告内部控制监督无效。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）公司违反国家法律法规并受到 被限令行业退出、吊销营业执照、 强制关闭等处罚；（</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）公司重大决策 未按照法律法规和公司制度履行决 策程序；（</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）公司重要业务缺乏制度 控制或制度体系失效；（</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）公司内 部控制重大或重要缺陷未得到整 改；（</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）公司中高级管理人员和高级 技术人员流失严重。（</w:t>
            </w: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）重要业务 和关键领域的决策未开展风险评 估、论证不充分；（</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）重要业务未执 行公司制度和规章，造成公司经济损 失；（</w:t>
            </w:r>
            <w:r>
              <w:rPr>
                <w:rFonts w:ascii="Times New Roman" w:eastAsia="Times New Roman" w:hAnsi="Times New Roman" w:cs="Times New Roman"/>
                <w:color w:val="000000"/>
                <w:spacing w:val="0"/>
                <w:w w:val="100"/>
                <w:position w:val="0"/>
                <w:sz w:val="18"/>
                <w:szCs w:val="18"/>
              </w:rPr>
              <w:t>8</w:t>
            </w:r>
            <w:r>
              <w:rPr>
                <w:rFonts w:ascii="SimSun" w:eastAsia="SimSun" w:hAnsi="SimSun" w:cs="SimSun"/>
                <w:color w:val="000000"/>
                <w:spacing w:val="0"/>
                <w:w w:val="100"/>
                <w:position w:val="0"/>
                <w:sz w:val="18"/>
                <w:szCs w:val="18"/>
              </w:rPr>
              <w:t>）关键岗位人员流失</w:t>
            </w:r>
            <w:r>
              <w:rPr>
                <w:rFonts w:ascii="Times New Roman" w:eastAsia="Times New Roman" w:hAnsi="Times New Roman" w:cs="Times New Roman"/>
                <w:color w:val="000000"/>
                <w:spacing w:val="0"/>
                <w:w w:val="100"/>
                <w:position w:val="0"/>
                <w:sz w:val="18"/>
                <w:szCs w:val="18"/>
              </w:rPr>
              <w:t>30%</w:t>
            </w:r>
            <w:r>
              <w:rPr>
                <w:rFonts w:ascii="SimSun" w:eastAsia="SimSun" w:hAnsi="SimSun" w:cs="SimSun"/>
                <w:color w:val="000000"/>
                <w:spacing w:val="0"/>
                <w:w w:val="100"/>
                <w:position w:val="0"/>
                <w:sz w:val="18"/>
                <w:szCs w:val="18"/>
              </w:rPr>
              <w:t>以上；</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rFonts w:ascii="SimSun" w:eastAsia="SimSun" w:hAnsi="SimSun" w:cs="SimSun"/>
                <w:color w:val="000000"/>
                <w:spacing w:val="0"/>
                <w:w w:val="100"/>
                <w:position w:val="0"/>
                <w:sz w:val="18"/>
                <w:szCs w:val="18"/>
              </w:rPr>
              <w:t>）子、分公司未建立恰当的内控 制度，管理散乱。</w:t>
            </w:r>
          </w:p>
        </w:tc>
      </w:tr>
      <w:tr>
        <w:trPr>
          <w:trHeight w:val="348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定量标准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资产潜在错报：重大缺陷错报金额</w:t>
            </w:r>
            <w:r>
              <w:rPr>
                <w:rFonts w:ascii="SimSun" w:eastAsia="SimSun" w:hAnsi="SimSun" w:cs="SimSun"/>
                <w:color w:val="000000"/>
                <w:spacing w:val="0"/>
                <w:w w:val="100"/>
                <w:position w:val="0"/>
                <w:sz w:val="18"/>
                <w:szCs w:val="18"/>
              </w:rPr>
              <w:t xml:space="preserve">N </w:t>
            </w:r>
            <w:r>
              <w:rPr>
                <w:rFonts w:ascii="SimSun" w:eastAsia="SimSun" w:hAnsi="SimSun" w:cs="SimSun"/>
                <w:color w:val="000000"/>
                <w:spacing w:val="0"/>
                <w:w w:val="100"/>
                <w:position w:val="0"/>
                <w:sz w:val="18"/>
                <w:szCs w:val="18"/>
              </w:rPr>
              <w:t>资产总额的</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 xml:space="preserve">；重要缺陷 资产总额的 </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sz w:val="18"/>
                <w:szCs w:val="18"/>
              </w:rPr>
              <w:t>错报金额</w:t>
            </w:r>
            <w:r>
              <w:rPr>
                <w:rFonts w:ascii="Times New Roman" w:eastAsia="Times New Roman" w:hAnsi="Times New Roman" w:cs="Times New Roman"/>
                <w:color w:val="000000"/>
                <w:spacing w:val="0"/>
                <w:w w:val="100"/>
                <w:position w:val="0"/>
                <w:sz w:val="18"/>
                <w:szCs w:val="18"/>
              </w:rPr>
              <w:t xml:space="preserve">＜ </w:t>
            </w:r>
            <w:r>
              <w:rPr>
                <w:rFonts w:ascii="SimSun" w:eastAsia="SimSun" w:hAnsi="SimSun" w:cs="SimSun"/>
                <w:color w:val="000000"/>
                <w:spacing w:val="0"/>
                <w:w w:val="100"/>
                <w:position w:val="0"/>
                <w:sz w:val="18"/>
                <w:szCs w:val="18"/>
              </w:rPr>
              <w:t>资产总额的</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 一 般缺陷错报金额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资产总额的</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w:t>
            </w:r>
          </w:p>
          <w:p>
            <w:pPr>
              <w:pStyle w:val="Style22"/>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 xml:space="preserve">营业收入潜在错报：重大缺陷错报金额 </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sz w:val="18"/>
                <w:szCs w:val="18"/>
              </w:rPr>
              <w:t>营业收入总额的</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；重要缺陷营业 收入总额的</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sz w:val="18"/>
                <w:szCs w:val="18"/>
              </w:rPr>
              <w:t>错报金额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营业收入 总额的</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 一般缺陷错报金额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营业 收入总额的</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。所有者权益潜在错报： 重大缺陷错报金额</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sz w:val="18"/>
                <w:szCs w:val="18"/>
              </w:rPr>
              <w:t>所有者权益总额 的</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；重要缺陷所有者权益总额的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公司非财务报告内部控制缺陷定量 标准主要根据控制缺陷可能造成直 接经济损失的金额，参照财务报告内 部控制缺陷的定量标准执行。</w:t>
            </w:r>
          </w:p>
        </w:tc>
      </w:tr>
    </w:tbl>
    <w:p>
      <w:pPr>
        <w:widowControl w:val="0"/>
        <w:spacing w:line="1" w:lineRule="exact"/>
      </w:pPr>
      <w:r>
        <w:br w:type="page"/>
      </w:r>
    </w:p>
    <w:tbl>
      <w:tblPr>
        <w:tblOverlap w:val="never"/>
        <w:jc w:val="center"/>
        <w:tblLayout w:type="fixed"/>
      </w:tblPr>
      <w:tblGrid>
        <w:gridCol w:w="3202"/>
        <w:gridCol w:w="3322"/>
        <w:gridCol w:w="3058"/>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sz w:val="18"/>
                <w:szCs w:val="18"/>
              </w:rPr>
              <w:t>错报金额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所有者权益总额的 </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 一般缺陷错报金额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所有者权益总 额的</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。利润总额潜在错报：重大缺 陷错报金额</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sz w:val="18"/>
                <w:szCs w:val="18"/>
              </w:rPr>
              <w:t>利润总额的</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；重要缺 陷利润总额的</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sz w:val="18"/>
                <w:szCs w:val="18"/>
              </w:rPr>
              <w:t>错报金额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利润总 额的</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 一般缺陷错报金额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利润总额 的</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589" w:name="bookmark589"/>
      <w:bookmarkStart w:id="590" w:name="bookmark590"/>
      <w:bookmarkStart w:id="591" w:name="bookmark591"/>
      <w:r>
        <w:rPr>
          <w:color w:val="000000"/>
          <w:spacing w:val="0"/>
          <w:w w:val="100"/>
          <w:position w:val="0"/>
          <w:sz w:val="24"/>
          <w:szCs w:val="24"/>
        </w:rPr>
        <w:t>十、内部控制审计报告</w:t>
      </w:r>
      <w:bookmarkEnd w:id="589"/>
      <w:bookmarkEnd w:id="590"/>
      <w:bookmarkEnd w:id="591"/>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内部控制审计报告中的审议意见段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日按照《企业内部控制基本规范》和相关规定在所有重大方面保持了有效的财务报告内部控制。</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披露</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内部控制审计报告全文披露日 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内部控制审计报告全文披露索 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《证券时报》、《中国证券报》、《上海证券报》及巨潮资讯网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口是 </w:t>
      </w:r>
      <w:r>
        <w:rPr>
          <w:color w:val="000000"/>
          <w:spacing w:val="0"/>
          <w:w w:val="100"/>
          <w:position w:val="0"/>
          <w:sz w:val="18"/>
          <w:szCs w:val="18"/>
        </w:rPr>
        <w:t xml:space="preserve">V </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 xml:space="preserve">V </w:t>
      </w:r>
      <w:r>
        <w:rPr>
          <w:color w:val="000000"/>
          <w:spacing w:val="0"/>
          <w:w w:val="100"/>
          <w:position w:val="0"/>
        </w:rPr>
        <w:t>是□否</w:t>
      </w:r>
      <w:r>
        <w:br w:type="page"/>
      </w:r>
    </w:p>
    <w:p>
      <w:pPr>
        <w:pStyle w:val="Style14"/>
        <w:keepNext/>
        <w:keepLines/>
        <w:widowControl w:val="0"/>
        <w:shd w:val="clear" w:color="auto" w:fill="auto"/>
        <w:bidi w:val="0"/>
        <w:spacing w:before="0" w:after="440" w:line="240" w:lineRule="auto"/>
        <w:ind w:left="0" w:right="0" w:firstLine="0"/>
        <w:jc w:val="center"/>
      </w:pPr>
      <w:bookmarkStart w:id="592" w:name="bookmark592"/>
      <w:bookmarkStart w:id="593" w:name="bookmark593"/>
      <w:bookmarkStart w:id="594" w:name="bookmark594"/>
      <w:r>
        <w:rPr>
          <w:color w:val="000000"/>
          <w:spacing w:val="0"/>
          <w:w w:val="100"/>
          <w:position w:val="0"/>
        </w:rPr>
        <w:t>第十节公司债券相关情况</w:t>
      </w:r>
      <w:bookmarkEnd w:id="592"/>
      <w:bookmarkEnd w:id="593"/>
      <w:bookmarkEnd w:id="594"/>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公司是否存在公开发行并在证券交易所上市，且在年度报告批准报出日未到期或到期未能全额兑付的公司债券 是</w:t>
      </w:r>
    </w:p>
    <w:p>
      <w:pPr>
        <w:pStyle w:val="Style26"/>
        <w:keepNext/>
        <w:keepLines/>
        <w:widowControl w:val="0"/>
        <w:shd w:val="clear" w:color="auto" w:fill="auto"/>
        <w:bidi w:val="0"/>
        <w:spacing w:before="0" w:after="300" w:line="240" w:lineRule="auto"/>
        <w:ind w:left="0" w:right="0" w:firstLine="240"/>
        <w:jc w:val="left"/>
      </w:pPr>
      <w:bookmarkStart w:id="595" w:name="bookmark595"/>
      <w:bookmarkStart w:id="596" w:name="bookmark596"/>
      <w:bookmarkStart w:id="597" w:name="bookmark597"/>
      <w:r>
        <w:rPr>
          <w:color w:val="000000"/>
          <w:spacing w:val="0"/>
          <w:w w:val="100"/>
          <w:position w:val="0"/>
          <w:sz w:val="24"/>
          <w:szCs w:val="24"/>
        </w:rPr>
        <w:t>、公司债券基本信息</w:t>
      </w:r>
      <w:bookmarkEnd w:id="595"/>
      <w:bookmarkEnd w:id="596"/>
      <w:bookmarkEnd w:id="597"/>
    </w:p>
    <w:tbl>
      <w:tblPr>
        <w:tblOverlap w:val="never"/>
        <w:jc w:val="center"/>
        <w:tblLayout w:type="fixed"/>
      </w:tblPr>
      <w:tblGrid>
        <w:gridCol w:w="1205"/>
        <w:gridCol w:w="1195"/>
        <w:gridCol w:w="1195"/>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债券简称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债券代码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发行日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到期日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SimSun" w:eastAsia="SimSun" w:hAnsi="SimSun" w:cs="SimSun"/>
                <w:color w:val="000000"/>
                <w:spacing w:val="0"/>
                <w:w w:val="100"/>
                <w:position w:val="0"/>
                <w:sz w:val="18"/>
                <w:szCs w:val="18"/>
              </w:rPr>
              <w:t>债券余额</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利率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还本付息方 式</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 xml:space="preserve">江苏中南建 设集团股份 有限公司非 公开发行 </w:t>
            </w: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年公司 债券（第一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118345.SZ</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每年付息一 次，到期一 次还本，最 后一期利息 随本金的兑 付一起支 付。</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 xml:space="preserve">江苏中南建 设集团股份 有限公司 </w:t>
            </w: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年非公 开发行公司 债券（第二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118387.SZ</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SimSun" w:eastAsia="SimSun" w:hAnsi="SimSun" w:cs="SimSun"/>
                <w:color w:val="000000"/>
                <w:spacing w:val="0"/>
                <w:w w:val="100"/>
                <w:position w:val="0"/>
                <w:sz w:val="18"/>
                <w:szCs w:val="18"/>
              </w:rPr>
              <w:t>每年付息一 次，到期一 次还本，最 后一期利息 随本金的兑 付一起支 付。</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 xml:space="preserve">江苏中南建 设集团股份 有限公司 </w:t>
            </w: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年非公 开发行公司 债券（第三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118443.SZ</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SimSun" w:eastAsia="SimSun" w:hAnsi="SimSun" w:cs="SimSun"/>
                <w:color w:val="000000"/>
                <w:spacing w:val="0"/>
                <w:w w:val="100"/>
                <w:position w:val="0"/>
                <w:sz w:val="18"/>
                <w:szCs w:val="18"/>
              </w:rPr>
              <w:t>每年付息一 次，到期一 次还本，最 后一期利息 随本金的兑 付一起支 付。</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 xml:space="preserve">江苏中南建 设集团股份 有限公司 </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年面向 合格投资者 公开发行公 司债券（第 一期）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112325.SZ</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SimSun" w:eastAsia="SimSun" w:hAnsi="SimSun" w:cs="SimSun"/>
                <w:color w:val="000000"/>
                <w:spacing w:val="0"/>
                <w:w w:val="100"/>
                <w:position w:val="0"/>
                <w:sz w:val="18"/>
                <w:szCs w:val="18"/>
              </w:rPr>
              <w:t>每年付息一 次，到期一 次还本，最 后一期利息 随本金的兑 付一起支 付。</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江苏中南建 设集团股份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中建</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118649.SZ</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每年付息一 次，到期一</w:t>
            </w:r>
          </w:p>
        </w:tc>
      </w:tr>
    </w:tbl>
    <w:p>
      <w:pPr>
        <w:widowControl w:val="0"/>
        <w:spacing w:line="1" w:lineRule="exact"/>
      </w:pPr>
      <w:r>
        <w:br w:type="page"/>
      </w:r>
    </w:p>
    <w:tbl>
      <w:tblPr>
        <w:tblOverlap w:val="never"/>
        <w:jc w:val="center"/>
        <w:tblLayout w:type="fixed"/>
      </w:tblPr>
      <w:tblGrid>
        <w:gridCol w:w="1205"/>
        <w:gridCol w:w="1195"/>
        <w:gridCol w:w="1195"/>
        <w:gridCol w:w="1195"/>
        <w:gridCol w:w="1195"/>
        <w:gridCol w:w="1195"/>
        <w:gridCol w:w="1195"/>
        <w:gridCol w:w="1205"/>
      </w:tblGrid>
      <w:tr>
        <w:trPr>
          <w:trHeight w:val="16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有限公司</w:t>
            </w:r>
          </w:p>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年非公 开发行公司 债券（第一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8"/>
                <w:szCs w:val="18"/>
              </w:rPr>
            </w:pPr>
            <w:r>
              <w:rPr>
                <w:rFonts w:ascii="SimSun" w:eastAsia="SimSun" w:hAnsi="SimSun" w:cs="SimSun"/>
                <w:color w:val="000000"/>
                <w:spacing w:val="0"/>
                <w:w w:val="100"/>
                <w:position w:val="0"/>
                <w:sz w:val="18"/>
                <w:szCs w:val="18"/>
              </w:rPr>
              <w:t>次还本，最 后一期利息 随本金的兑 付一起支 付。</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 xml:space="preserve">江苏中南建 设集团股份 有限公司 </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年面向 合格投资者 公开发行公 司债券（第 二期）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112418.SZ</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每年付息一 次，到期一 次还本，最 后一期利息 随本金的兑 付一起支 付。</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 xml:space="preserve">江苏中南建 设集团股份 有限公司 </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年非公 开发行公司 债券（第二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118899.SZ</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SimSun" w:eastAsia="SimSun" w:hAnsi="SimSun" w:cs="SimSun"/>
                <w:color w:val="000000"/>
                <w:spacing w:val="0"/>
                <w:w w:val="100"/>
                <w:position w:val="0"/>
                <w:sz w:val="18"/>
                <w:szCs w:val="18"/>
              </w:rPr>
              <w:t>每年付息一 次，到期一 次还本，最 后一期利息 随本金的兑 付一起支 付。</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8"/>
                <w:szCs w:val="18"/>
              </w:rPr>
            </w:pPr>
            <w:r>
              <w:rPr>
                <w:rFonts w:ascii="SimSun" w:eastAsia="SimSun" w:hAnsi="SimSun" w:cs="SimSun"/>
                <w:color w:val="000000"/>
                <w:spacing w:val="0"/>
                <w:w w:val="100"/>
                <w:position w:val="0"/>
                <w:sz w:val="18"/>
                <w:szCs w:val="18"/>
              </w:rPr>
              <w:t>江苏中南建 筑产业集团 有限责任公 司</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年公 司债券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第 一期</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中筑</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136792.SH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8"/>
                <w:szCs w:val="18"/>
              </w:rPr>
            </w:pPr>
            <w:r>
              <w:rPr>
                <w:rFonts w:ascii="SimSun" w:eastAsia="SimSun" w:hAnsi="SimSun" w:cs="SimSun"/>
                <w:color w:val="000000"/>
                <w:spacing w:val="0"/>
                <w:w w:val="100"/>
                <w:position w:val="0"/>
                <w:sz w:val="18"/>
                <w:szCs w:val="18"/>
              </w:rPr>
              <w:t>每年付息一 次，到期一 次还本，最 后一期利息 随本金的兑 付一起支 付。</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公司债券上市或转让的交易 场所</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中建</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 xml:space="preserve">03 </w:t>
            </w:r>
            <w:r>
              <w:rPr>
                <w:rFonts w:ascii="SimSun" w:eastAsia="SimSun" w:hAnsi="SimSun" w:cs="SimSun"/>
                <w:color w:val="000000"/>
                <w:spacing w:val="0"/>
                <w:w w:val="100"/>
                <w:position w:val="0"/>
                <w:sz w:val="18"/>
                <w:szCs w:val="18"/>
              </w:rPr>
              <w:t>上市或转让场所为深圳证券交易所，</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中筑</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上市场所为上海证券交易所。</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投资者适当性安排</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仅限合格投资者参与交易。</w:t>
            </w:r>
          </w:p>
        </w:tc>
      </w:tr>
      <w:tr>
        <w:trPr>
          <w:trHeight w:val="110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报告期内公司债券的付息兑</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付情况</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：于</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日完成</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年的付息工作</w:t>
            </w:r>
          </w:p>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：于</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rFonts w:ascii="SimSun" w:eastAsia="SimSun" w:hAnsi="SimSun" w:cs="SimSun"/>
                <w:color w:val="000000"/>
                <w:spacing w:val="0"/>
                <w:w w:val="100"/>
                <w:position w:val="0"/>
                <w:sz w:val="18"/>
                <w:szCs w:val="18"/>
              </w:rPr>
              <w:t>日完成</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年的付息工作</w:t>
            </w:r>
          </w:p>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：于</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日完成</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年的付息工作</w:t>
            </w:r>
          </w:p>
        </w:tc>
      </w:tr>
      <w:tr>
        <w:trPr>
          <w:trHeight w:val="2870"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公司债券附发行人或投资者 选择权条款、可交换条款等 特殊条款的，报告期内相关 条款的执行情况（如适用）。</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：本期债券的期限为</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年，附第</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年末公司上调票面利率选择权及投资者回售 选择权。公司有权决定是否在本期债券存续期的第</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年末上调本期债券后</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年的票面利率。 公司将于本期债券第</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个计息年度付息日前的第</w:t>
            </w:r>
            <w:r>
              <w:rPr>
                <w:rFonts w:ascii="Times New Roman" w:eastAsia="Times New Roman" w:hAnsi="Times New Roman" w:cs="Times New Roman"/>
                <w:color w:val="000000"/>
                <w:spacing w:val="0"/>
                <w:w w:val="100"/>
                <w:position w:val="0"/>
                <w:sz w:val="18"/>
                <w:szCs w:val="18"/>
              </w:rPr>
              <w:t>30</w:t>
            </w:r>
            <w:r>
              <w:rPr>
                <w:rFonts w:ascii="SimSun" w:eastAsia="SimSun" w:hAnsi="SimSun" w:cs="SimSun"/>
                <w:color w:val="000000"/>
                <w:spacing w:val="0"/>
                <w:w w:val="100"/>
                <w:position w:val="0"/>
                <w:sz w:val="18"/>
                <w:szCs w:val="18"/>
              </w:rPr>
              <w:t>个工作日向投资者披露关于是否上调 本期债券票面利率以及上调幅度；公司向投资者披露是否上调本期债券票面利率及上调幅 度后，本期债券持有人有权在债券存续期第</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年的付息日将其持有的全部或部分本期债券 按票面金额回售给发行人。公司将按照深交所和证券登记机构相关业务规则完成回售支付 工作。自公司向投资者披露是否上调本期债券票面利率及上调幅度之日起的</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个交易日 内，债券持有人可通过指定的转让系统进行回售申报。债券持有人的回售申报经确认后不 能撤销，相应的债券面值总额将被冻结交易；回售登记期不进行申报的，则视为放弃回售</w:t>
            </w:r>
          </w:p>
        </w:tc>
      </w:tr>
    </w:tbl>
    <w:p>
      <w:pPr>
        <w:widowControl w:val="0"/>
        <w:spacing w:line="1" w:lineRule="exact"/>
      </w:pPr>
      <w:r>
        <w:br w:type="page"/>
      </w:r>
    </w:p>
    <w:tbl>
      <w:tblPr>
        <w:tblOverlap w:val="never"/>
        <w:jc w:val="center"/>
        <w:tblLayout w:type="fixed"/>
      </w:tblPr>
      <w:tblGrid>
        <w:gridCol w:w="2400"/>
        <w:gridCol w:w="7181"/>
      </w:tblGrid>
      <w:tr>
        <w:trPr>
          <w:trHeight w:val="1372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31" w:lineRule="exact"/>
              <w:ind w:left="0" w:right="0" w:firstLine="0"/>
              <w:jc w:val="both"/>
              <w:rPr>
                <w:sz w:val="18"/>
                <w:szCs w:val="18"/>
              </w:rPr>
            </w:pPr>
            <w:r>
              <w:rPr>
                <w:rFonts w:ascii="SimSun" w:eastAsia="SimSun" w:hAnsi="SimSun" w:cs="SimSun"/>
                <w:color w:val="000000"/>
                <w:spacing w:val="0"/>
                <w:w w:val="100"/>
                <w:position w:val="0"/>
                <w:sz w:val="18"/>
                <w:szCs w:val="18"/>
              </w:rPr>
              <w:t>选择权，继续持有本期债券并接受上述关于是否上调本期债券票面利率及上调幅度的决 定。</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须与募集核对 已核对无误</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4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：本期债券为</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年期，附第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年末公司上调票面利率选择权及投资者回售选择 权。公司有权决定在本期债券存续期的第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年末上调本期债券后</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年的票面利率，公司将 于本期债券的第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个计息年度付息日前的第</w:t>
            </w:r>
            <w:r>
              <w:rPr>
                <w:rFonts w:ascii="Times New Roman" w:eastAsia="Times New Roman" w:hAnsi="Times New Roman" w:cs="Times New Roman"/>
                <w:color w:val="000000"/>
                <w:spacing w:val="0"/>
                <w:w w:val="100"/>
                <w:position w:val="0"/>
                <w:sz w:val="18"/>
                <w:szCs w:val="18"/>
              </w:rPr>
              <w:t>20</w:t>
            </w:r>
            <w:r>
              <w:rPr>
                <w:rFonts w:ascii="SimSun" w:eastAsia="SimSun" w:hAnsi="SimSun" w:cs="SimSun"/>
                <w:color w:val="000000"/>
                <w:spacing w:val="0"/>
                <w:w w:val="100"/>
                <w:position w:val="0"/>
                <w:sz w:val="18"/>
                <w:szCs w:val="18"/>
              </w:rPr>
              <w:t xml:space="preserve">个工作日刊登关于是否上调本期债券票面 利率以及调整幅度的公告。若公司未行使利率上调权，则本期债券后续期限票面利率仍维 持原有票面利率不变。公司发出关于是否上调本期债券票面利率及调整幅度的公告后，债 券持有人有权选择在公告的投资者回售登记期内进行登记，将持有的本期债券按面值全部 或部分回售给公司；若债券持有人未做登记，则视为继续持有本期债券并接受上述调整。 </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：本期债券为</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年期，附第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年末公司上调票面利率选择权及投资者回售选择 权。公司有权决定在本期债券存续期的第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年末上调本期债券后</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年的票面利率，公司将 于本期债券的第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个计息年度付息日前的第</w:t>
            </w:r>
            <w:r>
              <w:rPr>
                <w:rFonts w:ascii="Times New Roman" w:eastAsia="Times New Roman" w:hAnsi="Times New Roman" w:cs="Times New Roman"/>
                <w:color w:val="000000"/>
                <w:spacing w:val="0"/>
                <w:w w:val="100"/>
                <w:position w:val="0"/>
                <w:sz w:val="18"/>
                <w:szCs w:val="18"/>
              </w:rPr>
              <w:t>20</w:t>
            </w:r>
            <w:r>
              <w:rPr>
                <w:rFonts w:ascii="SimSun" w:eastAsia="SimSun" w:hAnsi="SimSun" w:cs="SimSun"/>
                <w:color w:val="000000"/>
                <w:spacing w:val="0"/>
                <w:w w:val="100"/>
                <w:position w:val="0"/>
                <w:sz w:val="18"/>
                <w:szCs w:val="18"/>
              </w:rPr>
              <w:t>个工作日刊登关于是否上调本期债券票面 利率以及调整幅度的公告。若公司未行使利率上调权，则本期债券后续期限票面利率仍维 持原有票面利率不变。公司发出关于是否上调本期债券票面利率及调整幅度的公告后，债 券持有人有权选择在公告的投资者回售登记期内进行登记，将持有的本期债券按面值全部 或部分回售给公司；若债券持有人未做登记，则视为继续持有本期债券并接受上述调整。 债券持有人选择将持有的全部或部分本期债券回售给发行人的，须于公司上调票面利率公 告日期起</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个工作日内进行登记；若债券持有人未做登记，则视为继续持有本期债券并接 受上述调整。</w:t>
            </w:r>
          </w:p>
          <w:p>
            <w:pPr>
              <w:pStyle w:val="Style22"/>
              <w:keepNext w:val="0"/>
              <w:keepLines w:val="0"/>
              <w:widowControl w:val="0"/>
              <w:shd w:val="clear" w:color="auto" w:fill="auto"/>
              <w:bidi w:val="0"/>
              <w:spacing w:before="0" w:after="4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：本期债券的期限为</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年，附第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年末公司上调票面利率选择权和债券持有人 回售选择权。公司有权决定是否在本期债券存续期的第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年末上调本期债券后</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年的票面 利率。公司将于本期债券第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个计息年度付息日前的第</w:t>
            </w:r>
            <w:r>
              <w:rPr>
                <w:rFonts w:ascii="Times New Roman" w:eastAsia="Times New Roman" w:hAnsi="Times New Roman" w:cs="Times New Roman"/>
                <w:color w:val="000000"/>
                <w:spacing w:val="0"/>
                <w:w w:val="100"/>
                <w:position w:val="0"/>
                <w:sz w:val="18"/>
                <w:szCs w:val="18"/>
              </w:rPr>
              <w:t>20</w:t>
            </w:r>
            <w:r>
              <w:rPr>
                <w:rFonts w:ascii="SimSun" w:eastAsia="SimSun" w:hAnsi="SimSun" w:cs="SimSun"/>
                <w:color w:val="000000"/>
                <w:spacing w:val="0"/>
                <w:w w:val="100"/>
                <w:position w:val="0"/>
                <w:sz w:val="18"/>
                <w:szCs w:val="18"/>
              </w:rPr>
              <w:t>个交易日，在中国证监会指定 的信息披露媒体上发布关于是否上调本期债券票面利率以及上调幅度的公告。若公司未行 使利率上调权，则本期债券后续期限票面利率仍维持原有票面利率不变。公司发出关于是 否上调本期债券票面利率及上调幅度的公告后，债券持有人有权选择在本期债券第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个计 息年度付息日将其持有的本期债券全部或部分按面值回售给发行人。本期债券第</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个计息 年度付息日即为回售支付日，公司将按照深圳证券交易所和债券登记机构相关业务规则完 成回售支付工作。自公司发出关于是否上调本期债券票面利率及上调幅度的公告之日起</w:t>
            </w:r>
            <w:r>
              <w:rPr>
                <w:rFonts w:ascii="Times New Roman" w:eastAsia="Times New Roman" w:hAnsi="Times New Roman" w:cs="Times New Roman"/>
                <w:color w:val="000000"/>
                <w:spacing w:val="0"/>
                <w:w w:val="100"/>
                <w:position w:val="0"/>
                <w:sz w:val="18"/>
                <w:szCs w:val="18"/>
              </w:rPr>
              <w:t xml:space="preserve">3 </w:t>
            </w:r>
            <w:r>
              <w:rPr>
                <w:rFonts w:ascii="SimSun" w:eastAsia="SimSun" w:hAnsi="SimSun" w:cs="SimSun"/>
                <w:color w:val="000000"/>
                <w:spacing w:val="0"/>
                <w:w w:val="100"/>
                <w:position w:val="0"/>
                <w:sz w:val="18"/>
                <w:szCs w:val="18"/>
              </w:rPr>
              <w:t>个交易日内，债券持有人可通过指定的方式进行回售申报。债券持有人的回售申报经确认 后不能撤销，相应的公司债券面值总额将被冻结交易；回售申报日不进行申报的，则视为 放弃回售选择权，继续持有本期债券并接受上述关于是否上调本期债券票面利率及上调幅 度的决定。</w:t>
            </w:r>
          </w:p>
          <w:p>
            <w:pPr>
              <w:pStyle w:val="Style22"/>
              <w:keepNext w:val="0"/>
              <w:keepLines w:val="0"/>
              <w:widowControl w:val="0"/>
              <w:shd w:val="clear" w:color="auto" w:fill="auto"/>
              <w:bidi w:val="0"/>
              <w:spacing w:before="0" w:after="4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中建</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：本期债券期限为</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年，附债券存续期内的第</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年末和第</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年末公司上调票面 利率选择权和投资者回售选择权。公司向投资者披露是否上调本期债券票面利率及上调幅 度后，本期债券持有人有权在债券存续期第</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年和第</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年的付息日将其持有的全部或部分 本期债券按票面金额回售给公司。公司将按照深交所和证券登记机构相关业务规则完成回 售支付工作。自公司向投资者披露是否上调本期债券票面利率及上调幅度之日起的</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个交 易日内，债券持有人可通过指定的转让系统进行回售申报。债券持有人的回售申报经确认 后不能撤销，相应的债券面值总额将被冻结交易；回售登记期不进行申报的，则视为放弃 回售选择权，继续持有本期债券并接受上述关于是否上调本期债券票面利率及上调幅度的 决定。</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须与募集核对 已核对无误</w:t>
            </w: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3" w:lineRule="exact"/>
        <w:ind w:left="250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02</w:t>
      </w:r>
      <w:r>
        <w:rPr>
          <w:color w:val="000000"/>
          <w:spacing w:val="0"/>
          <w:w w:val="100"/>
          <w:position w:val="0"/>
        </w:rPr>
        <w:t>：本期债券的期限为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年末公司上调票面利率选择权和债券持有人 回售选择权。公司有权决定是否在本期债券存续期的第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年末上调本期债券后</w:t>
      </w:r>
      <w:r>
        <w:rPr>
          <w:rFonts w:ascii="Times New Roman" w:eastAsia="Times New Roman" w:hAnsi="Times New Roman" w:cs="Times New Roman"/>
          <w:color w:val="000000"/>
          <w:spacing w:val="0"/>
          <w:w w:val="100"/>
          <w:position w:val="0"/>
        </w:rPr>
        <w:t>2</w:t>
      </w:r>
      <w:r>
        <w:rPr>
          <w:color w:val="000000"/>
          <w:spacing w:val="0"/>
          <w:w w:val="100"/>
          <w:position w:val="0"/>
        </w:rPr>
        <w:t>年的票面 利率。公司将于本期债券第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20</w:t>
      </w:r>
      <w:r>
        <w:rPr>
          <w:color w:val="000000"/>
          <w:spacing w:val="0"/>
          <w:w w:val="100"/>
          <w:position w:val="0"/>
        </w:rPr>
        <w:t>个交易日，在中国证监会指定 的信息披露媒体上发布关于是否上调本期债券票面利率以及上调幅度的公告。若公司未行 使利率上调权，则本期债券后续期限票面利率仍维持原有票面利率不变。公司发出关于是 否上调本期债券票面利率及上调幅度的公告后，债券持有人有权选择在本期债券第</w:t>
      </w:r>
      <w:r>
        <w:rPr>
          <w:rFonts w:ascii="Times New Roman" w:eastAsia="Times New Roman" w:hAnsi="Times New Roman" w:cs="Times New Roman"/>
          <w:color w:val="000000"/>
          <w:spacing w:val="0"/>
          <w:w w:val="100"/>
          <w:position w:val="0"/>
        </w:rPr>
        <w:t>3</w:t>
      </w:r>
      <w:r>
        <w:rPr>
          <w:color w:val="000000"/>
          <w:spacing w:val="0"/>
          <w:w w:val="100"/>
          <w:position w:val="0"/>
        </w:rPr>
        <w:t>个计 息年度付息日将其持有的本期债券全部或部分按面值回售给发行人。本期债券第</w:t>
      </w:r>
      <w:r>
        <w:rPr>
          <w:rFonts w:ascii="Times New Roman" w:eastAsia="Times New Roman" w:hAnsi="Times New Roman" w:cs="Times New Roman"/>
          <w:color w:val="000000"/>
          <w:spacing w:val="0"/>
          <w:w w:val="100"/>
          <w:position w:val="0"/>
        </w:rPr>
        <w:t>3</w:t>
      </w:r>
      <w:r>
        <w:rPr>
          <w:color w:val="000000"/>
          <w:spacing w:val="0"/>
          <w:w w:val="100"/>
          <w:position w:val="0"/>
        </w:rPr>
        <w:t>个计息 年度付息日即为回售支付日，公司将按照深圳证券交易所和债券登记机构相关业务规则完 成回售支付工作。自公司发出关于是否上调本期债券票面利率及上调幅度的公告之日起</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个交易日内，债券持有人可通过指定的方式进行回售申报。债券持有人的回售申报经确认 后不能撤销，相应的公司债券面值总额将被冻结交易；回售申报日不进行申报的，则视为 放弃回售选择权，继续持有本期债券并接受上述关于是否上调本期债券票面利率及上调幅 度的决定。</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3" w:lineRule="exact"/>
        <w:ind w:left="250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03</w:t>
      </w:r>
      <w:r>
        <w:rPr>
          <w:color w:val="000000"/>
          <w:spacing w:val="0"/>
          <w:w w:val="100"/>
          <w:position w:val="0"/>
        </w:rPr>
        <w:t>：本期债券的期限为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年末公司上调票面利率选择权及投资者回售 选择权。公司将于本期债券第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20</w:t>
      </w:r>
      <w:r>
        <w:rPr>
          <w:color w:val="000000"/>
          <w:spacing w:val="0"/>
          <w:w w:val="100"/>
          <w:position w:val="0"/>
        </w:rPr>
        <w:t>个交易日，在中国证监会指 定的信息披露媒体上发布关于是否上调本期债券票面利率以及上调幅度的公告。若公司未 行使利率上调权，则本期债券后续期限票面利率仍维持原有票面利率不变。发行人发出关 于是否上调本期债券票面利率及上调幅度的公告后，债券持有人有权选择在本期债券第</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个计息年度付息日将其持有的本期债券全部或部分按面值回售给发行人。本期债券第</w:t>
      </w:r>
      <w:r>
        <w:rPr>
          <w:rFonts w:ascii="Times New Roman" w:eastAsia="Times New Roman" w:hAnsi="Times New Roman" w:cs="Times New Roman"/>
          <w:color w:val="000000"/>
          <w:spacing w:val="0"/>
          <w:w w:val="100"/>
          <w:position w:val="0"/>
        </w:rPr>
        <w:t>3</w:t>
      </w:r>
      <w:r>
        <w:rPr>
          <w:color w:val="000000"/>
          <w:spacing w:val="0"/>
          <w:w w:val="100"/>
          <w:position w:val="0"/>
        </w:rPr>
        <w:t>个 计息年度付息日即为回售支付日，公司将按照深圳证券交易所和债券登记机构相关业务规 则完成回售支付工作。自公司发出关于是否上调本期债券票面利率及上调幅度的公告之日 起</w:t>
      </w:r>
      <w:r>
        <w:rPr>
          <w:rFonts w:ascii="Times New Roman" w:eastAsia="Times New Roman" w:hAnsi="Times New Roman" w:cs="Times New Roman"/>
          <w:color w:val="000000"/>
          <w:spacing w:val="0"/>
          <w:w w:val="100"/>
          <w:position w:val="0"/>
        </w:rPr>
        <w:t>3</w:t>
      </w:r>
      <w:r>
        <w:rPr>
          <w:color w:val="000000"/>
          <w:spacing w:val="0"/>
          <w:w w:val="100"/>
          <w:position w:val="0"/>
        </w:rPr>
        <w:t>个交易日内，债券持有人可通过指定的方式进行回售申报。债券持有人的回售申报经 确认后不能撤销，相应的公司债券面值总额将被冻结交易；回售申报日不进行申报的，则 视为放弃回售选择权，继续持有本期债券并接受上述关于是否上调本期债券票面利率及上 调幅度的决定。</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3" w:lineRule="exact"/>
        <w:ind w:left="250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中筑</w:t>
      </w:r>
      <w:r>
        <w:rPr>
          <w:rFonts w:ascii="Times New Roman" w:eastAsia="Times New Roman" w:hAnsi="Times New Roman" w:cs="Times New Roman"/>
          <w:color w:val="000000"/>
          <w:spacing w:val="0"/>
          <w:w w:val="100"/>
          <w:position w:val="0"/>
        </w:rPr>
        <w:t>01</w:t>
      </w:r>
      <w:r>
        <w:rPr>
          <w:color w:val="000000"/>
          <w:spacing w:val="0"/>
          <w:w w:val="100"/>
          <w:position w:val="0"/>
        </w:rPr>
        <w:t>：本期债券的期限为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年末公司赎回选择权、调整票面利率选择权 和投资者回售选择权。公司有权决定在本期债券存续期的第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年末行使本期债券赎回选择 权。公司将于本期债券第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20</w:t>
      </w:r>
      <w:r>
        <w:rPr>
          <w:color w:val="000000"/>
          <w:spacing w:val="0"/>
          <w:w w:val="100"/>
          <w:position w:val="0"/>
        </w:rPr>
        <w:t>个交易日，通过中国证监会指定 的信息披露媒体发布关于是否行使赎回选择权的公告。若公司决定行使赎回选择权，本期 债券将被视为第</w:t>
      </w:r>
      <w:r>
        <w:rPr>
          <w:rFonts w:ascii="Times New Roman" w:eastAsia="Times New Roman" w:hAnsi="Times New Roman" w:cs="Times New Roman"/>
          <w:color w:val="000000"/>
          <w:spacing w:val="0"/>
          <w:w w:val="100"/>
          <w:position w:val="0"/>
        </w:rPr>
        <w:t>3</w:t>
      </w:r>
      <w:r>
        <w:rPr>
          <w:color w:val="000000"/>
          <w:spacing w:val="0"/>
          <w:w w:val="100"/>
          <w:position w:val="0"/>
        </w:rPr>
        <w:t>年全部到期，公司将以票面面值加最后一期利息向投资者赎回全部本期 债券。所赎回的本金加第</w:t>
      </w:r>
      <w:r>
        <w:rPr>
          <w:rFonts w:ascii="Times New Roman" w:eastAsia="Times New Roman" w:hAnsi="Times New Roman" w:cs="Times New Roman"/>
          <w:color w:val="000000"/>
          <w:spacing w:val="0"/>
          <w:w w:val="100"/>
          <w:position w:val="0"/>
        </w:rPr>
        <w:t>3</w:t>
      </w:r>
      <w:r>
        <w:rPr>
          <w:color w:val="000000"/>
          <w:spacing w:val="0"/>
          <w:w w:val="100"/>
          <w:position w:val="0"/>
        </w:rPr>
        <w:t>个计息年度利息在兑付日一起支付。公司将按照本期债券登记 机构的有关规定统计债券持有人名单，按照债券登记机构的相关规定办理。若公司不行使 赎回选择权，则本期债券将继续在第</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xml:space="preserve">年存续。公司有权决定在本期债券存续期的第 </w:t>
      </w:r>
      <w:r>
        <w:rPr>
          <w:rFonts w:ascii="Times New Roman" w:eastAsia="Times New Roman" w:hAnsi="Times New Roman" w:cs="Times New Roman"/>
          <w:color w:val="000000"/>
          <w:spacing w:val="0"/>
          <w:w w:val="100"/>
          <w:position w:val="0"/>
        </w:rPr>
        <w:t>3</w:t>
      </w:r>
      <w:r>
        <w:rPr>
          <w:color w:val="000000"/>
          <w:spacing w:val="0"/>
          <w:w w:val="100"/>
          <w:position w:val="0"/>
        </w:rPr>
        <w:t>年末调整后</w:t>
      </w:r>
      <w:r>
        <w:rPr>
          <w:rFonts w:ascii="Times New Roman" w:eastAsia="Times New Roman" w:hAnsi="Times New Roman" w:cs="Times New Roman"/>
          <w:color w:val="000000"/>
          <w:spacing w:val="0"/>
          <w:w w:val="100"/>
          <w:position w:val="0"/>
        </w:rPr>
        <w:t>2</w:t>
      </w:r>
      <w:r>
        <w:rPr>
          <w:color w:val="000000"/>
          <w:spacing w:val="0"/>
          <w:w w:val="100"/>
          <w:position w:val="0"/>
        </w:rPr>
        <w:t>年的票面利率；公司将于第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20</w:t>
      </w:r>
      <w:r>
        <w:rPr>
          <w:color w:val="000000"/>
          <w:spacing w:val="0"/>
          <w:w w:val="100"/>
          <w:position w:val="0"/>
        </w:rPr>
        <w:t>个交易日，在 中国证监会指定的信息披露媒体上发布关于是否调整本期债券票面利率以及调整幅度的 公告。若公司未行使本期债券票面利率调整选择权，则本期债券后续期限票面利率仍维持 原有票面利率不变。公司发出关于是否调整本期债券票面利率及调整幅度的公告后，投资 者有权选择在本期债券的第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个计息年度付息日将持有的本期债券按面值全部或部分回 售给公司或选择继续持有本期债券。本期债券的第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个计息年度付息日即为回售支付日， 公司将按照上交所和债券登记机构相关业务规则完成回售支付工作。公司发出关于是否调 整本期债券票面利率及调整幅度的公告之日起</w:t>
      </w:r>
      <w:r>
        <w:rPr>
          <w:rFonts w:ascii="Times New Roman" w:eastAsia="Times New Roman" w:hAnsi="Times New Roman" w:cs="Times New Roman"/>
          <w:color w:val="000000"/>
          <w:spacing w:val="0"/>
          <w:w w:val="100"/>
          <w:position w:val="0"/>
        </w:rPr>
        <w:t>3</w:t>
      </w:r>
      <w:r>
        <w:rPr>
          <w:color w:val="000000"/>
          <w:spacing w:val="0"/>
          <w:w w:val="100"/>
          <w:position w:val="0"/>
        </w:rPr>
        <w:t>个交易日内，行使回售选择权的债券持有 人可通过指定的交易系统进行回售申报，债券持有人的回售申报经确认后不能撤销，相应 的本期债券份额将被冻结交易；回售申报期内不进行申报的，则被视为放弃回售选择权， 继续持有本期债券并接受上述关于是否调整本期债券票面利率及调整幅度的决定。</w:t>
      </w:r>
      <w:r>
        <w:br w:type="page"/>
      </w:r>
    </w:p>
    <w:p>
      <w:pPr>
        <w:pStyle w:val="Style26"/>
        <w:keepNext/>
        <w:keepLines/>
        <w:widowControl w:val="0"/>
        <w:shd w:val="clear" w:color="auto" w:fill="auto"/>
        <w:bidi w:val="0"/>
        <w:spacing w:before="0" w:after="300" w:line="240" w:lineRule="auto"/>
        <w:ind w:left="0" w:right="0" w:firstLine="0"/>
        <w:jc w:val="left"/>
      </w:pPr>
      <w:bookmarkStart w:id="598" w:name="bookmark598"/>
      <w:bookmarkStart w:id="599" w:name="bookmark599"/>
      <w:bookmarkStart w:id="600" w:name="bookmark600"/>
      <w:r>
        <w:rPr>
          <w:color w:val="000000"/>
          <w:spacing w:val="0"/>
          <w:w w:val="100"/>
          <w:position w:val="0"/>
          <w:sz w:val="24"/>
          <w:szCs w:val="24"/>
        </w:rPr>
        <w:t>二、债券受托管理人和资信评级机构信息</w:t>
      </w:r>
      <w:bookmarkEnd w:id="598"/>
      <w:bookmarkEnd w:id="599"/>
      <w:bookmarkEnd w:id="600"/>
    </w:p>
    <w:tbl>
      <w:tblPr>
        <w:tblOverlap w:val="never"/>
        <w:jc w:val="center"/>
        <w:tblLayout w:type="fixed"/>
      </w:tblPr>
      <w:tblGrid>
        <w:gridCol w:w="1205"/>
        <w:gridCol w:w="1195"/>
        <w:gridCol w:w="802"/>
        <w:gridCol w:w="394"/>
        <w:gridCol w:w="1195"/>
        <w:gridCol w:w="1195"/>
        <w:gridCol w:w="1195"/>
        <w:gridCol w:w="1195"/>
        <w:gridCol w:w="1205"/>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债券受托管理人：</w:t>
            </w:r>
          </w:p>
        </w:tc>
      </w:tr>
      <w:tr>
        <w:trPr>
          <w:trHeight w:val="726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8"/>
                <w:szCs w:val="18"/>
              </w:rPr>
            </w:pPr>
            <w:r>
              <w:rPr>
                <w:rFonts w:ascii="SimSun" w:eastAsia="SimSun" w:hAnsi="SimSun" w:cs="SimSun"/>
                <w:color w:val="000000"/>
                <w:spacing w:val="0"/>
                <w:w w:val="100"/>
                <w:position w:val="0"/>
                <w:sz w:val="18"/>
                <w:szCs w:val="18"/>
              </w:rPr>
              <w:t>长城证券股 份有限公司</w:t>
            </w:r>
          </w:p>
          <w:p>
            <w:pPr>
              <w:pStyle w:val="Style22"/>
              <w:keepNext w:val="0"/>
              <w:keepLines w:val="0"/>
              <w:widowControl w:val="0"/>
              <w:shd w:val="clear" w:color="auto" w:fill="auto"/>
              <w:bidi w:val="0"/>
              <w:spacing w:before="0" w:after="0" w:line="311" w:lineRule="exact"/>
              <w:ind w:left="0" w:right="0" w:firstLine="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p>
          <w:p>
            <w:pPr>
              <w:pStyle w:val="Style22"/>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 xml:space="preserve">中建 </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）、中山证 券有限责任 公司（</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 南</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 南</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、）、国 泰君安证券 股份有限公 司（</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 xml:space="preserve">中南 </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 xml:space="preserve">中南 </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、）、德邦 证券股份有 限公司（</w:t>
            </w:r>
            <w:r>
              <w:rPr>
                <w:rFonts w:ascii="Times New Roman" w:eastAsia="Times New Roman" w:hAnsi="Times New Roman" w:cs="Times New Roman"/>
                <w:color w:val="000000"/>
                <w:spacing w:val="0"/>
                <w:w w:val="100"/>
                <w:position w:val="0"/>
                <w:sz w:val="18"/>
                <w:szCs w:val="18"/>
              </w:rPr>
              <w:t xml:space="preserve">16 </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）、中 泰证券股份 有限公司</w:t>
            </w:r>
          </w:p>
          <w:p>
            <w:pPr>
              <w:pStyle w:val="Style22"/>
              <w:keepNext w:val="0"/>
              <w:keepLines w:val="0"/>
              <w:widowControl w:val="0"/>
              <w:shd w:val="clear" w:color="auto" w:fill="auto"/>
              <w:bidi w:val="0"/>
              <w:spacing w:before="0" w:after="100" w:line="311" w:lineRule="exact"/>
              <w:ind w:left="0" w:right="0" w:firstLine="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中筑</w:t>
            </w:r>
          </w:p>
          <w:p>
            <w:pPr>
              <w:pStyle w:val="Style22"/>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北京市西城 区西直门外 大街</w:t>
            </w:r>
            <w:r>
              <w:rPr>
                <w:rFonts w:ascii="Times New Roman" w:eastAsia="Times New Roman" w:hAnsi="Times New Roman" w:cs="Times New Roman"/>
                <w:color w:val="000000"/>
                <w:spacing w:val="0"/>
                <w:w w:val="100"/>
                <w:position w:val="0"/>
                <w:sz w:val="18"/>
                <w:szCs w:val="18"/>
              </w:rPr>
              <w:t xml:space="preserve">112 </w:t>
            </w:r>
            <w:r>
              <w:rPr>
                <w:rFonts w:ascii="SimSun" w:eastAsia="SimSun" w:hAnsi="SimSun" w:cs="SimSun"/>
                <w:color w:val="000000"/>
                <w:spacing w:val="0"/>
                <w:w w:val="100"/>
                <w:position w:val="0"/>
                <w:sz w:val="18"/>
                <w:szCs w:val="18"/>
              </w:rPr>
              <w:t xml:space="preserve">号阳光大厦 </w:t>
            </w:r>
            <w:r>
              <w:rPr>
                <w:rFonts w:ascii="Times New Roman" w:eastAsia="Times New Roman" w:hAnsi="Times New Roman" w:cs="Times New Roman"/>
                <w:color w:val="000000"/>
                <w:spacing w:val="0"/>
                <w:w w:val="100"/>
                <w:position w:val="0"/>
                <w:sz w:val="18"/>
                <w:szCs w:val="18"/>
              </w:rPr>
              <w:t>9</w:t>
            </w:r>
            <w:r>
              <w:rPr>
                <w:rFonts w:ascii="SimSun" w:eastAsia="SimSun" w:hAnsi="SimSun" w:cs="SimSun"/>
                <w:color w:val="000000"/>
                <w:spacing w:val="0"/>
                <w:w w:val="100"/>
                <w:position w:val="0"/>
                <w:sz w:val="18"/>
                <w:szCs w:val="18"/>
              </w:rPr>
              <w:t>层、深圳 市南山区科 技中一路西 华强高新发 展大楼</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 xml:space="preserve">层、 北京市西城 区金融大街 </w:t>
            </w:r>
            <w:r>
              <w:rPr>
                <w:rFonts w:ascii="Times New Roman" w:eastAsia="Times New Roman" w:hAnsi="Times New Roman" w:cs="Times New Roman"/>
                <w:color w:val="000000"/>
                <w:spacing w:val="0"/>
                <w:w w:val="100"/>
                <w:position w:val="0"/>
                <w:sz w:val="18"/>
                <w:szCs w:val="18"/>
              </w:rPr>
              <w:t>28</w:t>
            </w:r>
            <w:r>
              <w:rPr>
                <w:rFonts w:ascii="SimSun" w:eastAsia="SimSun" w:hAnsi="SimSun" w:cs="SimSun"/>
                <w:color w:val="000000"/>
                <w:spacing w:val="0"/>
                <w:w w:val="100"/>
                <w:position w:val="0"/>
                <w:sz w:val="18"/>
                <w:szCs w:val="18"/>
              </w:rPr>
              <w:t>号盈泰中 心</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 xml:space="preserve">10 </w:t>
            </w:r>
            <w:r>
              <w:rPr>
                <w:rFonts w:ascii="SimSun" w:eastAsia="SimSun" w:hAnsi="SimSun" w:cs="SimSun"/>
                <w:color w:val="000000"/>
                <w:spacing w:val="0"/>
                <w:w w:val="100"/>
                <w:position w:val="0"/>
                <w:sz w:val="18"/>
                <w:szCs w:val="18"/>
              </w:rPr>
              <w:t>层、上海市 浦东新区福 山路</w:t>
            </w:r>
            <w:r>
              <w:rPr>
                <w:rFonts w:ascii="Times New Roman" w:eastAsia="Times New Roman" w:hAnsi="Times New Roman" w:cs="Times New Roman"/>
                <w:color w:val="000000"/>
                <w:spacing w:val="0"/>
                <w:w w:val="100"/>
                <w:position w:val="0"/>
                <w:sz w:val="18"/>
                <w:szCs w:val="18"/>
              </w:rPr>
              <w:t>500</w:t>
            </w:r>
            <w:r>
              <w:rPr>
                <w:rFonts w:ascii="SimSun" w:eastAsia="SimSun" w:hAnsi="SimSun" w:cs="SimSun"/>
                <w:color w:val="000000"/>
                <w:spacing w:val="0"/>
                <w:w w:val="100"/>
                <w:position w:val="0"/>
                <w:sz w:val="18"/>
                <w:szCs w:val="18"/>
              </w:rPr>
              <w:t>号 城建国际中 心</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楼、北 京市西城区 太平桥大街 丰盛胡同</w:t>
            </w:r>
            <w:r>
              <w:rPr>
                <w:rFonts w:ascii="Times New Roman" w:eastAsia="Times New Roman" w:hAnsi="Times New Roman" w:cs="Times New Roman"/>
                <w:color w:val="000000"/>
                <w:spacing w:val="0"/>
                <w:w w:val="100"/>
                <w:position w:val="0"/>
                <w:sz w:val="18"/>
                <w:szCs w:val="18"/>
              </w:rPr>
              <w:t xml:space="preserve">28 </w:t>
            </w:r>
            <w:r>
              <w:rPr>
                <w:rFonts w:ascii="SimSun" w:eastAsia="SimSun" w:hAnsi="SimSun" w:cs="SimSun"/>
                <w:color w:val="000000"/>
                <w:spacing w:val="0"/>
                <w:w w:val="100"/>
                <w:position w:val="0"/>
                <w:sz w:val="18"/>
                <w:szCs w:val="18"/>
              </w:rPr>
              <w:t>号太平洋保 险大厦五层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联系人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张腾博、彭 雯、姚巍巍、 李苗、陈咸 耿、李越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联系人电话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010-8836606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0755-825207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r>
              <w:rPr>
                <w:rFonts w:ascii="SimSun" w:eastAsia="SimSun" w:hAnsi="SimSun" w:cs="SimSun"/>
                <w:color w:val="000000"/>
                <w:spacing w:val="0"/>
                <w:w w:val="100"/>
                <w:position w:val="0"/>
                <w:sz w:val="18"/>
                <w:szCs w:val="18"/>
              </w:rPr>
              <w:t>、</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010-5931290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rFonts w:ascii="SimSun" w:eastAsia="SimSun" w:hAnsi="SimSun" w:cs="SimSun"/>
                <w:color w:val="000000"/>
                <w:spacing w:val="0"/>
                <w:w w:val="100"/>
                <w:position w:val="0"/>
                <w:sz w:val="18"/>
                <w:szCs w:val="18"/>
              </w:rPr>
              <w:t>、</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021-6876161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010-5901395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报告期内对公司债券进行跟踪评级的资信评级机构：</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东方金诚国际信用评估有限公司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北京市西城区德胜门外大街</w:t>
            </w:r>
            <w:r>
              <w:rPr>
                <w:rFonts w:ascii="Times New Roman" w:eastAsia="Times New Roman" w:hAnsi="Times New Roman" w:cs="Times New Roman"/>
                <w:color w:val="000000"/>
                <w:spacing w:val="0"/>
                <w:w w:val="100"/>
                <w:position w:val="0"/>
                <w:sz w:val="18"/>
                <w:szCs w:val="18"/>
              </w:rPr>
              <w:t>83</w:t>
            </w:r>
            <w:r>
              <w:rPr>
                <w:rFonts w:ascii="SimSun" w:eastAsia="SimSun" w:hAnsi="SimSun" w:cs="SimSun"/>
                <w:color w:val="000000"/>
                <w:spacing w:val="0"/>
                <w:w w:val="100"/>
                <w:position w:val="0"/>
                <w:sz w:val="18"/>
                <w:szCs w:val="18"/>
              </w:rPr>
              <w:t>号德胜国际 中心</w:t>
            </w:r>
            <w:r>
              <w:rPr>
                <w:rFonts w:ascii="Times New Roman" w:eastAsia="Times New Roman" w:hAnsi="Times New Roman" w:cs="Times New Roman"/>
                <w:color w:val="000000"/>
                <w:spacing w:val="0"/>
                <w:w w:val="100"/>
                <w:position w:val="0"/>
                <w:sz w:val="18"/>
                <w:szCs w:val="18"/>
              </w:rPr>
              <w:t>B</w:t>
            </w:r>
            <w:r>
              <w:rPr>
                <w:rFonts w:ascii="SimSun" w:eastAsia="SimSun" w:hAnsi="SimSun" w:cs="SimSun"/>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7</w:t>
            </w:r>
            <w:r>
              <w:rPr>
                <w:rFonts w:ascii="SimSun" w:eastAsia="SimSun" w:hAnsi="SimSun" w:cs="SimSun"/>
                <w:color w:val="000000"/>
                <w:spacing w:val="0"/>
                <w:w w:val="100"/>
                <w:position w:val="0"/>
                <w:sz w:val="18"/>
                <w:szCs w:val="18"/>
              </w:rPr>
              <w:t>层</w:t>
            </w:r>
          </w:p>
        </w:tc>
      </w:tr>
      <w:tr>
        <w:trPr>
          <w:trHeight w:val="1339"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报告期内公司聘请的债券受托管理人、 资信评级机构发生变更的，变更的原 因、履行的程序、对投资者利益的影响 等（如适用）</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601" w:name="bookmark601"/>
      <w:bookmarkStart w:id="602" w:name="bookmark602"/>
      <w:bookmarkStart w:id="603" w:name="bookmark603"/>
      <w:r>
        <w:rPr>
          <w:color w:val="000000"/>
          <w:spacing w:val="0"/>
          <w:w w:val="100"/>
          <w:position w:val="0"/>
          <w:sz w:val="24"/>
          <w:szCs w:val="24"/>
        </w:rPr>
        <w:t>三、公司债券募集资金使用情况</w:t>
      </w:r>
      <w:bookmarkEnd w:id="601"/>
      <w:bookmarkEnd w:id="602"/>
      <w:bookmarkEnd w:id="603"/>
    </w:p>
    <w:tbl>
      <w:tblPr>
        <w:tblOverlap w:val="never"/>
        <w:jc w:val="center"/>
        <w:tblLayout w:type="fixed"/>
      </w:tblPr>
      <w:tblGrid>
        <w:gridCol w:w="3197"/>
        <w:gridCol w:w="6384"/>
      </w:tblGrid>
      <w:tr>
        <w:trPr>
          <w:trHeight w:val="169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8"/>
                <w:szCs w:val="18"/>
              </w:rPr>
            </w:pPr>
            <w:r>
              <w:rPr>
                <w:rFonts w:ascii="SimSun" w:eastAsia="SimSun" w:hAnsi="SimSun" w:cs="SimSun"/>
                <w:color w:val="000000"/>
                <w:spacing w:val="0"/>
                <w:w w:val="100"/>
                <w:position w:val="0"/>
                <w:sz w:val="18"/>
                <w:szCs w:val="18"/>
              </w:rPr>
              <w:t>公司债券募集资金使用情况及履行的 程序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,公司已经按照《募集说明书》约定的用途， 在</w:t>
            </w: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年使用完毕。</w:t>
            </w:r>
          </w:p>
          <w:p>
            <w:pPr>
              <w:pStyle w:val="Style2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中建</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中筑</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,在</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年年度， 公司已按照《募集说明书》约定的用途合理、合规使用，并履行了相关的的程 序。</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年末余额（万元）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募集资金专项账户运作情况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募集资金专项账户按照相关约定运作</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募集资金使用是否与募集说明书承诺 的用途、使用计划及其他约定一致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一致</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四</w:t>
      </w:r>
      <w:bookmarkEnd w:id="606"/>
      <w:r>
        <w:rPr>
          <w:color w:val="000000"/>
          <w:spacing w:val="0"/>
          <w:w w:val="100"/>
          <w:position w:val="0"/>
          <w:sz w:val="24"/>
          <w:szCs w:val="24"/>
        </w:rPr>
        <w:t>、公司债券信息评级情况</w:t>
      </w:r>
      <w:bookmarkEnd w:id="604"/>
      <w:bookmarkEnd w:id="605"/>
      <w:bookmarkEnd w:id="607"/>
    </w:p>
    <w:p>
      <w:pPr>
        <w:pStyle w:val="Style31"/>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15</w:t>
      </w:r>
      <w:r>
        <w:rPr>
          <w:color w:val="000000"/>
          <w:spacing w:val="0"/>
          <w:w w:val="100"/>
          <w:position w:val="0"/>
        </w:rPr>
        <w:t>中南</w:t>
      </w:r>
      <w:r>
        <w:rPr>
          <w:color w:val="000000"/>
          <w:spacing w:val="0"/>
          <w:w w:val="100"/>
          <w:position w:val="0"/>
          <w:sz w:val="18"/>
          <w:szCs w:val="18"/>
        </w:rPr>
        <w:t>01</w:t>
      </w:r>
      <w:r>
        <w:rPr>
          <w:color w:val="000000"/>
          <w:spacing w:val="0"/>
          <w:w w:val="100"/>
          <w:position w:val="0"/>
        </w:rPr>
        <w:t>、</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02</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中南</w:t>
      </w:r>
      <w:r>
        <w:rPr>
          <w:color w:val="000000"/>
          <w:spacing w:val="0"/>
          <w:w w:val="100"/>
          <w:position w:val="0"/>
          <w:sz w:val="18"/>
          <w:szCs w:val="18"/>
        </w:rPr>
        <w:t>03</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中建</w:t>
      </w:r>
      <w:r>
        <w:rPr>
          <w:color w:val="000000"/>
          <w:spacing w:val="0"/>
          <w:w w:val="100"/>
          <w:position w:val="0"/>
          <w:sz w:val="18"/>
          <w:szCs w:val="18"/>
        </w:rPr>
        <w:t>01： 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日，东方金诚国际信用评估有限公司对公司及公司已发行的 </w:t>
      </w:r>
      <w:r>
        <w:rPr>
          <w:rFonts w:ascii="Times New Roman" w:eastAsia="Times New Roman" w:hAnsi="Times New Roman" w:cs="Times New Roman"/>
          <w:color w:val="000000"/>
          <w:spacing w:val="0"/>
          <w:w w:val="100"/>
          <w:position w:val="0"/>
        </w:rPr>
        <w:t>“15</w:t>
      </w:r>
      <w:r>
        <w:rPr>
          <w:color w:val="000000"/>
          <w:spacing w:val="0"/>
          <w:w w:val="100"/>
          <w:position w:val="0"/>
        </w:rPr>
        <w:t>中南</w:t>
      </w:r>
      <w:r>
        <w:rPr>
          <w:color w:val="000000"/>
          <w:spacing w:val="0"/>
          <w:w w:val="100"/>
          <w:position w:val="0"/>
          <w:sz w:val="18"/>
          <w:szCs w:val="18"/>
        </w:rPr>
        <w:t>01</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02”</w:t>
      </w:r>
      <w:r>
        <w:rPr>
          <w:color w:val="000000"/>
          <w:spacing w:val="0"/>
          <w:w w:val="100"/>
          <w:position w:val="0"/>
        </w:rPr>
        <w:t>、</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03”</w:t>
      </w:r>
      <w:r>
        <w:rPr>
          <w:color w:val="000000"/>
          <w:spacing w:val="0"/>
          <w:w w:val="100"/>
          <w:position w:val="0"/>
        </w:rPr>
        <w:t>和</w:t>
      </w:r>
      <w:r>
        <w:rPr>
          <w:color w:val="000000"/>
          <w:spacing w:val="0"/>
          <w:w w:val="100"/>
          <w:position w:val="0"/>
          <w:sz w:val="18"/>
          <w:szCs w:val="18"/>
        </w:rPr>
        <w:t>"16</w:t>
      </w:r>
      <w:r>
        <w:rPr>
          <w:color w:val="000000"/>
          <w:spacing w:val="0"/>
          <w:w w:val="100"/>
          <w:position w:val="0"/>
        </w:rPr>
        <w:t>中建</w:t>
      </w:r>
      <w:r>
        <w:rPr>
          <w:color w:val="000000"/>
          <w:spacing w:val="0"/>
          <w:w w:val="100"/>
          <w:position w:val="0"/>
          <w:sz w:val="18"/>
          <w:szCs w:val="18"/>
        </w:rPr>
        <w:t>01”</w:t>
      </w:r>
      <w:r>
        <w:rPr>
          <w:color w:val="000000"/>
          <w:spacing w:val="0"/>
          <w:w w:val="100"/>
          <w:position w:val="0"/>
        </w:rPr>
        <w:t>的信用状况进行了跟踪评级，出具《江苏中南建设集团股份有限公 司主体及</w:t>
      </w:r>
      <w:r>
        <w:rPr>
          <w:rFonts w:ascii="Times New Roman" w:eastAsia="Times New Roman" w:hAnsi="Times New Roman" w:cs="Times New Roman"/>
          <w:color w:val="000000"/>
          <w:spacing w:val="0"/>
          <w:w w:val="100"/>
          <w:position w:val="0"/>
        </w:rPr>
        <w:t>“15</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02”</w:t>
      </w:r>
      <w:r>
        <w:rPr>
          <w:color w:val="000000"/>
          <w:spacing w:val="0"/>
          <w:w w:val="100"/>
          <w:position w:val="0"/>
        </w:rPr>
        <w:t>、</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03”</w:t>
      </w:r>
      <w:r>
        <w:rPr>
          <w:color w:val="000000"/>
          <w:spacing w:val="0"/>
          <w:w w:val="100"/>
          <w:position w:val="0"/>
        </w:rPr>
        <w:t>、</w:t>
      </w:r>
      <w:r>
        <w:rPr>
          <w:color w:val="000000"/>
          <w:spacing w:val="0"/>
          <w:w w:val="100"/>
          <w:position w:val="0"/>
          <w:sz w:val="18"/>
          <w:szCs w:val="18"/>
        </w:rPr>
        <w:t>16</w:t>
      </w:r>
      <w:r>
        <w:rPr>
          <w:color w:val="000000"/>
          <w:spacing w:val="0"/>
          <w:w w:val="100"/>
          <w:position w:val="0"/>
        </w:rPr>
        <w:t>中建</w:t>
      </w:r>
      <w:r>
        <w:rPr>
          <w:color w:val="000000"/>
          <w:spacing w:val="0"/>
          <w:w w:val="100"/>
          <w:position w:val="0"/>
          <w:sz w:val="18"/>
          <w:szCs w:val="18"/>
        </w:rPr>
        <w:t xml:space="preserve">01” </w:t>
      </w:r>
      <w:r>
        <w:rPr>
          <w:rFonts w:ascii="Times New Roman" w:eastAsia="Times New Roman" w:hAnsi="Times New Roman" w:cs="Times New Roman"/>
          <w:color w:val="000000"/>
          <w:spacing w:val="0"/>
          <w:w w:val="100"/>
          <w:position w:val="0"/>
        </w:rPr>
        <w:t>2016</w:t>
      </w:r>
      <w:r>
        <w:rPr>
          <w:color w:val="000000"/>
          <w:spacing w:val="0"/>
          <w:w w:val="100"/>
          <w:position w:val="0"/>
        </w:rPr>
        <w:t>年度跟踪信用评级报告》。根据跟踪评级报告，公司主体 信用等级维持</w:t>
      </w:r>
      <w:r>
        <w:rPr>
          <w:rFonts w:ascii="Times New Roman" w:eastAsia="Times New Roman" w:hAnsi="Times New Roman" w:cs="Times New Roman"/>
          <w:color w:val="000000"/>
          <w:spacing w:val="0"/>
          <w:w w:val="100"/>
          <w:position w:val="0"/>
        </w:rPr>
        <w:t>AA+</w:t>
      </w:r>
      <w:r>
        <w:rPr>
          <w:color w:val="000000"/>
          <w:spacing w:val="0"/>
          <w:w w:val="100"/>
          <w:position w:val="0"/>
          <w:sz w:val="18"/>
          <w:szCs w:val="18"/>
        </w:rPr>
        <w:t>,</w:t>
      </w:r>
      <w:r>
        <w:rPr>
          <w:color w:val="000000"/>
          <w:spacing w:val="0"/>
          <w:w w:val="100"/>
          <w:position w:val="0"/>
        </w:rPr>
        <w:t>评级展望稳定；</w:t>
      </w:r>
      <w:r>
        <w:rPr>
          <w:rFonts w:ascii="Times New Roman" w:eastAsia="Times New Roman" w:hAnsi="Times New Roman" w:cs="Times New Roman"/>
          <w:color w:val="000000"/>
          <w:spacing w:val="0"/>
          <w:w w:val="100"/>
          <w:position w:val="0"/>
        </w:rPr>
        <w:t>“15</w:t>
      </w:r>
      <w:r>
        <w:rPr>
          <w:color w:val="000000"/>
          <w:spacing w:val="0"/>
          <w:w w:val="100"/>
          <w:position w:val="0"/>
        </w:rPr>
        <w:t>中南</w:t>
      </w:r>
      <w:r>
        <w:rPr>
          <w:color w:val="000000"/>
          <w:spacing w:val="0"/>
          <w:w w:val="100"/>
          <w:position w:val="0"/>
          <w:sz w:val="18"/>
          <w:szCs w:val="18"/>
        </w:rPr>
        <w:t>01</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02”</w:t>
      </w:r>
      <w:r>
        <w:rPr>
          <w:color w:val="000000"/>
          <w:spacing w:val="0"/>
          <w:w w:val="100"/>
          <w:position w:val="0"/>
        </w:rPr>
        <w:t>、</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03”</w:t>
      </w:r>
      <w:r>
        <w:rPr>
          <w:color w:val="000000"/>
          <w:spacing w:val="0"/>
          <w:w w:val="100"/>
          <w:position w:val="0"/>
        </w:rPr>
        <w:t>和</w:t>
      </w:r>
      <w:r>
        <w:rPr>
          <w:color w:val="000000"/>
          <w:spacing w:val="0"/>
          <w:w w:val="100"/>
          <w:position w:val="0"/>
          <w:sz w:val="18"/>
          <w:szCs w:val="18"/>
        </w:rPr>
        <w:t>“16</w:t>
      </w:r>
      <w:r>
        <w:rPr>
          <w:color w:val="000000"/>
          <w:spacing w:val="0"/>
          <w:w w:val="100"/>
          <w:position w:val="0"/>
        </w:rPr>
        <w:t>中建</w:t>
      </w:r>
      <w:r>
        <w:rPr>
          <w:color w:val="000000"/>
          <w:spacing w:val="0"/>
          <w:w w:val="100"/>
          <w:position w:val="0"/>
          <w:sz w:val="18"/>
          <w:szCs w:val="18"/>
        </w:rPr>
        <w:t>01”</w:t>
      </w:r>
      <w:r>
        <w:rPr>
          <w:color w:val="000000"/>
          <w:spacing w:val="0"/>
          <w:w w:val="100"/>
          <w:position w:val="0"/>
        </w:rPr>
        <w:t>债券信用等级维持</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东方 金城国际信用评估有限公司将于公司公布年报后两个月内出具定期跟踪评级报告,并在发生可能影响公司或公司债券信用质 量的重大事项时出具不定期跟踪评级报告。东方金诚出具的跟踪评级报告将按照《证券市场资信评级机构证券评级业务实施 细则》等相关规定，同时在交易所网站、东方金诚网站</w:t>
      </w:r>
      <w:r>
        <w:rPr>
          <w:rFonts w:ascii="Times New Roman" w:eastAsia="Times New Roman" w:hAnsi="Times New Roman" w:cs="Times New Roman"/>
          <w:color w:val="000000"/>
          <w:spacing w:val="0"/>
          <w:w w:val="100"/>
          <w:position w:val="0"/>
          <w:u w:val="single"/>
        </w:rPr>
        <w:t>（</w:t>
      </w:r>
      <w:r>
        <w:fldChar w:fldCharType="begin"/>
      </w:r>
      <w:r>
        <w:rPr/>
        <w:instrText> HYPERLINK "http://www.dfratings.com" </w:instrText>
      </w:r>
      <w:r>
        <w:fldChar w:fldCharType="separate"/>
      </w:r>
      <w:r>
        <w:rPr>
          <w:rFonts w:ascii="Times New Roman" w:eastAsia="Times New Roman" w:hAnsi="Times New Roman" w:cs="Times New Roman"/>
          <w:color w:val="6D6D6D"/>
          <w:spacing w:val="0"/>
          <w:w w:val="100"/>
          <w:position w:val="0"/>
          <w:u w:val="single"/>
        </w:rPr>
        <w:t>http://www.dfTatings.com</w:t>
      </w:r>
      <w:r>
        <w:fldChar w:fldCharType="end"/>
      </w:r>
      <w:r>
        <w:rPr>
          <w:rFonts w:ascii="Times New Roman" w:eastAsia="Times New Roman" w:hAnsi="Times New Roman" w:cs="Times New Roman"/>
          <w:color w:val="000000"/>
          <w:spacing w:val="0"/>
          <w:w w:val="100"/>
          <w:position w:val="0"/>
          <w:u w:val="single"/>
        </w:rPr>
        <w:t>）</w:t>
      </w:r>
      <w:r>
        <w:rPr>
          <w:color w:val="000000"/>
          <w:spacing w:val="0"/>
          <w:w w:val="100"/>
          <w:position w:val="0"/>
        </w:rPr>
        <w:t>和监管部门指定的其他媒体上予以公告。</w:t>
      </w:r>
    </w:p>
    <w:p>
      <w:pPr>
        <w:pStyle w:val="Style3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日，东方金诚国际信用评估有限公司对公司及公司已发行的</w:t>
      </w:r>
      <w:r>
        <w:rPr>
          <w:rFonts w:ascii="Times New Roman" w:eastAsia="Times New Roman" w:hAnsi="Times New Roman" w:cs="Times New Roman"/>
          <w:color w:val="000000"/>
          <w:spacing w:val="0"/>
          <w:w w:val="100"/>
          <w:position w:val="0"/>
        </w:rPr>
        <w:t>“</w:t>
      </w:r>
      <w:r>
        <w:rPr>
          <w:color w:val="000000"/>
          <w:spacing w:val="0"/>
          <w:w w:val="100"/>
          <w:position w:val="0"/>
        </w:rPr>
        <w:t xml:space="preserve">江苏中南建设集团股份有限公司 </w:t>
      </w:r>
      <w:r>
        <w:rPr>
          <w:rFonts w:ascii="Times New Roman" w:eastAsia="Times New Roman" w:hAnsi="Times New Roman" w:cs="Times New Roman"/>
          <w:color w:val="000000"/>
          <w:spacing w:val="0"/>
          <w:w w:val="100"/>
          <w:position w:val="0"/>
        </w:rPr>
        <w:t>2016</w:t>
      </w:r>
      <w:r>
        <w:rPr>
          <w:color w:val="000000"/>
          <w:spacing w:val="0"/>
          <w:w w:val="100"/>
          <w:position w:val="0"/>
        </w:rPr>
        <w:t>年面向合格投资者公开发行公司债券（第一期）</w:t>
      </w:r>
      <w:r>
        <w:rPr>
          <w:rFonts w:ascii="Times New Roman" w:eastAsia="Times New Roman" w:hAnsi="Times New Roman" w:cs="Times New Roman"/>
          <w:color w:val="000000"/>
          <w:spacing w:val="0"/>
          <w:w w:val="100"/>
          <w:position w:val="0"/>
        </w:rPr>
        <w:t>”</w:t>
      </w:r>
      <w:r>
        <w:rPr>
          <w:color w:val="000000"/>
          <w:spacing w:val="0"/>
          <w:w w:val="100"/>
          <w:position w:val="0"/>
        </w:rPr>
        <w:t>的信用状况进行了跟踪评级，出具《江苏中南建设集团股份有限公司 主体及</w:t>
      </w:r>
      <w:r>
        <w:rPr>
          <w:rFonts w:ascii="Times New Roman" w:eastAsia="Times New Roman" w:hAnsi="Times New Roman" w:cs="Times New Roman"/>
          <w:color w:val="000000"/>
          <w:spacing w:val="0"/>
          <w:w w:val="100"/>
          <w:position w:val="0"/>
        </w:rPr>
        <w:t>“16</w:t>
      </w:r>
      <w:r>
        <w:rPr>
          <w:color w:val="000000"/>
          <w:spacing w:val="0"/>
          <w:w w:val="100"/>
          <w:position w:val="0"/>
        </w:rPr>
        <w:t>中南</w:t>
      </w:r>
      <w:r>
        <w:rPr>
          <w:rFonts w:ascii="Times New Roman" w:eastAsia="Times New Roman" w:hAnsi="Times New Roman" w:cs="Times New Roman"/>
          <w:color w:val="000000"/>
          <w:spacing w:val="0"/>
          <w:w w:val="100"/>
          <w:position w:val="0"/>
        </w:rPr>
        <w:t>01”2016</w:t>
      </w:r>
      <w:r>
        <w:rPr>
          <w:color w:val="000000"/>
          <w:spacing w:val="0"/>
          <w:w w:val="100"/>
          <w:position w:val="0"/>
        </w:rPr>
        <w:t>年度跟踪信用评级报告》。根据跟踪评级报告，公司主体信用等级维持</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评级展望稳定；</w:t>
      </w:r>
      <w:r>
        <w:rPr>
          <w:rFonts w:ascii="Times New Roman" w:eastAsia="Times New Roman" w:hAnsi="Times New Roman" w:cs="Times New Roman"/>
          <w:color w:val="000000"/>
          <w:spacing w:val="0"/>
          <w:w w:val="100"/>
          <w:position w:val="0"/>
        </w:rPr>
        <w:t>16</w:t>
      </w:r>
      <w:r>
        <w:rPr>
          <w:color w:val="000000"/>
          <w:spacing w:val="0"/>
          <w:w w:val="100"/>
          <w:position w:val="0"/>
        </w:rPr>
        <w:t xml:space="preserve">中南 </w:t>
      </w:r>
      <w:r>
        <w:rPr>
          <w:rFonts w:ascii="Times New Roman" w:eastAsia="Times New Roman" w:hAnsi="Times New Roman" w:cs="Times New Roman"/>
          <w:color w:val="000000"/>
          <w:spacing w:val="0"/>
          <w:w w:val="100"/>
          <w:position w:val="0"/>
        </w:rPr>
        <w:t>01</w:t>
      </w:r>
      <w:r>
        <w:rPr>
          <w:color w:val="000000"/>
          <w:spacing w:val="0"/>
          <w:w w:val="100"/>
          <w:position w:val="0"/>
        </w:rPr>
        <w:t>债券信用等级维持</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东方金城国际信用评估有限公司将于公司公布年报后两个月内出具定期跟踪评级报告，并在发生 可能影响公司或公司债券信用质量的重大事项时出具不定期跟踪评级报告。东方金诚出具的跟踪评级报告将按照《证券市场 资信评级机构证券评级业务实施细则》等相关规定，同时在交易所网站、东方金诚网站</w:t>
      </w:r>
      <w:r>
        <w:rPr>
          <w:rFonts w:ascii="Times New Roman" w:eastAsia="Times New Roman" w:hAnsi="Times New Roman" w:cs="Times New Roman"/>
          <w:color w:val="000000"/>
          <w:spacing w:val="0"/>
          <w:w w:val="100"/>
          <w:position w:val="0"/>
        </w:rPr>
        <w:t>（</w:t>
      </w:r>
      <w:r>
        <w:fldChar w:fldCharType="begin"/>
      </w:r>
      <w:r>
        <w:rPr/>
        <w:instrText> HYPERLINK "http://www.dfratings.com" </w:instrText>
      </w:r>
      <w:r>
        <w:fldChar w:fldCharType="separate"/>
      </w:r>
      <w:r>
        <w:rPr>
          <w:rFonts w:ascii="Times New Roman" w:eastAsia="Times New Roman" w:hAnsi="Times New Roman" w:cs="Times New Roman"/>
          <w:color w:val="6D6D6D"/>
          <w:spacing w:val="0"/>
          <w:w w:val="100"/>
          <w:position w:val="0"/>
          <w:u w:val="single"/>
        </w:rPr>
        <w:t>http://www.dfratings.com</w:t>
      </w:r>
      <w:r>
        <w:fldChar w:fldCharType="end"/>
      </w:r>
      <w:r>
        <w:rPr>
          <w:rFonts w:ascii="Times New Roman" w:eastAsia="Times New Roman" w:hAnsi="Times New Roman" w:cs="Times New Roman"/>
          <w:color w:val="000000"/>
          <w:spacing w:val="0"/>
          <w:w w:val="100"/>
          <w:position w:val="0"/>
          <w:u w:val="single"/>
        </w:rPr>
        <w:t>）</w:t>
      </w:r>
      <w:r>
        <w:rPr>
          <w:color w:val="000000"/>
          <w:spacing w:val="0"/>
          <w:w w:val="100"/>
          <w:position w:val="0"/>
        </w:rPr>
        <w:t>和监管部门 指定的其他媒体上予以公告。</w:t>
      </w:r>
    </w:p>
    <w:p>
      <w:pPr>
        <w:pStyle w:val="Style31"/>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16</w:t>
      </w:r>
      <w:r>
        <w:rPr>
          <w:color w:val="000000"/>
          <w:spacing w:val="0"/>
          <w:w w:val="100"/>
          <w:position w:val="0"/>
        </w:rPr>
        <w:t>中南</w:t>
      </w:r>
      <w:r>
        <w:rPr>
          <w:color w:val="000000"/>
          <w:spacing w:val="0"/>
          <w:w w:val="100"/>
          <w:position w:val="0"/>
          <w:sz w:val="18"/>
          <w:szCs w:val="18"/>
        </w:rPr>
        <w:t xml:space="preserve">02：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日，东方金诚国际信用评估有限公司对公司及公司已发行的</w:t>
      </w:r>
      <w:r>
        <w:rPr>
          <w:rFonts w:ascii="Times New Roman" w:eastAsia="Times New Roman" w:hAnsi="Times New Roman" w:cs="Times New Roman"/>
          <w:color w:val="000000"/>
          <w:spacing w:val="0"/>
          <w:w w:val="100"/>
          <w:position w:val="0"/>
        </w:rPr>
        <w:t>“</w:t>
      </w:r>
      <w:r>
        <w:rPr>
          <w:color w:val="000000"/>
          <w:spacing w:val="0"/>
          <w:w w:val="100"/>
          <w:position w:val="0"/>
        </w:rPr>
        <w:t xml:space="preserve">江苏中南建设集团股份有限公司 </w:t>
      </w:r>
      <w:r>
        <w:rPr>
          <w:rFonts w:ascii="Times New Roman" w:eastAsia="Times New Roman" w:hAnsi="Times New Roman" w:cs="Times New Roman"/>
          <w:color w:val="000000"/>
          <w:spacing w:val="0"/>
          <w:w w:val="100"/>
          <w:position w:val="0"/>
        </w:rPr>
        <w:t>2016</w:t>
      </w:r>
      <w:r>
        <w:rPr>
          <w:color w:val="000000"/>
          <w:spacing w:val="0"/>
          <w:w w:val="100"/>
          <w:position w:val="0"/>
        </w:rPr>
        <w:t>年面向合格投资者公开发行公司债券（第二期）</w:t>
      </w:r>
      <w:r>
        <w:rPr>
          <w:rFonts w:ascii="Times New Roman" w:eastAsia="Times New Roman" w:hAnsi="Times New Roman" w:cs="Times New Roman"/>
          <w:color w:val="000000"/>
          <w:spacing w:val="0"/>
          <w:w w:val="100"/>
          <w:position w:val="0"/>
        </w:rPr>
        <w:t>”</w:t>
      </w:r>
      <w:r>
        <w:rPr>
          <w:color w:val="000000"/>
          <w:spacing w:val="0"/>
          <w:w w:val="100"/>
          <w:position w:val="0"/>
        </w:rPr>
        <w:t>出具了《江苏中南建设集团股份有限公司</w:t>
      </w:r>
      <w:r>
        <w:rPr>
          <w:color w:val="000000"/>
          <w:spacing w:val="0"/>
          <w:w w:val="100"/>
          <w:position w:val="0"/>
          <w:sz w:val="18"/>
          <w:szCs w:val="18"/>
        </w:rPr>
        <w:t>2016</w:t>
      </w:r>
      <w:r>
        <w:rPr>
          <w:color w:val="000000"/>
          <w:spacing w:val="0"/>
          <w:w w:val="100"/>
          <w:position w:val="0"/>
        </w:rPr>
        <w:t>年面向合格投资者公开 发行公司债券（第二期）信用评级报告》，公司主体及债项评级均为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东方金城国际信用评估有限公司将于公司公布年 报后两个月内出具定期跟踪评级报告，并在发生可能影响公司或公司债券信用质量的重大事项时出具不定期跟踪评级报告。 东方金诚出具的跟踪评级报告将按照《证券市场资信评级机构证券评级业务实施细则》等相关规定，同时在交易所网站、东 方金诚网站</w:t>
      </w:r>
      <w:r>
        <w:rPr>
          <w:rFonts w:ascii="Times New Roman" w:eastAsia="Times New Roman" w:hAnsi="Times New Roman" w:cs="Times New Roman"/>
          <w:color w:val="000000"/>
          <w:spacing w:val="0"/>
          <w:w w:val="100"/>
          <w:position w:val="0"/>
        </w:rPr>
        <w:t>（</w:t>
      </w:r>
      <w:r>
        <w:fldChar w:fldCharType="begin"/>
      </w:r>
      <w:r>
        <w:rPr/>
        <w:instrText> HYPERLINK "http://www.dfratings.com" </w:instrText>
      </w:r>
      <w:r>
        <w:fldChar w:fldCharType="separate"/>
      </w:r>
      <w:r>
        <w:rPr>
          <w:rFonts w:ascii="Times New Roman" w:eastAsia="Times New Roman" w:hAnsi="Times New Roman" w:cs="Times New Roman"/>
          <w:color w:val="6D6D6D"/>
          <w:spacing w:val="0"/>
          <w:w w:val="100"/>
          <w:position w:val="0"/>
          <w:u w:val="single"/>
        </w:rPr>
        <w:t>http://www.dfiatings.com</w:t>
      </w:r>
      <w:r>
        <w:fldChar w:fldCharType="end"/>
      </w:r>
      <w:r>
        <w:rPr>
          <w:rFonts w:ascii="Times New Roman" w:eastAsia="Times New Roman" w:hAnsi="Times New Roman" w:cs="Times New Roman"/>
          <w:color w:val="000000"/>
          <w:spacing w:val="0"/>
          <w:w w:val="100"/>
          <w:position w:val="0"/>
          <w:u w:val="single"/>
        </w:rPr>
        <w:t>）</w:t>
      </w:r>
      <w:r>
        <w:rPr>
          <w:color w:val="000000"/>
          <w:spacing w:val="0"/>
          <w:w w:val="100"/>
          <w:position w:val="0"/>
        </w:rPr>
        <w:t>和监管部门指定的其他媒体上予以公告。</w:t>
      </w:r>
    </w:p>
    <w:p>
      <w:pPr>
        <w:pStyle w:val="Style31"/>
        <w:keepNext w:val="0"/>
        <w:keepLines w:val="0"/>
        <w:widowControl w:val="0"/>
        <w:shd w:val="clear" w:color="auto" w:fill="auto"/>
        <w:bidi w:val="0"/>
        <w:spacing w:before="0" w:after="360" w:line="315" w:lineRule="exact"/>
        <w:ind w:left="0" w:right="0" w:firstLine="440"/>
        <w:jc w:val="both"/>
      </w:pPr>
      <w:r>
        <w:rPr>
          <w:rFonts w:ascii="Times New Roman" w:eastAsia="Times New Roman" w:hAnsi="Times New Roman" w:cs="Times New Roman"/>
          <w:color w:val="000000"/>
          <w:spacing w:val="0"/>
          <w:w w:val="100"/>
          <w:position w:val="0"/>
        </w:rPr>
        <w:t>16</w:t>
      </w:r>
      <w:r>
        <w:rPr>
          <w:color w:val="000000"/>
          <w:spacing w:val="0"/>
          <w:w w:val="100"/>
          <w:position w:val="0"/>
        </w:rPr>
        <w:t>中筑</w:t>
      </w:r>
      <w:r>
        <w:rPr>
          <w:color w:val="000000"/>
          <w:spacing w:val="0"/>
          <w:w w:val="100"/>
          <w:position w:val="0"/>
          <w:sz w:val="18"/>
          <w:szCs w:val="18"/>
        </w:rPr>
        <w:t>01： 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日，大公国际资信评估有限公司对江苏中南建筑产业集团有限责任公司（以下简称“中南建筑”） 及其发行的“江苏中南建筑产业集团有限责任公司公开发行</w:t>
      </w:r>
      <w:r>
        <w:rPr>
          <w:color w:val="000000"/>
          <w:spacing w:val="0"/>
          <w:w w:val="100"/>
          <w:position w:val="0"/>
          <w:sz w:val="18"/>
          <w:szCs w:val="18"/>
        </w:rPr>
        <w:t>2016</w:t>
      </w:r>
      <w:r>
        <w:rPr>
          <w:color w:val="000000"/>
          <w:spacing w:val="0"/>
          <w:w w:val="100"/>
          <w:position w:val="0"/>
        </w:rPr>
        <w:t>年公司债券（第一期）”出具了《江苏中南建筑产业集团有 限责任公司公开发行</w:t>
      </w:r>
      <w:r>
        <w:rPr>
          <w:color w:val="000000"/>
          <w:spacing w:val="0"/>
          <w:w w:val="100"/>
          <w:position w:val="0"/>
          <w:sz w:val="18"/>
          <w:szCs w:val="18"/>
        </w:rPr>
        <w:t>2016</w:t>
      </w:r>
      <w:r>
        <w:rPr>
          <w:color w:val="000000"/>
          <w:spacing w:val="0"/>
          <w:w w:val="100"/>
          <w:position w:val="0"/>
        </w:rPr>
        <w:t xml:space="preserve">年公司债券（第一期）信用评级报告》，中南建筑主体及“ </w:t>
      </w:r>
      <w:r>
        <w:rPr>
          <w:color w:val="000000"/>
          <w:spacing w:val="0"/>
          <w:w w:val="100"/>
          <w:position w:val="0"/>
          <w:sz w:val="18"/>
          <w:szCs w:val="18"/>
        </w:rPr>
        <w:t>16</w:t>
      </w:r>
      <w:r>
        <w:rPr>
          <w:color w:val="000000"/>
          <w:spacing w:val="0"/>
          <w:w w:val="100"/>
          <w:position w:val="0"/>
        </w:rPr>
        <w:t>中筑</w:t>
      </w:r>
      <w:r>
        <w:rPr>
          <w:color w:val="000000"/>
          <w:spacing w:val="0"/>
          <w:w w:val="100"/>
          <w:position w:val="0"/>
          <w:sz w:val="18"/>
          <w:szCs w:val="18"/>
        </w:rPr>
        <w:t xml:space="preserve">01 </w:t>
      </w:r>
      <w:r>
        <w:rPr>
          <w:color w:val="000000"/>
          <w:spacing w:val="0"/>
          <w:w w:val="100"/>
          <w:position w:val="0"/>
        </w:rPr>
        <w:t>”信用评级均为</w:t>
      </w:r>
      <w:r>
        <w:rPr>
          <w:color w:val="000000"/>
          <w:spacing w:val="0"/>
          <w:w w:val="100"/>
          <w:position w:val="0"/>
          <w:sz w:val="18"/>
          <w:szCs w:val="18"/>
        </w:rPr>
        <w:t>AA</w:t>
      </w:r>
      <w:r>
        <w:rPr>
          <w:color w:val="000000"/>
          <w:spacing w:val="0"/>
          <w:w w:val="100"/>
          <w:position w:val="0"/>
        </w:rPr>
        <w:t>。</w:t>
      </w:r>
      <w:r>
        <w:rPr>
          <w:color w:val="000000"/>
          <w:spacing w:val="0"/>
          <w:w w:val="100"/>
          <w:position w:val="0"/>
        </w:rPr>
        <w:t>大公国际 资信评估有限公司将在</w:t>
      </w:r>
      <w:r>
        <w:rPr>
          <w:color w:val="000000"/>
          <w:spacing w:val="0"/>
          <w:w w:val="100"/>
          <w:position w:val="0"/>
          <w:sz w:val="18"/>
          <w:szCs w:val="18"/>
        </w:rPr>
        <w:t>“16</w:t>
      </w:r>
      <w:r>
        <w:rPr>
          <w:color w:val="000000"/>
          <w:spacing w:val="0"/>
          <w:w w:val="100"/>
          <w:position w:val="0"/>
        </w:rPr>
        <w:t>中筑</w:t>
      </w:r>
      <w:r>
        <w:rPr>
          <w:color w:val="000000"/>
          <w:spacing w:val="0"/>
          <w:w w:val="100"/>
          <w:position w:val="0"/>
          <w:sz w:val="18"/>
          <w:szCs w:val="18"/>
        </w:rPr>
        <w:t>01”</w:t>
      </w:r>
      <w:r>
        <w:rPr>
          <w:color w:val="000000"/>
          <w:spacing w:val="0"/>
          <w:w w:val="100"/>
          <w:position w:val="0"/>
        </w:rPr>
        <w:t>债券存续期内，在中南建筑公布年报后两个月内出具定期跟踪评级报告，并在发生影响 评级报告结论的重大事项时出具不定期跟踪评级报告。大公国际出具的跟踪评级报告将按照《证券市场资信评级机构证券评 级业务实施细则》等相关规定，在交易所网站和监管部门指定的其他媒体上予以公告。</w:t>
      </w:r>
    </w:p>
    <w:p>
      <w:pPr>
        <w:pStyle w:val="Style26"/>
        <w:keepNext/>
        <w:keepLines/>
        <w:widowControl w:val="0"/>
        <w:shd w:val="clear" w:color="auto" w:fill="auto"/>
        <w:tabs>
          <w:tab w:pos="485" w:val="left"/>
        </w:tabs>
        <w:bidi w:val="0"/>
        <w:spacing w:before="0" w:after="2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五</w:t>
      </w:r>
      <w:bookmarkEnd w:id="610"/>
      <w:r>
        <w:rPr>
          <w:color w:val="000000"/>
          <w:spacing w:val="0"/>
          <w:w w:val="100"/>
          <w:position w:val="0"/>
          <w:sz w:val="24"/>
          <w:szCs w:val="24"/>
        </w:rPr>
        <w:t>、</w:t>
        <w:tab/>
        <w:t>公司债券增信机制、偿债计划及其他偿债保障措施</w:t>
      </w:r>
      <w:bookmarkEnd w:id="608"/>
      <w:bookmarkEnd w:id="609"/>
      <w:bookmarkEnd w:id="611"/>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报告期内，公司债券增信机制、偿债计划及其他偿债保障措施未发生变化，与募集说明书一致。</w:t>
      </w:r>
    </w:p>
    <w:p>
      <w:pPr>
        <w:pStyle w:val="Style26"/>
        <w:keepNext/>
        <w:keepLines/>
        <w:widowControl w:val="0"/>
        <w:shd w:val="clear" w:color="auto" w:fill="auto"/>
        <w:tabs>
          <w:tab w:pos="485" w:val="left"/>
        </w:tabs>
        <w:bidi w:val="0"/>
        <w:spacing w:before="0" w:after="26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六</w:t>
      </w:r>
      <w:bookmarkEnd w:id="614"/>
      <w:r>
        <w:rPr>
          <w:color w:val="000000"/>
          <w:spacing w:val="0"/>
          <w:w w:val="100"/>
          <w:position w:val="0"/>
          <w:sz w:val="24"/>
          <w:szCs w:val="24"/>
        </w:rPr>
        <w:t>、</w:t>
        <w:tab/>
        <w:t>报告期内债券持有人会议的召开情况</w:t>
      </w:r>
      <w:bookmarkEnd w:id="612"/>
      <w:bookmarkEnd w:id="613"/>
      <w:bookmarkEnd w:id="615"/>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报告期内，公司未发生需召开公司债券持有人会议召开的情形。</w:t>
      </w:r>
    </w:p>
    <w:p>
      <w:pPr>
        <w:pStyle w:val="Style26"/>
        <w:keepNext/>
        <w:keepLines/>
        <w:widowControl w:val="0"/>
        <w:shd w:val="clear" w:color="auto" w:fill="auto"/>
        <w:tabs>
          <w:tab w:pos="485" w:val="left"/>
        </w:tabs>
        <w:bidi w:val="0"/>
        <w:spacing w:before="0" w:after="3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七</w:t>
      </w:r>
      <w:bookmarkEnd w:id="618"/>
      <w:r>
        <w:rPr>
          <w:color w:val="000000"/>
          <w:spacing w:val="0"/>
          <w:w w:val="100"/>
          <w:position w:val="0"/>
          <w:sz w:val="24"/>
          <w:szCs w:val="24"/>
        </w:rPr>
        <w:t>、</w:t>
        <w:tab/>
        <w:t>报告期内债券受托管理人履行职责的情况</w:t>
      </w:r>
      <w:bookmarkEnd w:id="616"/>
      <w:bookmarkEnd w:id="617"/>
      <w:bookmarkEnd w:id="619"/>
    </w:p>
    <w:p>
      <w:pPr>
        <w:pStyle w:val="Style31"/>
        <w:keepNext w:val="0"/>
        <w:keepLines w:val="0"/>
        <w:widowControl w:val="0"/>
        <w:shd w:val="clear" w:color="auto" w:fill="auto"/>
        <w:bidi w:val="0"/>
        <w:spacing w:before="0" w:after="40" w:line="240" w:lineRule="auto"/>
        <w:ind w:left="0" w:right="0" w:firstLine="440"/>
        <w:jc w:val="both"/>
      </w:pPr>
      <w:r>
        <w:rPr>
          <w:color w:val="000000"/>
          <w:spacing w:val="0"/>
          <w:w w:val="100"/>
          <w:position w:val="0"/>
        </w:rPr>
        <w:t>长城证券股份有限公司作为公司</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01”</w:t>
      </w:r>
      <w:r>
        <w:rPr>
          <w:color w:val="000000"/>
          <w:spacing w:val="0"/>
          <w:w w:val="100"/>
          <w:position w:val="0"/>
        </w:rPr>
        <w:t>和</w:t>
      </w:r>
      <w:r>
        <w:rPr>
          <w:color w:val="000000"/>
          <w:spacing w:val="0"/>
          <w:w w:val="100"/>
          <w:position w:val="0"/>
          <w:sz w:val="18"/>
          <w:szCs w:val="18"/>
        </w:rPr>
        <w:t>“16</w:t>
      </w:r>
      <w:r>
        <w:rPr>
          <w:color w:val="000000"/>
          <w:spacing w:val="0"/>
          <w:w w:val="100"/>
          <w:position w:val="0"/>
        </w:rPr>
        <w:t>中建</w:t>
      </w:r>
      <w:r>
        <w:rPr>
          <w:color w:val="000000"/>
          <w:spacing w:val="0"/>
          <w:w w:val="100"/>
          <w:position w:val="0"/>
          <w:sz w:val="18"/>
          <w:szCs w:val="18"/>
        </w:rPr>
        <w:t>01”</w:t>
      </w:r>
      <w:r>
        <w:rPr>
          <w:color w:val="000000"/>
          <w:spacing w:val="0"/>
          <w:w w:val="100"/>
          <w:position w:val="0"/>
        </w:rPr>
        <w:t>的受托管理人、中山证券有限责任公司作为公司</w:t>
      </w:r>
      <w:r>
        <w:rPr>
          <w:color w:val="000000"/>
          <w:spacing w:val="0"/>
          <w:w w:val="100"/>
          <w:position w:val="0"/>
          <w:sz w:val="18"/>
          <w:szCs w:val="18"/>
        </w:rPr>
        <w:t>“15</w:t>
      </w:r>
      <w:r>
        <w:rPr>
          <w:color w:val="000000"/>
          <w:spacing w:val="0"/>
          <w:w w:val="100"/>
          <w:position w:val="0"/>
        </w:rPr>
        <w:t xml:space="preserve">中 </w:t>
      </w:r>
      <w:r>
        <w:rPr>
          <w:color w:val="000000"/>
          <w:spacing w:val="0"/>
          <w:w w:val="100"/>
          <w:position w:val="0"/>
        </w:rPr>
        <w:t>南</w:t>
      </w:r>
      <w:r>
        <w:rPr>
          <w:color w:val="000000"/>
          <w:spacing w:val="0"/>
          <w:w w:val="100"/>
          <w:position w:val="0"/>
          <w:sz w:val="18"/>
          <w:szCs w:val="18"/>
        </w:rPr>
        <w:t>02”</w:t>
      </w:r>
      <w:r>
        <w:rPr>
          <w:color w:val="000000"/>
          <w:spacing w:val="0"/>
          <w:w w:val="100"/>
          <w:position w:val="0"/>
        </w:rPr>
        <w:t>和</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03”</w:t>
      </w:r>
      <w:r>
        <w:rPr>
          <w:color w:val="000000"/>
          <w:spacing w:val="0"/>
          <w:w w:val="100"/>
          <w:position w:val="0"/>
        </w:rPr>
        <w:t>的受托管理人、国泰君安证券股份有限公司作为公司</w:t>
      </w:r>
      <w:r>
        <w:rPr>
          <w:color w:val="000000"/>
          <w:spacing w:val="0"/>
          <w:w w:val="100"/>
          <w:position w:val="0"/>
          <w:sz w:val="18"/>
          <w:szCs w:val="18"/>
        </w:rPr>
        <w:t>"16</w:t>
      </w:r>
      <w:r>
        <w:rPr>
          <w:color w:val="000000"/>
          <w:spacing w:val="0"/>
          <w:w w:val="100"/>
          <w:position w:val="0"/>
        </w:rPr>
        <w:t>中南</w:t>
      </w:r>
      <w:r>
        <w:rPr>
          <w:color w:val="000000"/>
          <w:spacing w:val="0"/>
          <w:w w:val="100"/>
          <w:position w:val="0"/>
          <w:sz w:val="18"/>
          <w:szCs w:val="18"/>
        </w:rPr>
        <w:t>01”</w:t>
      </w:r>
      <w:r>
        <w:rPr>
          <w:color w:val="000000"/>
          <w:spacing w:val="0"/>
          <w:w w:val="100"/>
          <w:position w:val="0"/>
        </w:rPr>
        <w:t>和</w:t>
      </w:r>
      <w:r>
        <w:rPr>
          <w:color w:val="000000"/>
          <w:spacing w:val="0"/>
          <w:w w:val="100"/>
          <w:position w:val="0"/>
          <w:sz w:val="18"/>
          <w:szCs w:val="18"/>
        </w:rPr>
        <w:t>“16</w:t>
      </w:r>
      <w:r>
        <w:rPr>
          <w:color w:val="000000"/>
          <w:spacing w:val="0"/>
          <w:w w:val="100"/>
          <w:position w:val="0"/>
        </w:rPr>
        <w:t>中南</w:t>
      </w:r>
      <w:r>
        <w:rPr>
          <w:color w:val="000000"/>
          <w:spacing w:val="0"/>
          <w:w w:val="100"/>
          <w:position w:val="0"/>
          <w:sz w:val="18"/>
          <w:szCs w:val="18"/>
        </w:rPr>
        <w:t>02”</w:t>
      </w:r>
      <w:r>
        <w:rPr>
          <w:color w:val="000000"/>
          <w:spacing w:val="0"/>
          <w:w w:val="100"/>
          <w:position w:val="0"/>
        </w:rPr>
        <w:t>的受托管理人、德 邦证券股份有限公司作为公司</w:t>
      </w:r>
      <w:r>
        <w:rPr>
          <w:color w:val="000000"/>
          <w:spacing w:val="0"/>
          <w:w w:val="100"/>
          <w:position w:val="0"/>
          <w:sz w:val="18"/>
          <w:szCs w:val="18"/>
        </w:rPr>
        <w:t>“16</w:t>
      </w:r>
      <w:r>
        <w:rPr>
          <w:color w:val="000000"/>
          <w:spacing w:val="0"/>
          <w:w w:val="100"/>
          <w:position w:val="0"/>
        </w:rPr>
        <w:t>中南</w:t>
      </w:r>
      <w:r>
        <w:rPr>
          <w:color w:val="000000"/>
          <w:spacing w:val="0"/>
          <w:w w:val="100"/>
          <w:position w:val="0"/>
          <w:sz w:val="18"/>
          <w:szCs w:val="18"/>
        </w:rPr>
        <w:t>03</w:t>
      </w:r>
      <w:r>
        <w:rPr>
          <w:color w:val="000000"/>
          <w:spacing w:val="0"/>
          <w:w w:val="100"/>
          <w:position w:val="0"/>
        </w:rPr>
        <w:t xml:space="preserve">”的受托管理人、中泰证券股份有限公司作为中南建筑“ </w:t>
      </w:r>
      <w:r>
        <w:rPr>
          <w:color w:val="000000"/>
          <w:spacing w:val="0"/>
          <w:w w:val="100"/>
          <w:position w:val="0"/>
          <w:sz w:val="18"/>
          <w:szCs w:val="18"/>
        </w:rPr>
        <w:t>16</w:t>
      </w:r>
      <w:r>
        <w:rPr>
          <w:color w:val="000000"/>
          <w:spacing w:val="0"/>
          <w:w w:val="100"/>
          <w:position w:val="0"/>
        </w:rPr>
        <w:t>中筑</w:t>
      </w:r>
      <w:r>
        <w:rPr>
          <w:color w:val="000000"/>
          <w:spacing w:val="0"/>
          <w:w w:val="100"/>
          <w:position w:val="0"/>
          <w:sz w:val="18"/>
          <w:szCs w:val="18"/>
        </w:rPr>
        <w:t>01”</w:t>
      </w:r>
      <w:r>
        <w:rPr>
          <w:color w:val="000000"/>
          <w:spacing w:val="0"/>
          <w:w w:val="100"/>
          <w:position w:val="0"/>
        </w:rPr>
        <w:t>的受托管理人， 严格按照《公司债券发行与交易管理办法》、《公司债券受托管理人执业行为准则》及《受托管理协议》等规定，持续关注公 司经营情祝、财务状况及资信状况，积极履行受托管理人职责，维护债券持有人的合法权益。</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报告期内，长城证券股份有限公司完成了公司</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01”2015</w:t>
      </w:r>
      <w:r>
        <w:rPr>
          <w:color w:val="000000"/>
          <w:spacing w:val="0"/>
          <w:w w:val="100"/>
          <w:position w:val="0"/>
        </w:rPr>
        <w:t>年度债券受托管理事务报告、国泰君安证券股份有限 公司完成了公司</w:t>
      </w:r>
      <w:r>
        <w:rPr>
          <w:color w:val="000000"/>
          <w:spacing w:val="0"/>
          <w:w w:val="100"/>
          <w:position w:val="0"/>
          <w:sz w:val="18"/>
          <w:szCs w:val="18"/>
        </w:rPr>
        <w:t>“16</w:t>
      </w:r>
      <w:r>
        <w:rPr>
          <w:color w:val="000000"/>
          <w:spacing w:val="0"/>
          <w:w w:val="100"/>
          <w:position w:val="0"/>
        </w:rPr>
        <w:t>中南</w:t>
      </w:r>
      <w:r>
        <w:rPr>
          <w:color w:val="000000"/>
          <w:spacing w:val="0"/>
          <w:w w:val="100"/>
          <w:position w:val="0"/>
          <w:sz w:val="18"/>
          <w:szCs w:val="18"/>
        </w:rPr>
        <w:t>01” 2015</w:t>
      </w:r>
      <w:r>
        <w:rPr>
          <w:color w:val="000000"/>
          <w:spacing w:val="0"/>
          <w:w w:val="100"/>
          <w:position w:val="0"/>
        </w:rPr>
        <w:t>年度债券受托管理事务报告、中山证券有限责任公司完成了公司</w:t>
      </w:r>
      <w:r>
        <w:rPr>
          <w:color w:val="000000"/>
          <w:spacing w:val="0"/>
          <w:w w:val="100"/>
          <w:position w:val="0"/>
          <w:sz w:val="18"/>
          <w:szCs w:val="18"/>
        </w:rPr>
        <w:t>“15</w:t>
      </w:r>
      <w:r>
        <w:rPr>
          <w:color w:val="000000"/>
          <w:spacing w:val="0"/>
          <w:w w:val="100"/>
          <w:position w:val="0"/>
        </w:rPr>
        <w:t>中南</w:t>
      </w:r>
      <w:r>
        <w:rPr>
          <w:color w:val="000000"/>
          <w:spacing w:val="0"/>
          <w:w w:val="100"/>
          <w:position w:val="0"/>
          <w:sz w:val="18"/>
          <w:szCs w:val="18"/>
        </w:rPr>
        <w:t>02”</w:t>
      </w:r>
      <w:r>
        <w:rPr>
          <w:color w:val="000000"/>
          <w:spacing w:val="0"/>
          <w:w w:val="100"/>
          <w:position w:val="0"/>
        </w:rPr>
        <w:t>和</w:t>
      </w:r>
      <w:r>
        <w:rPr>
          <w:color w:val="000000"/>
          <w:spacing w:val="0"/>
          <w:w w:val="100"/>
          <w:position w:val="0"/>
          <w:sz w:val="18"/>
          <w:szCs w:val="18"/>
        </w:rPr>
        <w:t>“15</w:t>
      </w:r>
      <w:r>
        <w:rPr>
          <w:color w:val="000000"/>
          <w:spacing w:val="0"/>
          <w:w w:val="100"/>
          <w:position w:val="0"/>
        </w:rPr>
        <w:t xml:space="preserve">中南 </w:t>
      </w:r>
      <w:r>
        <w:rPr>
          <w:color w:val="000000"/>
          <w:spacing w:val="0"/>
          <w:w w:val="100"/>
          <w:position w:val="0"/>
          <w:sz w:val="18"/>
          <w:szCs w:val="18"/>
        </w:rPr>
        <w:t>03”2015</w:t>
      </w:r>
      <w:r>
        <w:rPr>
          <w:color w:val="000000"/>
          <w:spacing w:val="0"/>
          <w:w w:val="100"/>
          <w:position w:val="0"/>
        </w:rPr>
        <w:t>年度债券受托管理事务报告；长城证券股份有限公司、国泰君安证券股份有限公司、中山证券有限责任公司、德邦 证券股份有限公司分别针对公司</w:t>
      </w:r>
      <w:r>
        <w:rPr>
          <w:color w:val="000000"/>
          <w:spacing w:val="0"/>
          <w:w w:val="100"/>
          <w:position w:val="0"/>
          <w:sz w:val="18"/>
          <w:szCs w:val="18"/>
        </w:rPr>
        <w:t>“2016</w:t>
      </w:r>
      <w:r>
        <w:rPr>
          <w:color w:val="000000"/>
          <w:spacing w:val="0"/>
          <w:w w:val="100"/>
          <w:position w:val="0"/>
        </w:rPr>
        <w:t>年累计新增借款超过上年末净资产的</w:t>
      </w:r>
      <w:r>
        <w:rPr>
          <w:color w:val="000000"/>
          <w:spacing w:val="0"/>
          <w:w w:val="100"/>
          <w:position w:val="0"/>
          <w:sz w:val="18"/>
          <w:szCs w:val="18"/>
        </w:rPr>
        <w:t>20%</w:t>
      </w:r>
      <w:r>
        <w:rPr>
          <w:rFonts w:ascii="Times New Roman" w:eastAsia="Times New Roman" w:hAnsi="Times New Roman" w:cs="Times New Roman"/>
          <w:color w:val="000000"/>
          <w:spacing w:val="0"/>
          <w:w w:val="100"/>
          <w:position w:val="0"/>
        </w:rPr>
        <w:t>”</w:t>
      </w:r>
      <w:r>
        <w:rPr>
          <w:color w:val="000000"/>
          <w:spacing w:val="0"/>
          <w:w w:val="100"/>
          <w:position w:val="0"/>
        </w:rPr>
        <w:t>和“</w:t>
      </w:r>
      <w:r>
        <w:rPr>
          <w:color w:val="000000"/>
          <w:spacing w:val="0"/>
          <w:w w:val="100"/>
          <w:position w:val="0"/>
          <w:sz w:val="18"/>
          <w:szCs w:val="18"/>
        </w:rPr>
        <w:t>2016</w:t>
      </w:r>
      <w:r>
        <w:rPr>
          <w:color w:val="000000"/>
          <w:spacing w:val="0"/>
          <w:w w:val="100"/>
          <w:position w:val="0"/>
        </w:rPr>
        <w:t>年累计新增借款超过上年末净资产 的</w:t>
      </w:r>
      <w:r>
        <w:rPr>
          <w:rFonts w:ascii="Times New Roman" w:eastAsia="Times New Roman" w:hAnsi="Times New Roman" w:cs="Times New Roman"/>
          <w:color w:val="000000"/>
          <w:spacing w:val="0"/>
          <w:w w:val="100"/>
          <w:position w:val="0"/>
        </w:rPr>
        <w:t>40%”</w:t>
      </w:r>
      <w:r>
        <w:rPr>
          <w:color w:val="000000"/>
          <w:spacing w:val="0"/>
          <w:w w:val="100"/>
          <w:position w:val="0"/>
        </w:rPr>
        <w:t>等重大事项分别出具了临时受托管理报告，并披露在巨潮资讯网或深圳证券交易所网站。</w:t>
      </w:r>
    </w:p>
    <w:p>
      <w:pPr>
        <w:pStyle w:val="Style26"/>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八</w:t>
      </w:r>
      <w:bookmarkEnd w:id="622"/>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620"/>
      <w:bookmarkEnd w:id="621"/>
      <w:bookmarkEnd w:id="623"/>
    </w:p>
    <w:p>
      <w:pPr>
        <w:pStyle w:val="Style28"/>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同期变动率</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息税折旧摊销前利润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3,920,574,245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4,017,743,050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流动比率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资产负债率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速动比率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EBITDA</w:t>
            </w:r>
            <w:r>
              <w:rPr>
                <w:rFonts w:ascii="SimSun" w:eastAsia="SimSun" w:hAnsi="SimSun" w:cs="SimSun"/>
                <w:color w:val="000000"/>
                <w:spacing w:val="0"/>
                <w:w w:val="100"/>
                <w:position w:val="0"/>
                <w:sz w:val="18"/>
                <w:szCs w:val="18"/>
              </w:rPr>
              <w:t>全部债务比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EBITDA</w:t>
            </w:r>
            <w:r>
              <w:rPr>
                <w:rFonts w:ascii="SimSun" w:eastAsia="SimSun" w:hAnsi="SimSun" w:cs="SimSun"/>
                <w:color w:val="000000"/>
                <w:spacing w:val="0"/>
                <w:w w:val="100"/>
                <w:position w:val="0"/>
                <w:sz w:val="18"/>
                <w:szCs w:val="18"/>
              </w:rPr>
              <w:t>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贷款偿还率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利息偿付率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现金利息保障倍数下降的原因本期因投资土地增大导致经营性现金流净额</w:t>
      </w:r>
      <w:r>
        <w:rPr>
          <w:color w:val="000000"/>
          <w:spacing w:val="0"/>
          <w:w w:val="100"/>
          <w:position w:val="0"/>
          <w:sz w:val="18"/>
          <w:szCs w:val="18"/>
        </w:rPr>
        <w:t>-45</w:t>
      </w:r>
      <w:r>
        <w:rPr>
          <w:color w:val="000000"/>
          <w:spacing w:val="0"/>
          <w:w w:val="100"/>
          <w:position w:val="0"/>
        </w:rPr>
        <w:t>亿元。</w:t>
      </w:r>
    </w:p>
    <w:p>
      <w:pPr>
        <w:pStyle w:val="Style26"/>
        <w:keepNext/>
        <w:keepLines/>
        <w:widowControl w:val="0"/>
        <w:shd w:val="clear" w:color="auto" w:fill="auto"/>
        <w:bidi w:val="0"/>
        <w:spacing w:before="0" w:after="2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九</w:t>
      </w:r>
      <w:bookmarkEnd w:id="626"/>
      <w:r>
        <w:rPr>
          <w:color w:val="000000"/>
          <w:spacing w:val="0"/>
          <w:w w:val="100"/>
          <w:position w:val="0"/>
          <w:sz w:val="24"/>
          <w:szCs w:val="24"/>
        </w:rPr>
        <w:t>、报告期内对其他债券和债务融资工具的付息兑付情况</w:t>
      </w:r>
      <w:bookmarkEnd w:id="624"/>
      <w:bookmarkEnd w:id="625"/>
      <w:bookmarkEnd w:id="627"/>
    </w:p>
    <w:p>
      <w:pPr>
        <w:pStyle w:val="Style31"/>
        <w:keepNext w:val="0"/>
        <w:keepLines w:val="0"/>
        <w:widowControl w:val="0"/>
        <w:shd w:val="clear" w:color="auto" w:fill="auto"/>
        <w:bidi w:val="0"/>
        <w:spacing w:before="0" w:after="40" w:line="314" w:lineRule="exact"/>
        <w:ind w:left="0" w:right="0" w:firstLine="420"/>
        <w:jc w:val="both"/>
      </w:pPr>
      <w:r>
        <w:rPr>
          <w:color w:val="000000"/>
          <w:spacing w:val="0"/>
          <w:w w:val="100"/>
          <w:position w:val="0"/>
        </w:rPr>
        <w:t>报告期内，公司其他债券和债务融资工具的付息兑付情况如下</w:t>
      </w:r>
    </w:p>
    <w:p>
      <w:pPr>
        <w:pStyle w:val="Style31"/>
        <w:keepNext w:val="0"/>
        <w:keepLines w:val="0"/>
        <w:widowControl w:val="0"/>
        <w:shd w:val="clear" w:color="auto" w:fill="auto"/>
        <w:tabs>
          <w:tab w:pos="754" w:val="left"/>
        </w:tabs>
        <w:bidi w:val="0"/>
        <w:spacing w:before="0" w:after="40" w:line="322" w:lineRule="exact"/>
        <w:ind w:left="0" w:right="0" w:firstLine="420"/>
        <w:jc w:val="both"/>
      </w:pPr>
      <w:bookmarkStart w:id="628" w:name="bookmark628"/>
      <w:r>
        <w:rPr>
          <w:rFonts w:ascii="Times New Roman" w:eastAsia="Times New Roman" w:hAnsi="Times New Roman" w:cs="Times New Roman"/>
          <w:color w:val="000000"/>
          <w:spacing w:val="0"/>
          <w:w w:val="100"/>
          <w:position w:val="0"/>
        </w:rPr>
        <w:t>1</w:t>
      </w:r>
      <w:bookmarkEnd w:id="628"/>
      <w:r>
        <w:rPr>
          <w:color w:val="000000"/>
          <w:spacing w:val="0"/>
          <w:w w:val="100"/>
          <w:position w:val="0"/>
        </w:rPr>
        <w:t>、</w:t>
        <w:tab/>
        <w:t>江苏中南建设集团股份有限公司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年度第二期非公开定向债务融资工具</w:t>
      </w:r>
    </w:p>
    <w:p>
      <w:pPr>
        <w:pStyle w:val="Style31"/>
        <w:keepNext w:val="0"/>
        <w:keepLines w:val="0"/>
        <w:widowControl w:val="0"/>
        <w:shd w:val="clear" w:color="auto" w:fill="auto"/>
        <w:bidi w:val="0"/>
        <w:spacing w:before="0" w:after="40" w:line="322" w:lineRule="exact"/>
        <w:ind w:left="0" w:right="0" w:firstLine="440"/>
        <w:jc w:val="left"/>
      </w:pPr>
      <w:r>
        <w:rPr>
          <w:color w:val="000000"/>
          <w:spacing w:val="0"/>
          <w:w w:val="100"/>
          <w:position w:val="0"/>
        </w:rPr>
        <w:t>本公司在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日发行非公开定向债务融资工具</w:t>
      </w:r>
      <w:r>
        <w:rPr>
          <w:rFonts w:ascii="Times New Roman" w:eastAsia="Times New Roman" w:hAnsi="Times New Roman" w:cs="Times New Roman"/>
          <w:color w:val="000000"/>
          <w:spacing w:val="0"/>
          <w:w w:val="100"/>
          <w:position w:val="0"/>
        </w:rPr>
        <w:t>10</w:t>
      </w:r>
      <w:r>
        <w:rPr>
          <w:color w:val="000000"/>
          <w:spacing w:val="0"/>
          <w:w w:val="100"/>
          <w:position w:val="0"/>
        </w:rPr>
        <w:t>亿元（简称：</w:t>
      </w:r>
      <w:r>
        <w:rPr>
          <w:rFonts w:ascii="Times New Roman" w:eastAsia="Times New Roman" w:hAnsi="Times New Roman" w:cs="Times New Roman"/>
          <w:color w:val="000000"/>
          <w:spacing w:val="0"/>
          <w:w w:val="100"/>
          <w:position w:val="0"/>
        </w:rPr>
        <w:t>14</w:t>
      </w:r>
      <w:r>
        <w:rPr>
          <w:color w:val="000000"/>
          <w:spacing w:val="0"/>
          <w:w w:val="100"/>
          <w:position w:val="0"/>
        </w:rPr>
        <w:t>中南建设</w:t>
      </w:r>
      <w:r>
        <w:rPr>
          <w:rFonts w:ascii="Times New Roman" w:eastAsia="Times New Roman" w:hAnsi="Times New Roman" w:cs="Times New Roman"/>
          <w:color w:val="000000"/>
          <w:spacing w:val="0"/>
          <w:w w:val="100"/>
          <w:position w:val="0"/>
        </w:rPr>
        <w:t>PPN002</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日按 时足额支付</w:t>
      </w:r>
      <w:r>
        <w:rPr>
          <w:color w:val="000000"/>
          <w:spacing w:val="0"/>
          <w:w w:val="100"/>
          <w:position w:val="0"/>
          <w:sz w:val="18"/>
          <w:szCs w:val="18"/>
        </w:rPr>
        <w:t>2016</w:t>
      </w:r>
      <w:r>
        <w:rPr>
          <w:color w:val="000000"/>
          <w:spacing w:val="0"/>
          <w:w w:val="100"/>
          <w:position w:val="0"/>
        </w:rPr>
        <w:t>年度利息并兑付本金。</w:t>
      </w:r>
    </w:p>
    <w:p>
      <w:pPr>
        <w:pStyle w:val="Style31"/>
        <w:keepNext w:val="0"/>
        <w:keepLines w:val="0"/>
        <w:widowControl w:val="0"/>
        <w:shd w:val="clear" w:color="auto" w:fill="auto"/>
        <w:tabs>
          <w:tab w:pos="794" w:val="left"/>
        </w:tabs>
        <w:bidi w:val="0"/>
        <w:spacing w:before="0" w:after="40" w:line="314" w:lineRule="exact"/>
        <w:ind w:left="0" w:right="0" w:firstLine="440"/>
        <w:jc w:val="both"/>
      </w:pPr>
      <w:bookmarkStart w:id="629" w:name="bookmark629"/>
      <w:r>
        <w:rPr>
          <w:rFonts w:ascii="Times New Roman" w:eastAsia="Times New Roman" w:hAnsi="Times New Roman" w:cs="Times New Roman"/>
          <w:color w:val="000000"/>
          <w:spacing w:val="0"/>
          <w:w w:val="100"/>
          <w:position w:val="0"/>
        </w:rPr>
        <w:t>2</w:t>
      </w:r>
      <w:bookmarkEnd w:id="629"/>
      <w:r>
        <w:rPr>
          <w:color w:val="000000"/>
          <w:spacing w:val="0"/>
          <w:w w:val="100"/>
          <w:position w:val="0"/>
        </w:rPr>
        <w:t>、</w:t>
        <w:tab/>
        <w:t>江苏中南建筑产业集团有限责任公司</w:t>
      </w:r>
      <w:r>
        <w:rPr>
          <w:rFonts w:ascii="Times New Roman" w:eastAsia="Times New Roman" w:hAnsi="Times New Roman" w:cs="Times New Roman"/>
          <w:color w:val="000000"/>
          <w:spacing w:val="0"/>
          <w:w w:val="100"/>
          <w:position w:val="0"/>
        </w:rPr>
        <w:t>2015</w:t>
      </w:r>
      <w:r>
        <w:rPr>
          <w:color w:val="000000"/>
          <w:spacing w:val="0"/>
          <w:w w:val="100"/>
          <w:position w:val="0"/>
        </w:rPr>
        <w:t>年度第一期短期融资券</w:t>
      </w:r>
    </w:p>
    <w:p>
      <w:pPr>
        <w:pStyle w:val="Style31"/>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本公司子公司江苏中南建筑产业集团有限责任公司在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color w:val="000000"/>
          <w:spacing w:val="0"/>
          <w:w w:val="100"/>
          <w:position w:val="0"/>
          <w:sz w:val="18"/>
          <w:szCs w:val="18"/>
        </w:rPr>
        <w:t>5</w:t>
      </w:r>
      <w:r>
        <w:rPr>
          <w:color w:val="000000"/>
          <w:spacing w:val="0"/>
          <w:w w:val="100"/>
          <w:position w:val="0"/>
        </w:rPr>
        <w:t>日发行短期融资券</w:t>
      </w:r>
      <w:r>
        <w:rPr>
          <w:rFonts w:ascii="Times New Roman" w:eastAsia="Times New Roman" w:hAnsi="Times New Roman" w:cs="Times New Roman"/>
          <w:color w:val="000000"/>
          <w:spacing w:val="0"/>
          <w:w w:val="100"/>
          <w:position w:val="0"/>
        </w:rPr>
        <w:t>4</w:t>
      </w:r>
      <w:r>
        <w:rPr>
          <w:color w:val="000000"/>
          <w:spacing w:val="0"/>
          <w:w w:val="100"/>
          <w:position w:val="0"/>
        </w:rPr>
        <w:t>亿元（简称：</w:t>
      </w:r>
      <w:r>
        <w:rPr>
          <w:rFonts w:ascii="Times New Roman" w:eastAsia="Times New Roman" w:hAnsi="Times New Roman" w:cs="Times New Roman"/>
          <w:color w:val="000000"/>
          <w:spacing w:val="0"/>
          <w:w w:val="100"/>
          <w:position w:val="0"/>
        </w:rPr>
        <w:t>15</w:t>
      </w:r>
      <w:r>
        <w:rPr>
          <w:color w:val="000000"/>
          <w:spacing w:val="0"/>
          <w:w w:val="100"/>
          <w:position w:val="0"/>
        </w:rPr>
        <w:t>中南建筑</w:t>
      </w:r>
      <w:r>
        <w:rPr>
          <w:rFonts w:ascii="Times New Roman" w:eastAsia="Times New Roman" w:hAnsi="Times New Roman" w:cs="Times New Roman"/>
          <w:color w:val="000000"/>
          <w:spacing w:val="0"/>
          <w:w w:val="100"/>
          <w:position w:val="0"/>
        </w:rPr>
        <w:t>CP001</w:t>
      </w:r>
      <w:r>
        <w:rPr>
          <w:color w:val="000000"/>
          <w:spacing w:val="0"/>
          <w:w w:val="100"/>
          <w:position w:val="0"/>
        </w:rPr>
        <w:t xml:space="preserve">）， </w:t>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5</w:t>
      </w:r>
      <w:r>
        <w:rPr>
          <w:color w:val="000000"/>
          <w:spacing w:val="0"/>
          <w:w w:val="100"/>
          <w:position w:val="0"/>
        </w:rPr>
        <w:t>日按时足额支付</w:t>
      </w:r>
      <w:r>
        <w:rPr>
          <w:color w:val="000000"/>
          <w:spacing w:val="0"/>
          <w:w w:val="100"/>
          <w:position w:val="0"/>
          <w:sz w:val="18"/>
          <w:szCs w:val="18"/>
        </w:rPr>
        <w:t>2016</w:t>
      </w:r>
      <w:r>
        <w:rPr>
          <w:color w:val="000000"/>
          <w:spacing w:val="0"/>
          <w:w w:val="100"/>
          <w:position w:val="0"/>
        </w:rPr>
        <w:t>年度利息并兑付本金。</w:t>
      </w:r>
    </w:p>
    <w:p>
      <w:pPr>
        <w:pStyle w:val="Style31"/>
        <w:keepNext w:val="0"/>
        <w:keepLines w:val="0"/>
        <w:widowControl w:val="0"/>
        <w:shd w:val="clear" w:color="auto" w:fill="auto"/>
        <w:tabs>
          <w:tab w:pos="794" w:val="left"/>
        </w:tabs>
        <w:bidi w:val="0"/>
        <w:spacing w:before="0" w:after="40" w:line="314" w:lineRule="exact"/>
        <w:ind w:left="0" w:right="0" w:firstLine="440"/>
        <w:jc w:val="both"/>
      </w:pPr>
      <w:bookmarkStart w:id="630" w:name="bookmark630"/>
      <w:r>
        <w:rPr>
          <w:rFonts w:ascii="Times New Roman" w:eastAsia="Times New Roman" w:hAnsi="Times New Roman" w:cs="Times New Roman"/>
          <w:color w:val="000000"/>
          <w:spacing w:val="0"/>
          <w:w w:val="100"/>
          <w:position w:val="0"/>
        </w:rPr>
        <w:t>3</w:t>
      </w:r>
      <w:bookmarkEnd w:id="630"/>
      <w:r>
        <w:rPr>
          <w:color w:val="000000"/>
          <w:spacing w:val="0"/>
          <w:w w:val="100"/>
          <w:position w:val="0"/>
        </w:rPr>
        <w:t>、</w:t>
        <w:tab/>
        <w:t>江苏中南建筑产业集团有限责任公司</w:t>
      </w:r>
      <w:r>
        <w:rPr>
          <w:rFonts w:ascii="Times New Roman" w:eastAsia="Times New Roman" w:hAnsi="Times New Roman" w:cs="Times New Roman"/>
          <w:color w:val="000000"/>
          <w:spacing w:val="0"/>
          <w:w w:val="100"/>
          <w:position w:val="0"/>
        </w:rPr>
        <w:t>2015</w:t>
      </w:r>
      <w:r>
        <w:rPr>
          <w:color w:val="000000"/>
          <w:spacing w:val="0"/>
          <w:w w:val="100"/>
          <w:position w:val="0"/>
        </w:rPr>
        <w:t>年度第一期非公开定向债务融资工具</w:t>
      </w:r>
    </w:p>
    <w:p>
      <w:pPr>
        <w:pStyle w:val="Style31"/>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本公司子公司江苏中南建筑产业集团有限责任公司在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日发行非公开定向债务融资工具</w:t>
      </w:r>
      <w:r>
        <w:rPr>
          <w:rFonts w:ascii="Times New Roman" w:eastAsia="Times New Roman" w:hAnsi="Times New Roman" w:cs="Times New Roman"/>
          <w:color w:val="000000"/>
          <w:spacing w:val="0"/>
          <w:w w:val="100"/>
          <w:position w:val="0"/>
        </w:rPr>
        <w:t>5</w:t>
      </w:r>
      <w:r>
        <w:rPr>
          <w:color w:val="000000"/>
          <w:spacing w:val="0"/>
          <w:w w:val="100"/>
          <w:position w:val="0"/>
        </w:rPr>
        <w:t>亿元（简称：</w:t>
      </w:r>
      <w:r>
        <w:rPr>
          <w:rFonts w:ascii="Times New Roman" w:eastAsia="Times New Roman" w:hAnsi="Times New Roman" w:cs="Times New Roman"/>
          <w:color w:val="000000"/>
          <w:spacing w:val="0"/>
          <w:w w:val="100"/>
          <w:position w:val="0"/>
        </w:rPr>
        <w:t>15</w:t>
      </w:r>
      <w:r>
        <w:rPr>
          <w:color w:val="000000"/>
          <w:spacing w:val="0"/>
          <w:w w:val="100"/>
          <w:position w:val="0"/>
        </w:rPr>
        <w:t>中 南建筑</w:t>
      </w:r>
      <w:r>
        <w:rPr>
          <w:rFonts w:ascii="Times New Roman" w:eastAsia="Times New Roman" w:hAnsi="Times New Roman" w:cs="Times New Roman"/>
          <w:color w:val="000000"/>
          <w:spacing w:val="0"/>
          <w:w w:val="100"/>
          <w:position w:val="0"/>
        </w:rPr>
        <w:t>PPN001</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日按时足额</w:t>
      </w:r>
      <w:r>
        <w:rPr>
          <w:color w:val="000000"/>
          <w:spacing w:val="0"/>
          <w:w w:val="100"/>
          <w:position w:val="0"/>
          <w:sz w:val="18"/>
          <w:szCs w:val="18"/>
        </w:rPr>
        <w:t>2016</w:t>
      </w:r>
      <w:r>
        <w:rPr>
          <w:color w:val="000000"/>
          <w:spacing w:val="0"/>
          <w:w w:val="100"/>
          <w:position w:val="0"/>
        </w:rPr>
        <w:t>年度利息并兑付本金。</w:t>
      </w:r>
    </w:p>
    <w:p>
      <w:pPr>
        <w:pStyle w:val="Style31"/>
        <w:keepNext w:val="0"/>
        <w:keepLines w:val="0"/>
        <w:widowControl w:val="0"/>
        <w:shd w:val="clear" w:color="auto" w:fill="auto"/>
        <w:tabs>
          <w:tab w:pos="794" w:val="left"/>
        </w:tabs>
        <w:bidi w:val="0"/>
        <w:spacing w:before="0" w:after="0" w:line="317" w:lineRule="exact"/>
        <w:ind w:left="0" w:right="0" w:firstLine="440"/>
        <w:jc w:val="left"/>
      </w:pPr>
      <w:bookmarkStart w:id="631" w:name="bookmark631"/>
      <w:r>
        <w:rPr>
          <w:rFonts w:ascii="Times New Roman" w:eastAsia="Times New Roman" w:hAnsi="Times New Roman" w:cs="Times New Roman"/>
          <w:color w:val="000000"/>
          <w:spacing w:val="0"/>
          <w:w w:val="100"/>
          <w:position w:val="0"/>
        </w:rPr>
        <w:t>4</w:t>
      </w:r>
      <w:bookmarkEnd w:id="631"/>
      <w:r>
        <w:rPr>
          <w:color w:val="000000"/>
          <w:spacing w:val="0"/>
          <w:w w:val="100"/>
          <w:position w:val="0"/>
        </w:rPr>
        <w:t>、</w:t>
        <w:tab/>
        <w:t>江苏中南建设集团股份有限公司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年度第一期非公开定向债务融资工具</w:t>
      </w:r>
    </w:p>
    <w:p>
      <w:pPr>
        <w:pStyle w:val="Style3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日发行非公开定向债务融资工具</w:t>
      </w:r>
      <w:r>
        <w:rPr>
          <w:rFonts w:ascii="Times New Roman" w:eastAsia="Times New Roman" w:hAnsi="Times New Roman" w:cs="Times New Roman"/>
          <w:color w:val="000000"/>
          <w:spacing w:val="0"/>
          <w:w w:val="100"/>
          <w:position w:val="0"/>
        </w:rPr>
        <w:t>10</w:t>
      </w:r>
      <w:r>
        <w:rPr>
          <w:color w:val="000000"/>
          <w:spacing w:val="0"/>
          <w:w w:val="100"/>
          <w:position w:val="0"/>
        </w:rPr>
        <w:t>亿元（简称：</w:t>
      </w:r>
      <w:r>
        <w:rPr>
          <w:rFonts w:ascii="Times New Roman" w:eastAsia="Times New Roman" w:hAnsi="Times New Roman" w:cs="Times New Roman"/>
          <w:color w:val="000000"/>
          <w:spacing w:val="0"/>
          <w:w w:val="100"/>
          <w:position w:val="0"/>
        </w:rPr>
        <w:t>15</w:t>
      </w:r>
      <w:r>
        <w:rPr>
          <w:color w:val="000000"/>
          <w:spacing w:val="0"/>
          <w:w w:val="100"/>
          <w:position w:val="0"/>
        </w:rPr>
        <w:t>中南建设</w:t>
      </w:r>
      <w:r>
        <w:rPr>
          <w:rFonts w:ascii="Times New Roman" w:eastAsia="Times New Roman" w:hAnsi="Times New Roman" w:cs="Times New Roman"/>
          <w:color w:val="000000"/>
          <w:spacing w:val="0"/>
          <w:w w:val="100"/>
          <w:position w:val="0"/>
        </w:rPr>
        <w:t>PPN001</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日按时 足额支付</w:t>
      </w:r>
      <w:r>
        <w:rPr>
          <w:color w:val="000000"/>
          <w:spacing w:val="0"/>
          <w:w w:val="100"/>
          <w:position w:val="0"/>
          <w:sz w:val="18"/>
          <w:szCs w:val="18"/>
        </w:rPr>
        <w:t>2016</w:t>
      </w:r>
      <w:r>
        <w:rPr>
          <w:color w:val="000000"/>
          <w:spacing w:val="0"/>
          <w:w w:val="100"/>
          <w:position w:val="0"/>
        </w:rPr>
        <w:t>年度利息。</w:t>
      </w:r>
    </w:p>
    <w:p>
      <w:pPr>
        <w:pStyle w:val="Style31"/>
        <w:keepNext w:val="0"/>
        <w:keepLines w:val="0"/>
        <w:widowControl w:val="0"/>
        <w:shd w:val="clear" w:color="auto" w:fill="auto"/>
        <w:tabs>
          <w:tab w:pos="794" w:val="left"/>
        </w:tabs>
        <w:bidi w:val="0"/>
        <w:spacing w:before="0" w:after="0" w:line="331" w:lineRule="exact"/>
        <w:ind w:left="0" w:right="0" w:firstLine="440"/>
        <w:jc w:val="left"/>
      </w:pPr>
      <w:bookmarkStart w:id="632" w:name="bookmark632"/>
      <w:r>
        <w:rPr>
          <w:rFonts w:ascii="Times New Roman" w:eastAsia="Times New Roman" w:hAnsi="Times New Roman" w:cs="Times New Roman"/>
          <w:color w:val="000000"/>
          <w:spacing w:val="0"/>
          <w:w w:val="100"/>
          <w:position w:val="0"/>
        </w:rPr>
        <w:t>5</w:t>
      </w:r>
      <w:bookmarkEnd w:id="632"/>
      <w:r>
        <w:rPr>
          <w:color w:val="000000"/>
          <w:spacing w:val="0"/>
          <w:w w:val="100"/>
          <w:position w:val="0"/>
        </w:rPr>
        <w:t>、</w:t>
        <w:tab/>
        <w:t>江苏中南建设集团股份有限公司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年度第一期中期票据</w:t>
      </w:r>
    </w:p>
    <w:p>
      <w:pPr>
        <w:pStyle w:val="Style31"/>
        <w:keepNext w:val="0"/>
        <w:keepLines w:val="0"/>
        <w:widowControl w:val="0"/>
        <w:shd w:val="clear" w:color="auto" w:fill="auto"/>
        <w:bidi w:val="0"/>
        <w:spacing w:before="0" w:after="0" w:line="331" w:lineRule="exact"/>
        <w:ind w:left="0" w:right="0" w:firstLine="440"/>
        <w:jc w:val="left"/>
      </w:pPr>
      <w:r>
        <w:rPr>
          <w:color w:val="000000"/>
          <w:spacing w:val="0"/>
          <w:w w:val="100"/>
          <w:position w:val="0"/>
        </w:rPr>
        <w:t>本公司在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color w:val="000000"/>
          <w:spacing w:val="0"/>
          <w:w w:val="100"/>
          <w:position w:val="0"/>
          <w:sz w:val="18"/>
          <w:szCs w:val="18"/>
        </w:rPr>
        <w:t>26 0</w:t>
      </w:r>
      <w:r>
        <w:rPr>
          <w:color w:val="000000"/>
          <w:spacing w:val="0"/>
          <w:w w:val="100"/>
          <w:position w:val="0"/>
        </w:rPr>
        <w:t>发行中期票据</w:t>
      </w:r>
      <w:r>
        <w:rPr>
          <w:rFonts w:ascii="Times New Roman" w:eastAsia="Times New Roman" w:hAnsi="Times New Roman" w:cs="Times New Roman"/>
          <w:color w:val="000000"/>
          <w:spacing w:val="0"/>
          <w:w w:val="100"/>
          <w:position w:val="0"/>
        </w:rPr>
        <w:t>12</w:t>
      </w:r>
      <w:r>
        <w:rPr>
          <w:color w:val="000000"/>
          <w:spacing w:val="0"/>
          <w:w w:val="100"/>
          <w:position w:val="0"/>
        </w:rPr>
        <w:t>亿元（简称：</w:t>
      </w:r>
      <w:r>
        <w:rPr>
          <w:rFonts w:ascii="Times New Roman" w:eastAsia="Times New Roman" w:hAnsi="Times New Roman" w:cs="Times New Roman"/>
          <w:color w:val="000000"/>
          <w:spacing w:val="0"/>
          <w:w w:val="100"/>
          <w:position w:val="0"/>
        </w:rPr>
        <w:t>15</w:t>
      </w:r>
      <w:r>
        <w:rPr>
          <w:color w:val="000000"/>
          <w:spacing w:val="0"/>
          <w:w w:val="100"/>
          <w:position w:val="0"/>
        </w:rPr>
        <w:t>中南建设</w:t>
      </w:r>
      <w:r>
        <w:rPr>
          <w:rFonts w:ascii="Times New Roman" w:eastAsia="Times New Roman" w:hAnsi="Times New Roman" w:cs="Times New Roman"/>
          <w:color w:val="000000"/>
          <w:spacing w:val="0"/>
          <w:w w:val="100"/>
          <w:position w:val="0"/>
        </w:rPr>
        <w:t>MTN001</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26</w:t>
      </w:r>
      <w:r>
        <w:rPr>
          <w:color w:val="000000"/>
          <w:spacing w:val="0"/>
          <w:w w:val="100"/>
          <w:position w:val="0"/>
        </w:rPr>
        <w:t>日按时足额支付</w:t>
      </w:r>
      <w:r>
        <w:rPr>
          <w:color w:val="000000"/>
          <w:spacing w:val="0"/>
          <w:w w:val="100"/>
          <w:position w:val="0"/>
          <w:sz w:val="18"/>
          <w:szCs w:val="18"/>
        </w:rPr>
        <w:t xml:space="preserve">2016 </w:t>
      </w:r>
      <w:r>
        <w:rPr>
          <w:color w:val="000000"/>
          <w:spacing w:val="0"/>
          <w:w w:val="100"/>
          <w:position w:val="0"/>
        </w:rPr>
        <w:t>年度利息。</w:t>
      </w:r>
    </w:p>
    <w:p>
      <w:pPr>
        <w:pStyle w:val="Style31"/>
        <w:keepNext w:val="0"/>
        <w:keepLines w:val="0"/>
        <w:widowControl w:val="0"/>
        <w:shd w:val="clear" w:color="auto" w:fill="auto"/>
        <w:tabs>
          <w:tab w:pos="794" w:val="left"/>
        </w:tabs>
        <w:bidi w:val="0"/>
        <w:spacing w:before="0" w:after="0" w:line="331" w:lineRule="exact"/>
        <w:ind w:left="0" w:right="0" w:firstLine="440"/>
        <w:jc w:val="left"/>
      </w:pPr>
      <w:bookmarkStart w:id="633" w:name="bookmark633"/>
      <w:r>
        <w:rPr>
          <w:rFonts w:ascii="Times New Roman" w:eastAsia="Times New Roman" w:hAnsi="Times New Roman" w:cs="Times New Roman"/>
          <w:color w:val="000000"/>
          <w:spacing w:val="0"/>
          <w:w w:val="100"/>
          <w:position w:val="0"/>
        </w:rPr>
        <w:t>6</w:t>
      </w:r>
      <w:bookmarkEnd w:id="633"/>
      <w:r>
        <w:rPr>
          <w:color w:val="000000"/>
          <w:spacing w:val="0"/>
          <w:w w:val="100"/>
          <w:position w:val="0"/>
        </w:rPr>
        <w:t>、</w:t>
        <w:tab/>
        <w:t>江苏中南建筑产业集团有限责任公司</w:t>
      </w:r>
      <w:r>
        <w:rPr>
          <w:rFonts w:ascii="Times New Roman" w:eastAsia="Times New Roman" w:hAnsi="Times New Roman" w:cs="Times New Roman"/>
          <w:color w:val="000000"/>
          <w:spacing w:val="0"/>
          <w:w w:val="100"/>
          <w:position w:val="0"/>
        </w:rPr>
        <w:t>2015</w:t>
      </w:r>
      <w:r>
        <w:rPr>
          <w:color w:val="000000"/>
          <w:spacing w:val="0"/>
          <w:w w:val="100"/>
          <w:position w:val="0"/>
        </w:rPr>
        <w:t>年度第二期短期融资券</w:t>
      </w:r>
    </w:p>
    <w:p>
      <w:pPr>
        <w:pStyle w:val="Style31"/>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本公司子公司江苏中南建筑产业集团有限责任公司在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color w:val="000000"/>
          <w:spacing w:val="0"/>
          <w:w w:val="100"/>
          <w:position w:val="0"/>
          <w:sz w:val="18"/>
          <w:szCs w:val="18"/>
        </w:rPr>
        <w:t>7</w:t>
      </w:r>
      <w:r>
        <w:rPr>
          <w:color w:val="000000"/>
          <w:spacing w:val="0"/>
          <w:w w:val="100"/>
          <w:position w:val="0"/>
        </w:rPr>
        <w:t>日发行短期融资券</w:t>
      </w:r>
      <w:r>
        <w:rPr>
          <w:rFonts w:ascii="Times New Roman" w:eastAsia="Times New Roman" w:hAnsi="Times New Roman" w:cs="Times New Roman"/>
          <w:color w:val="000000"/>
          <w:spacing w:val="0"/>
          <w:w w:val="100"/>
          <w:position w:val="0"/>
        </w:rPr>
        <w:t>4</w:t>
      </w:r>
      <w:r>
        <w:rPr>
          <w:color w:val="000000"/>
          <w:spacing w:val="0"/>
          <w:w w:val="100"/>
          <w:position w:val="0"/>
        </w:rPr>
        <w:t>亿元（简称：</w:t>
      </w:r>
      <w:r>
        <w:rPr>
          <w:rFonts w:ascii="Times New Roman" w:eastAsia="Times New Roman" w:hAnsi="Times New Roman" w:cs="Times New Roman"/>
          <w:color w:val="000000"/>
          <w:spacing w:val="0"/>
          <w:w w:val="100"/>
          <w:position w:val="0"/>
        </w:rPr>
        <w:t>15</w:t>
      </w:r>
      <w:r>
        <w:rPr>
          <w:color w:val="000000"/>
          <w:spacing w:val="0"/>
          <w:w w:val="100"/>
          <w:position w:val="0"/>
        </w:rPr>
        <w:t>中南建筑</w:t>
      </w:r>
      <w:r>
        <w:rPr>
          <w:rFonts w:ascii="Times New Roman" w:eastAsia="Times New Roman" w:hAnsi="Times New Roman" w:cs="Times New Roman"/>
          <w:color w:val="000000"/>
          <w:spacing w:val="0"/>
          <w:w w:val="100"/>
          <w:position w:val="0"/>
        </w:rPr>
        <w:t>CP002</w:t>
      </w:r>
      <w:r>
        <w:rPr>
          <w:color w:val="000000"/>
          <w:spacing w:val="0"/>
          <w:w w:val="100"/>
          <w:position w:val="0"/>
        </w:rPr>
        <w:t xml:space="preserve">）, </w:t>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7</w:t>
      </w:r>
      <w:r>
        <w:rPr>
          <w:color w:val="000000"/>
          <w:spacing w:val="0"/>
          <w:w w:val="100"/>
          <w:position w:val="0"/>
        </w:rPr>
        <w:t>日按时足额支付</w:t>
      </w:r>
      <w:r>
        <w:rPr>
          <w:color w:val="000000"/>
          <w:spacing w:val="0"/>
          <w:w w:val="100"/>
          <w:position w:val="0"/>
          <w:sz w:val="18"/>
          <w:szCs w:val="18"/>
        </w:rPr>
        <w:t>2016</w:t>
      </w:r>
      <w:r>
        <w:rPr>
          <w:color w:val="000000"/>
          <w:spacing w:val="0"/>
          <w:w w:val="100"/>
          <w:position w:val="0"/>
        </w:rPr>
        <w:t>年度利息并兑付本金。</w:t>
      </w:r>
    </w:p>
    <w:p>
      <w:pPr>
        <w:pStyle w:val="Style31"/>
        <w:keepNext w:val="0"/>
        <w:keepLines w:val="0"/>
        <w:widowControl w:val="0"/>
        <w:shd w:val="clear" w:color="auto" w:fill="auto"/>
        <w:tabs>
          <w:tab w:pos="794" w:val="left"/>
        </w:tabs>
        <w:bidi w:val="0"/>
        <w:spacing w:before="0" w:after="0" w:line="331" w:lineRule="exact"/>
        <w:ind w:left="0" w:right="0" w:firstLine="440"/>
        <w:jc w:val="left"/>
      </w:pPr>
      <w:bookmarkStart w:id="634" w:name="bookmark634"/>
      <w:r>
        <w:rPr>
          <w:rFonts w:ascii="Times New Roman" w:eastAsia="Times New Roman" w:hAnsi="Times New Roman" w:cs="Times New Roman"/>
          <w:color w:val="000000"/>
          <w:spacing w:val="0"/>
          <w:w w:val="100"/>
          <w:position w:val="0"/>
        </w:rPr>
        <w:t>7</w:t>
      </w:r>
      <w:bookmarkEnd w:id="634"/>
      <w:r>
        <w:rPr>
          <w:color w:val="000000"/>
          <w:spacing w:val="0"/>
          <w:w w:val="100"/>
          <w:position w:val="0"/>
        </w:rPr>
        <w:t>、</w:t>
        <w:tab/>
        <w:t>江苏中南建设集团股份有限公司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年度第二期中期票据</w:t>
      </w:r>
    </w:p>
    <w:p>
      <w:pPr>
        <w:pStyle w:val="Style31"/>
        <w:keepNext w:val="0"/>
        <w:keepLines w:val="0"/>
        <w:widowControl w:val="0"/>
        <w:shd w:val="clear" w:color="auto" w:fill="auto"/>
        <w:bidi w:val="0"/>
        <w:spacing w:before="0" w:after="0" w:line="331" w:lineRule="exact"/>
        <w:ind w:left="0" w:right="0" w:firstLine="440"/>
        <w:jc w:val="left"/>
      </w:pPr>
      <w:r>
        <w:rPr>
          <w:color w:val="000000"/>
          <w:spacing w:val="0"/>
          <w:w w:val="100"/>
          <w:position w:val="0"/>
        </w:rPr>
        <w:t>本公司在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日发行中期票据</w:t>
      </w:r>
      <w:r>
        <w:rPr>
          <w:rFonts w:ascii="Times New Roman" w:eastAsia="Times New Roman" w:hAnsi="Times New Roman" w:cs="Times New Roman"/>
          <w:color w:val="000000"/>
          <w:spacing w:val="0"/>
          <w:w w:val="100"/>
          <w:position w:val="0"/>
        </w:rPr>
        <w:t>24</w:t>
      </w:r>
      <w:r>
        <w:rPr>
          <w:color w:val="000000"/>
          <w:spacing w:val="0"/>
          <w:w w:val="100"/>
          <w:position w:val="0"/>
        </w:rPr>
        <w:t>亿元（简称：</w:t>
      </w:r>
      <w:r>
        <w:rPr>
          <w:rFonts w:ascii="Times New Roman" w:eastAsia="Times New Roman" w:hAnsi="Times New Roman" w:cs="Times New Roman"/>
          <w:color w:val="000000"/>
          <w:spacing w:val="0"/>
          <w:w w:val="100"/>
          <w:position w:val="0"/>
        </w:rPr>
        <w:t>15</w:t>
      </w:r>
      <w:r>
        <w:rPr>
          <w:color w:val="000000"/>
          <w:spacing w:val="0"/>
          <w:w w:val="100"/>
          <w:position w:val="0"/>
        </w:rPr>
        <w:t>中南建设</w:t>
      </w:r>
      <w:r>
        <w:rPr>
          <w:rFonts w:ascii="Times New Roman" w:eastAsia="Times New Roman" w:hAnsi="Times New Roman" w:cs="Times New Roman"/>
          <w:color w:val="000000"/>
          <w:spacing w:val="0"/>
          <w:w w:val="100"/>
          <w:position w:val="0"/>
        </w:rPr>
        <w:t>MTN002</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日按时足额支付</w:t>
      </w:r>
      <w:r>
        <w:rPr>
          <w:color w:val="000000"/>
          <w:spacing w:val="0"/>
          <w:w w:val="100"/>
          <w:position w:val="0"/>
          <w:sz w:val="18"/>
          <w:szCs w:val="18"/>
        </w:rPr>
        <w:t xml:space="preserve">2016 </w:t>
      </w:r>
      <w:r>
        <w:rPr>
          <w:color w:val="000000"/>
          <w:spacing w:val="0"/>
          <w:w w:val="100"/>
          <w:position w:val="0"/>
        </w:rPr>
        <w:t>年度利息。</w:t>
      </w:r>
    </w:p>
    <w:p>
      <w:pPr>
        <w:pStyle w:val="Style31"/>
        <w:keepNext w:val="0"/>
        <w:keepLines w:val="0"/>
        <w:widowControl w:val="0"/>
        <w:shd w:val="clear" w:color="auto" w:fill="auto"/>
        <w:tabs>
          <w:tab w:pos="794" w:val="left"/>
        </w:tabs>
        <w:bidi w:val="0"/>
        <w:spacing w:before="0" w:after="0" w:line="331" w:lineRule="exact"/>
        <w:ind w:left="0" w:right="0" w:firstLine="440"/>
        <w:jc w:val="left"/>
      </w:pPr>
      <w:bookmarkStart w:id="635" w:name="bookmark635"/>
      <w:r>
        <w:rPr>
          <w:rFonts w:ascii="Times New Roman" w:eastAsia="Times New Roman" w:hAnsi="Times New Roman" w:cs="Times New Roman"/>
          <w:color w:val="000000"/>
          <w:spacing w:val="0"/>
          <w:w w:val="100"/>
          <w:position w:val="0"/>
        </w:rPr>
        <w:t>8</w:t>
      </w:r>
      <w:bookmarkEnd w:id="635"/>
      <w:r>
        <w:rPr>
          <w:color w:val="000000"/>
          <w:spacing w:val="0"/>
          <w:w w:val="100"/>
          <w:position w:val="0"/>
        </w:rPr>
        <w:t>、</w:t>
        <w:tab/>
        <w:t>江苏中南建筑产业集团有限责任公司</w:t>
      </w:r>
      <w:r>
        <w:rPr>
          <w:rFonts w:ascii="Times New Roman" w:eastAsia="Times New Roman" w:hAnsi="Times New Roman" w:cs="Times New Roman"/>
          <w:color w:val="000000"/>
          <w:spacing w:val="0"/>
          <w:w w:val="100"/>
          <w:position w:val="0"/>
        </w:rPr>
        <w:t>2015</w:t>
      </w:r>
      <w:r>
        <w:rPr>
          <w:color w:val="000000"/>
          <w:spacing w:val="0"/>
          <w:w w:val="100"/>
          <w:position w:val="0"/>
        </w:rPr>
        <w:t>年度第二期非公开定向债务融资工具</w:t>
      </w:r>
    </w:p>
    <w:p>
      <w:pPr>
        <w:pStyle w:val="Style31"/>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本公司子公司江苏中南建筑产业集团有限责任公司在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日发行非公开定向债务融资工具</w:t>
      </w:r>
      <w:r>
        <w:rPr>
          <w:rFonts w:ascii="Times New Roman" w:eastAsia="Times New Roman" w:hAnsi="Times New Roman" w:cs="Times New Roman"/>
          <w:color w:val="000000"/>
          <w:spacing w:val="0"/>
          <w:w w:val="100"/>
          <w:position w:val="0"/>
        </w:rPr>
        <w:t>5</w:t>
      </w:r>
      <w:r>
        <w:rPr>
          <w:color w:val="000000"/>
          <w:spacing w:val="0"/>
          <w:w w:val="100"/>
          <w:position w:val="0"/>
        </w:rPr>
        <w:t>亿元（简称：</w:t>
      </w:r>
      <w:r>
        <w:rPr>
          <w:rFonts w:ascii="Times New Roman" w:eastAsia="Times New Roman" w:hAnsi="Times New Roman" w:cs="Times New Roman"/>
          <w:color w:val="000000"/>
          <w:spacing w:val="0"/>
          <w:w w:val="100"/>
          <w:position w:val="0"/>
        </w:rPr>
        <w:t xml:space="preserve">15 </w:t>
      </w:r>
      <w:r>
        <w:rPr>
          <w:color w:val="000000"/>
          <w:spacing w:val="0"/>
          <w:w w:val="100"/>
          <w:position w:val="0"/>
        </w:rPr>
        <w:t>中南建筑</w:t>
      </w:r>
      <w:r>
        <w:rPr>
          <w:rFonts w:ascii="Times New Roman" w:eastAsia="Times New Roman" w:hAnsi="Times New Roman" w:cs="Times New Roman"/>
          <w:color w:val="000000"/>
          <w:spacing w:val="0"/>
          <w:w w:val="100"/>
          <w:position w:val="0"/>
        </w:rPr>
        <w:t>PPN002</w:t>
      </w:r>
      <w:r>
        <w:rPr>
          <w:color w:val="000000"/>
          <w:spacing w:val="0"/>
          <w:w w:val="100"/>
          <w:position w:val="0"/>
          <w:sz w:val="18"/>
          <w:szCs w:val="18"/>
        </w:rPr>
        <w:t>）,</w:t>
      </w: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日按时足额支付</w:t>
      </w:r>
      <w:r>
        <w:rPr>
          <w:color w:val="000000"/>
          <w:spacing w:val="0"/>
          <w:w w:val="100"/>
          <w:position w:val="0"/>
          <w:sz w:val="18"/>
          <w:szCs w:val="18"/>
        </w:rPr>
        <w:t>2016</w:t>
      </w:r>
      <w:r>
        <w:rPr>
          <w:color w:val="000000"/>
          <w:spacing w:val="0"/>
          <w:w w:val="100"/>
          <w:position w:val="0"/>
        </w:rPr>
        <w:t>年度利息。</w:t>
      </w:r>
    </w:p>
    <w:p>
      <w:pPr>
        <w:pStyle w:val="Style31"/>
        <w:keepNext w:val="0"/>
        <w:keepLines w:val="0"/>
        <w:widowControl w:val="0"/>
        <w:shd w:val="clear" w:color="auto" w:fill="auto"/>
        <w:tabs>
          <w:tab w:pos="794" w:val="left"/>
        </w:tabs>
        <w:bidi w:val="0"/>
        <w:spacing w:before="0" w:after="0" w:line="317" w:lineRule="exact"/>
        <w:ind w:left="0" w:right="0" w:firstLine="440"/>
        <w:jc w:val="left"/>
      </w:pPr>
      <w:bookmarkStart w:id="636" w:name="bookmark636"/>
      <w:r>
        <w:rPr>
          <w:rFonts w:ascii="Times New Roman" w:eastAsia="Times New Roman" w:hAnsi="Times New Roman" w:cs="Times New Roman"/>
          <w:color w:val="000000"/>
          <w:spacing w:val="0"/>
          <w:w w:val="100"/>
          <w:position w:val="0"/>
        </w:rPr>
        <w:t>9</w:t>
      </w:r>
      <w:bookmarkEnd w:id="636"/>
      <w:r>
        <w:rPr>
          <w:color w:val="000000"/>
          <w:spacing w:val="0"/>
          <w:w w:val="100"/>
          <w:position w:val="0"/>
        </w:rPr>
        <w:t>、</w:t>
        <w:tab/>
        <w:t>华鑫</w:t>
      </w:r>
      <w:r>
        <w:rPr>
          <w:color w:val="000000"/>
          <w:spacing w:val="0"/>
          <w:w w:val="100"/>
          <w:position w:val="0"/>
        </w:rPr>
        <w:t>一</w:t>
      </w:r>
      <w:r>
        <w:rPr>
          <w:color w:val="000000"/>
          <w:spacing w:val="0"/>
          <w:w w:val="100"/>
          <w:position w:val="0"/>
        </w:rPr>
        <w:t>中南建设物业资产支持专项计划</w:t>
      </w:r>
    </w:p>
    <w:p>
      <w:pPr>
        <w:pStyle w:val="Style31"/>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本公司在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月发行资产支持证券</w:t>
      </w:r>
      <w:r>
        <w:rPr>
          <w:color w:val="000000"/>
          <w:spacing w:val="0"/>
          <w:w w:val="100"/>
          <w:position w:val="0"/>
          <w:sz w:val="18"/>
          <w:szCs w:val="18"/>
        </w:rPr>
        <w:t>5.5</w:t>
      </w:r>
      <w:r>
        <w:rPr>
          <w:color w:val="000000"/>
          <w:spacing w:val="0"/>
          <w:w w:val="100"/>
          <w:position w:val="0"/>
        </w:rPr>
        <w:t>亿元（简称：中南</w:t>
      </w:r>
      <w:r>
        <w:rPr>
          <w:rFonts w:ascii="Times New Roman" w:eastAsia="Times New Roman" w:hAnsi="Times New Roman" w:cs="Times New Roman"/>
          <w:color w:val="000000"/>
          <w:spacing w:val="0"/>
          <w:w w:val="100"/>
          <w:position w:val="0"/>
        </w:rPr>
        <w:t>1</w:t>
      </w:r>
      <w:r>
        <w:rPr>
          <w:color w:val="000000"/>
          <w:spacing w:val="0"/>
          <w:w w:val="100"/>
          <w:position w:val="0"/>
        </w:rPr>
        <w:t>优</w:t>
      </w:r>
      <w:r>
        <w:rPr>
          <w:rFonts w:ascii="Times New Roman" w:eastAsia="Times New Roman" w:hAnsi="Times New Roman" w:cs="Times New Roman"/>
          <w:color w:val="000000"/>
          <w:spacing w:val="0"/>
          <w:w w:val="100"/>
          <w:position w:val="0"/>
        </w:rPr>
        <w:t>1</w:t>
      </w:r>
      <w:r>
        <w:rPr>
          <w:color w:val="000000"/>
          <w:spacing w:val="0"/>
          <w:w w:val="100"/>
          <w:position w:val="0"/>
        </w:rPr>
        <w:t>、中南</w:t>
      </w:r>
      <w:r>
        <w:rPr>
          <w:rFonts w:ascii="Times New Roman" w:eastAsia="Times New Roman" w:hAnsi="Times New Roman" w:cs="Times New Roman"/>
          <w:color w:val="000000"/>
          <w:spacing w:val="0"/>
          <w:w w:val="100"/>
          <w:position w:val="0"/>
        </w:rPr>
        <w:t>1</w:t>
      </w:r>
      <w:r>
        <w:rPr>
          <w:color w:val="000000"/>
          <w:spacing w:val="0"/>
          <w:w w:val="100"/>
          <w:position w:val="0"/>
        </w:rPr>
        <w:t>优</w:t>
      </w:r>
      <w:r>
        <w:rPr>
          <w:rFonts w:ascii="Times New Roman" w:eastAsia="Times New Roman" w:hAnsi="Times New Roman" w:cs="Times New Roman"/>
          <w:color w:val="000000"/>
          <w:spacing w:val="0"/>
          <w:w w:val="100"/>
          <w:position w:val="0"/>
        </w:rPr>
        <w:t>2</w:t>
      </w:r>
      <w:r>
        <w:rPr>
          <w:color w:val="000000"/>
          <w:spacing w:val="0"/>
          <w:w w:val="100"/>
          <w:position w:val="0"/>
        </w:rPr>
        <w:t>、中南</w:t>
      </w:r>
      <w:r>
        <w:rPr>
          <w:rFonts w:ascii="Times New Roman" w:eastAsia="Times New Roman" w:hAnsi="Times New Roman" w:cs="Times New Roman"/>
          <w:color w:val="000000"/>
          <w:spacing w:val="0"/>
          <w:w w:val="100"/>
          <w:position w:val="0"/>
        </w:rPr>
        <w:t>1</w:t>
      </w:r>
      <w:r>
        <w:rPr>
          <w:color w:val="000000"/>
          <w:spacing w:val="0"/>
          <w:w w:val="100"/>
          <w:position w:val="0"/>
        </w:rPr>
        <w:t>优</w:t>
      </w:r>
      <w:r>
        <w:rPr>
          <w:rFonts w:ascii="Times New Roman" w:eastAsia="Times New Roman" w:hAnsi="Times New Roman" w:cs="Times New Roman"/>
          <w:color w:val="000000"/>
          <w:spacing w:val="0"/>
          <w:w w:val="100"/>
          <w:position w:val="0"/>
        </w:rPr>
        <w:t>3</w:t>
      </w:r>
      <w:r>
        <w:rPr>
          <w:color w:val="000000"/>
          <w:spacing w:val="0"/>
          <w:w w:val="100"/>
          <w:position w:val="0"/>
        </w:rPr>
        <w:t>、中南</w:t>
      </w:r>
      <w:r>
        <w:rPr>
          <w:rFonts w:ascii="Times New Roman" w:eastAsia="Times New Roman" w:hAnsi="Times New Roman" w:cs="Times New Roman"/>
          <w:color w:val="000000"/>
          <w:spacing w:val="0"/>
          <w:w w:val="100"/>
          <w:position w:val="0"/>
        </w:rPr>
        <w:t>1</w:t>
      </w:r>
      <w:r>
        <w:rPr>
          <w:color w:val="000000"/>
          <w:spacing w:val="0"/>
          <w:w w:val="100"/>
          <w:position w:val="0"/>
        </w:rPr>
        <w:t>优</w:t>
      </w:r>
      <w:r>
        <w:rPr>
          <w:rFonts w:ascii="Times New Roman" w:eastAsia="Times New Roman" w:hAnsi="Times New Roman" w:cs="Times New Roman"/>
          <w:color w:val="000000"/>
          <w:spacing w:val="0"/>
          <w:w w:val="100"/>
          <w:position w:val="0"/>
        </w:rPr>
        <w:t>4</w:t>
      </w:r>
      <w:r>
        <w:rPr>
          <w:color w:val="000000"/>
          <w:spacing w:val="0"/>
          <w:w w:val="100"/>
          <w:position w:val="0"/>
        </w:rPr>
        <w:t>、中南</w:t>
      </w:r>
      <w:r>
        <w:rPr>
          <w:rFonts w:ascii="Times New Roman" w:eastAsia="Times New Roman" w:hAnsi="Times New Roman" w:cs="Times New Roman"/>
          <w:color w:val="000000"/>
          <w:spacing w:val="0"/>
          <w:w w:val="100"/>
          <w:position w:val="0"/>
        </w:rPr>
        <w:t>1</w:t>
      </w:r>
      <w:r>
        <w:rPr>
          <w:color w:val="000000"/>
          <w:spacing w:val="0"/>
          <w:w w:val="100"/>
          <w:position w:val="0"/>
        </w:rPr>
        <w:t>优</w:t>
      </w:r>
      <w:r>
        <w:rPr>
          <w:rFonts w:ascii="Times New Roman" w:eastAsia="Times New Roman" w:hAnsi="Times New Roman" w:cs="Times New Roman"/>
          <w:color w:val="000000"/>
          <w:spacing w:val="0"/>
          <w:w w:val="100"/>
          <w:position w:val="0"/>
        </w:rPr>
        <w:t>5</w:t>
      </w:r>
      <w:r>
        <w:rPr>
          <w:color w:val="000000"/>
          <w:spacing w:val="0"/>
          <w:w w:val="100"/>
          <w:position w:val="0"/>
        </w:rPr>
        <w:t>、中南 建次），</w:t>
      </w:r>
      <w:r>
        <w:rPr>
          <w:color w:val="000000"/>
          <w:spacing w:val="0"/>
          <w:w w:val="100"/>
          <w:position w:val="0"/>
          <w:sz w:val="18"/>
          <w:szCs w:val="18"/>
        </w:rPr>
        <w:t>2016</w:t>
      </w:r>
      <w:r>
        <w:rPr>
          <w:color w:val="000000"/>
          <w:spacing w:val="0"/>
          <w:w w:val="100"/>
          <w:position w:val="0"/>
        </w:rPr>
        <w:t>年公司已经按时足额支付利息并兑付中南</w:t>
      </w:r>
      <w:r>
        <w:rPr>
          <w:rFonts w:ascii="Times New Roman" w:eastAsia="Times New Roman" w:hAnsi="Times New Roman" w:cs="Times New Roman"/>
          <w:color w:val="000000"/>
          <w:spacing w:val="0"/>
          <w:w w:val="100"/>
          <w:position w:val="0"/>
        </w:rPr>
        <w:t>1</w:t>
      </w:r>
      <w:r>
        <w:rPr>
          <w:color w:val="000000"/>
          <w:spacing w:val="0"/>
          <w:w w:val="100"/>
          <w:position w:val="0"/>
        </w:rPr>
        <w:t>优</w:t>
      </w:r>
      <w:r>
        <w:rPr>
          <w:rFonts w:ascii="Times New Roman" w:eastAsia="Times New Roman" w:hAnsi="Times New Roman" w:cs="Times New Roman"/>
          <w:color w:val="000000"/>
          <w:spacing w:val="0"/>
          <w:w w:val="100"/>
          <w:position w:val="0"/>
        </w:rPr>
        <w:t>1</w:t>
      </w:r>
      <w:r>
        <w:rPr>
          <w:color w:val="000000"/>
          <w:spacing w:val="0"/>
          <w:w w:val="100"/>
          <w:position w:val="0"/>
        </w:rPr>
        <w:t>本金。</w:t>
      </w:r>
    </w:p>
    <w:p>
      <w:pPr>
        <w:pStyle w:val="Style26"/>
        <w:keepNext/>
        <w:keepLines/>
        <w:widowControl w:val="0"/>
        <w:shd w:val="clear" w:color="auto" w:fill="auto"/>
        <w:bidi w:val="0"/>
        <w:spacing w:before="0" w:after="260" w:line="240" w:lineRule="auto"/>
        <w:ind w:left="0" w:right="0" w:firstLine="0"/>
        <w:jc w:val="left"/>
      </w:pPr>
      <w:bookmarkStart w:id="637" w:name="bookmark637"/>
      <w:bookmarkStart w:id="638" w:name="bookmark638"/>
      <w:bookmarkStart w:id="639" w:name="bookmark639"/>
      <w:r>
        <w:rPr>
          <w:color w:val="000000"/>
          <w:spacing w:val="0"/>
          <w:w w:val="100"/>
          <w:position w:val="0"/>
          <w:sz w:val="24"/>
          <w:szCs w:val="24"/>
        </w:rPr>
        <w:t>十、报告期内获得的银行授信情况、使用情况以及偿还银行贷款的情况</w:t>
      </w:r>
      <w:bookmarkEnd w:id="637"/>
      <w:bookmarkEnd w:id="638"/>
      <w:bookmarkEnd w:id="639"/>
    </w:p>
    <w:p>
      <w:pPr>
        <w:pStyle w:val="Style31"/>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公司的资信情况良好，与工商银行、农业银行、中国银行、建设银行等各大银行都保持长期合作关系，融资能力较好, 截止报告期末，公司共获得银行授信额度</w:t>
      </w:r>
      <w:r>
        <w:rPr>
          <w:color w:val="000000"/>
          <w:spacing w:val="0"/>
          <w:w w:val="100"/>
          <w:position w:val="0"/>
          <w:sz w:val="18"/>
          <w:szCs w:val="18"/>
        </w:rPr>
        <w:t xml:space="preserve">487. </w:t>
      </w:r>
      <w:r>
        <w:rPr>
          <w:color w:val="000000"/>
          <w:spacing w:val="0"/>
          <w:w w:val="100"/>
          <w:position w:val="0"/>
          <w:sz w:val="18"/>
          <w:szCs w:val="18"/>
        </w:rPr>
        <w:t>93</w:t>
      </w:r>
      <w:r>
        <w:rPr>
          <w:color w:val="000000"/>
          <w:spacing w:val="0"/>
          <w:w w:val="100"/>
          <w:position w:val="0"/>
        </w:rPr>
        <w:t>亿元，其中已使用授信额度为</w:t>
      </w:r>
      <w:r>
        <w:rPr>
          <w:color w:val="000000"/>
          <w:spacing w:val="0"/>
          <w:w w:val="100"/>
          <w:position w:val="0"/>
          <w:sz w:val="18"/>
          <w:szCs w:val="18"/>
        </w:rPr>
        <w:t>183.76</w:t>
      </w:r>
      <w:r>
        <w:rPr>
          <w:color w:val="000000"/>
          <w:spacing w:val="0"/>
          <w:w w:val="100"/>
          <w:position w:val="0"/>
        </w:rPr>
        <w:t>亿元，剩余授信额度为</w:t>
      </w:r>
      <w:r>
        <w:rPr>
          <w:color w:val="000000"/>
          <w:spacing w:val="0"/>
          <w:w w:val="100"/>
          <w:position w:val="0"/>
          <w:sz w:val="18"/>
          <w:szCs w:val="18"/>
        </w:rPr>
        <w:t>304.17</w:t>
      </w:r>
      <w:r>
        <w:rPr>
          <w:color w:val="000000"/>
          <w:spacing w:val="0"/>
          <w:w w:val="100"/>
          <w:position w:val="0"/>
        </w:rPr>
        <w:t>亿元。报 告期内，公司偿还银行贷款</w:t>
      </w:r>
      <w:r>
        <w:rPr>
          <w:color w:val="000000"/>
          <w:spacing w:val="0"/>
          <w:w w:val="100"/>
          <w:position w:val="0"/>
          <w:sz w:val="18"/>
          <w:szCs w:val="18"/>
        </w:rPr>
        <w:t>149.20</w:t>
      </w:r>
      <w:r>
        <w:rPr>
          <w:color w:val="000000"/>
          <w:spacing w:val="0"/>
          <w:w w:val="100"/>
          <w:position w:val="0"/>
        </w:rPr>
        <w:t>亿元。</w:t>
      </w:r>
    </w:p>
    <w:p>
      <w:pPr>
        <w:pStyle w:val="Style26"/>
        <w:keepNext/>
        <w:keepLines/>
        <w:widowControl w:val="0"/>
        <w:shd w:val="clear" w:color="auto" w:fill="auto"/>
        <w:bidi w:val="0"/>
        <w:spacing w:before="0" w:after="260" w:line="240" w:lineRule="auto"/>
        <w:ind w:left="0" w:right="0" w:firstLine="0"/>
        <w:jc w:val="left"/>
      </w:pPr>
      <w:bookmarkStart w:id="640" w:name="bookmark640"/>
      <w:bookmarkStart w:id="641" w:name="bookmark641"/>
      <w:bookmarkStart w:id="642" w:name="bookmark642"/>
      <w:r>
        <w:rPr>
          <w:color w:val="000000"/>
          <w:spacing w:val="0"/>
          <w:w w:val="100"/>
          <w:position w:val="0"/>
          <w:sz w:val="24"/>
          <w:szCs w:val="24"/>
        </w:rPr>
        <w:t>十一、报告期内执行公司债券募集说明书相关约定或承诺的情况</w:t>
      </w:r>
      <w:bookmarkEnd w:id="640"/>
      <w:bookmarkEnd w:id="641"/>
      <w:bookmarkEnd w:id="642"/>
    </w:p>
    <w:p>
      <w:pPr>
        <w:pStyle w:val="Style31"/>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报告期内，公司均严格履行公司债券募集说明书相关内容，合规使用募集资金，未有损害债券投资者利益的情况发生。</w:t>
      </w:r>
    </w:p>
    <w:p>
      <w:pPr>
        <w:pStyle w:val="Style26"/>
        <w:keepNext/>
        <w:keepLines/>
        <w:widowControl w:val="0"/>
        <w:shd w:val="clear" w:color="auto" w:fill="auto"/>
        <w:bidi w:val="0"/>
        <w:spacing w:before="0" w:after="260" w:line="240" w:lineRule="auto"/>
        <w:ind w:left="0" w:right="0" w:firstLine="0"/>
        <w:jc w:val="left"/>
      </w:pPr>
      <w:bookmarkStart w:id="643" w:name="bookmark643"/>
      <w:bookmarkStart w:id="644" w:name="bookmark644"/>
      <w:bookmarkStart w:id="645" w:name="bookmark645"/>
      <w:r>
        <w:rPr>
          <w:color w:val="000000"/>
          <w:spacing w:val="0"/>
          <w:w w:val="100"/>
          <w:position w:val="0"/>
          <w:sz w:val="24"/>
          <w:szCs w:val="24"/>
        </w:rPr>
        <w:t>十二、报告期内发生的重大事项</w:t>
      </w:r>
      <w:bookmarkEnd w:id="643"/>
      <w:bookmarkEnd w:id="644"/>
      <w:bookmarkEnd w:id="645"/>
    </w:p>
    <w:p>
      <w:pPr>
        <w:pStyle w:val="Style31"/>
        <w:keepNext w:val="0"/>
        <w:keepLines w:val="0"/>
        <w:widowControl w:val="0"/>
        <w:shd w:val="clear" w:color="auto" w:fill="auto"/>
        <w:tabs>
          <w:tab w:pos="774" w:val="left"/>
        </w:tabs>
        <w:bidi w:val="0"/>
        <w:spacing w:before="0" w:after="0" w:line="317" w:lineRule="exact"/>
        <w:ind w:left="0" w:right="0" w:firstLine="440"/>
        <w:jc w:val="left"/>
      </w:pPr>
      <w:bookmarkStart w:id="646" w:name="bookmark646"/>
      <w:r>
        <w:rPr>
          <w:rFonts w:ascii="Times New Roman" w:eastAsia="Times New Roman" w:hAnsi="Times New Roman" w:cs="Times New Roman"/>
          <w:color w:val="000000"/>
          <w:spacing w:val="0"/>
          <w:w w:val="100"/>
          <w:position w:val="0"/>
        </w:rPr>
        <w:t>1</w:t>
      </w:r>
      <w:bookmarkEnd w:id="646"/>
      <w:r>
        <w:rPr>
          <w:color w:val="000000"/>
          <w:spacing w:val="0"/>
          <w:w w:val="100"/>
          <w:position w:val="0"/>
        </w:rPr>
        <w:t>、</w:t>
        <w:tab/>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日，公司当年累计新增借款超过上年末净资产的百分之二十；</w:t>
      </w:r>
    </w:p>
    <w:p>
      <w:pPr>
        <w:pStyle w:val="Style31"/>
        <w:keepNext w:val="0"/>
        <w:keepLines w:val="0"/>
        <w:widowControl w:val="0"/>
        <w:shd w:val="clear" w:color="auto" w:fill="auto"/>
        <w:tabs>
          <w:tab w:pos="794" w:val="left"/>
        </w:tabs>
        <w:bidi w:val="0"/>
        <w:spacing w:before="0" w:after="0" w:line="317" w:lineRule="exact"/>
        <w:ind w:left="0" w:right="0" w:firstLine="440"/>
        <w:jc w:val="left"/>
      </w:pPr>
      <w:bookmarkStart w:id="647" w:name="bookmark647"/>
      <w:r>
        <w:rPr>
          <w:rFonts w:ascii="Times New Roman" w:eastAsia="Times New Roman" w:hAnsi="Times New Roman" w:cs="Times New Roman"/>
          <w:color w:val="000000"/>
          <w:spacing w:val="0"/>
          <w:w w:val="100"/>
          <w:position w:val="0"/>
        </w:rPr>
        <w:t>2</w:t>
      </w:r>
      <w:bookmarkEnd w:id="647"/>
      <w:r>
        <w:rPr>
          <w:color w:val="000000"/>
          <w:spacing w:val="0"/>
          <w:w w:val="100"/>
          <w:position w:val="0"/>
        </w:rPr>
        <w:t>、</w:t>
        <w:tab/>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日，公司当年累计新增借款超过上年末净资产的百分之二十；</w:t>
      </w:r>
    </w:p>
    <w:p>
      <w:pPr>
        <w:pStyle w:val="Style31"/>
        <w:keepNext w:val="0"/>
        <w:keepLines w:val="0"/>
        <w:widowControl w:val="0"/>
        <w:shd w:val="clear" w:color="auto" w:fill="auto"/>
        <w:tabs>
          <w:tab w:pos="794" w:val="left"/>
        </w:tabs>
        <w:bidi w:val="0"/>
        <w:spacing w:before="0" w:after="0" w:line="317" w:lineRule="exact"/>
        <w:ind w:left="0" w:right="0" w:firstLine="440"/>
        <w:jc w:val="left"/>
      </w:pPr>
      <w:bookmarkStart w:id="648" w:name="bookmark648"/>
      <w:r>
        <w:rPr>
          <w:rFonts w:ascii="Times New Roman" w:eastAsia="Times New Roman" w:hAnsi="Times New Roman" w:cs="Times New Roman"/>
          <w:color w:val="000000"/>
          <w:spacing w:val="0"/>
          <w:w w:val="100"/>
          <w:position w:val="0"/>
        </w:rPr>
        <w:t>3</w:t>
      </w:r>
      <w:bookmarkEnd w:id="648"/>
      <w:r>
        <w:rPr>
          <w:color w:val="000000"/>
          <w:spacing w:val="0"/>
          <w:w w:val="100"/>
          <w:position w:val="0"/>
        </w:rPr>
        <w:t>、</w:t>
        <w:tab/>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日，公司当年累计新增借款超过上年末净资产的百分之二十；</w:t>
      </w:r>
    </w:p>
    <w:p>
      <w:pPr>
        <w:pStyle w:val="Style31"/>
        <w:keepNext w:val="0"/>
        <w:keepLines w:val="0"/>
        <w:widowControl w:val="0"/>
        <w:shd w:val="clear" w:color="auto" w:fill="auto"/>
        <w:tabs>
          <w:tab w:pos="794" w:val="left"/>
        </w:tabs>
        <w:bidi w:val="0"/>
        <w:spacing w:before="0" w:after="360" w:line="317" w:lineRule="exact"/>
        <w:ind w:left="0" w:right="0" w:firstLine="440"/>
        <w:jc w:val="left"/>
      </w:pPr>
      <w:bookmarkStart w:id="649" w:name="bookmark649"/>
      <w:r>
        <w:rPr>
          <w:rFonts w:ascii="Times New Roman" w:eastAsia="Times New Roman" w:hAnsi="Times New Roman" w:cs="Times New Roman"/>
          <w:color w:val="000000"/>
          <w:spacing w:val="0"/>
          <w:w w:val="100"/>
          <w:position w:val="0"/>
        </w:rPr>
        <w:t>4</w:t>
      </w:r>
      <w:bookmarkEnd w:id="649"/>
      <w:r>
        <w:rPr>
          <w:color w:val="000000"/>
          <w:spacing w:val="0"/>
          <w:w w:val="100"/>
          <w:position w:val="0"/>
        </w:rPr>
        <w:t>、</w:t>
        <w:tab/>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日，公司当年累计新增借款超过上年末净资产的百分之四十。</w:t>
      </w:r>
    </w:p>
    <w:p>
      <w:pPr>
        <w:pStyle w:val="Style26"/>
        <w:keepNext/>
        <w:keepLines/>
        <w:widowControl w:val="0"/>
        <w:shd w:val="clear" w:color="auto" w:fill="auto"/>
        <w:bidi w:val="0"/>
        <w:spacing w:before="0" w:after="260" w:line="240" w:lineRule="auto"/>
        <w:ind w:left="0" w:right="0" w:firstLine="0"/>
        <w:jc w:val="left"/>
      </w:pPr>
      <w:bookmarkStart w:id="650" w:name="bookmark650"/>
      <w:bookmarkStart w:id="651" w:name="bookmark651"/>
      <w:bookmarkStart w:id="652" w:name="bookmark652"/>
      <w:r>
        <w:rPr>
          <w:color w:val="000000"/>
          <w:spacing w:val="0"/>
          <w:w w:val="100"/>
          <w:position w:val="0"/>
          <w:sz w:val="24"/>
          <w:szCs w:val="24"/>
        </w:rPr>
        <w:t>十三、公司债券是否存在保证人</w:t>
      </w:r>
      <w:bookmarkEnd w:id="650"/>
      <w:bookmarkEnd w:id="651"/>
      <w:bookmarkEnd w:id="652"/>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14"/>
        <w:keepNext/>
        <w:keepLines/>
        <w:widowControl w:val="0"/>
        <w:shd w:val="clear" w:color="auto" w:fill="auto"/>
        <w:bidi w:val="0"/>
        <w:spacing w:before="0" w:after="520" w:line="240" w:lineRule="auto"/>
        <w:ind w:left="0" w:right="0" w:firstLine="0"/>
        <w:jc w:val="center"/>
      </w:pPr>
      <w:bookmarkStart w:id="653" w:name="bookmark653"/>
      <w:bookmarkStart w:id="654" w:name="bookmark654"/>
      <w:bookmarkStart w:id="655" w:name="bookmark655"/>
      <w:r>
        <w:rPr>
          <w:color w:val="000000"/>
          <w:spacing w:val="0"/>
          <w:w w:val="100"/>
          <w:position w:val="0"/>
        </w:rPr>
        <w:t>第十一节财务报告</w:t>
      </w:r>
      <w:bookmarkEnd w:id="653"/>
      <w:bookmarkEnd w:id="654"/>
      <w:bookmarkEnd w:id="655"/>
    </w:p>
    <w:p>
      <w:pPr>
        <w:pStyle w:val="Style26"/>
        <w:keepNext/>
        <w:keepLines/>
        <w:widowControl w:val="0"/>
        <w:shd w:val="clear" w:color="auto" w:fill="auto"/>
        <w:bidi w:val="0"/>
        <w:spacing w:before="0" w:after="300" w:line="240" w:lineRule="auto"/>
        <w:ind w:left="0" w:right="0" w:firstLine="260"/>
        <w:jc w:val="both"/>
      </w:pPr>
      <w:bookmarkStart w:id="656" w:name="bookmark656"/>
      <w:bookmarkStart w:id="657" w:name="bookmark657"/>
      <w:bookmarkStart w:id="658" w:name="bookmark658"/>
      <w:r>
        <w:rPr>
          <w:color w:val="000000"/>
          <w:spacing w:val="0"/>
          <w:w w:val="100"/>
          <w:position w:val="0"/>
          <w:sz w:val="24"/>
          <w:szCs w:val="24"/>
        </w:rPr>
        <w:t>、审计报告</w:t>
      </w:r>
      <w:bookmarkEnd w:id="656"/>
      <w:bookmarkEnd w:id="657"/>
      <w:bookmarkEnd w:id="65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致同审字（</w:t>
            </w:r>
            <w:r>
              <w:rPr>
                <w:rFonts w:ascii="Times New Roman" w:eastAsia="Times New Roman" w:hAnsi="Times New Roman" w:cs="Times New Roman"/>
                <w:color w:val="000000"/>
                <w:spacing w:val="0"/>
                <w:w w:val="100"/>
                <w:position w:val="0"/>
                <w:sz w:val="18"/>
                <w:szCs w:val="18"/>
              </w:rPr>
              <w:t>2017</w:t>
            </w:r>
            <w:r>
              <w:rPr>
                <w:rFonts w:ascii="SimSun" w:eastAsia="SimSun" w:hAnsi="SimSun" w:cs="SimSun"/>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110ZA1904</w:t>
            </w:r>
            <w:r>
              <w:rPr>
                <w:rFonts w:ascii="SimSun" w:eastAsia="SimSun" w:hAnsi="SimSun" w:cs="SimSun"/>
                <w:color w:val="000000"/>
                <w:spacing w:val="0"/>
                <w:w w:val="100"/>
                <w:position w:val="0"/>
                <w:sz w:val="18"/>
                <w:szCs w:val="18"/>
              </w:rPr>
              <w:t>号</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郑建利、李洋</w:t>
            </w:r>
          </w:p>
        </w:tc>
      </w:tr>
    </w:tbl>
    <w:p>
      <w:pPr>
        <w:pStyle w:val="Style28"/>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江苏中南建设集团股份有限公司全体股东：</w:t>
      </w:r>
    </w:p>
    <w:p>
      <w:pPr>
        <w:pStyle w:val="Style3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我们审计了后附的江苏中南建设集团股份有限公司（以下简称中南建设公司）财务报表，包括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及公司资产负债表，</w:t>
      </w:r>
      <w:r>
        <w:rPr>
          <w:color w:val="000000"/>
          <w:spacing w:val="0"/>
          <w:w w:val="100"/>
          <w:position w:val="0"/>
          <w:sz w:val="18"/>
          <w:szCs w:val="18"/>
        </w:rPr>
        <w:t>2016</w:t>
      </w:r>
      <w:r>
        <w:rPr>
          <w:color w:val="000000"/>
          <w:spacing w:val="0"/>
          <w:w w:val="100"/>
          <w:position w:val="0"/>
        </w:rPr>
        <w:t>年度的合并及公司利润表、合并及公司现金流量表、合并及公司股东权益变动表以及财务报表附注。</w:t>
      </w:r>
    </w:p>
    <w:p>
      <w:pPr>
        <w:pStyle w:val="Style22"/>
        <w:keepNext w:val="0"/>
        <w:keepLines w:val="0"/>
        <w:widowControl w:val="0"/>
        <w:shd w:val="clear" w:color="auto" w:fill="auto"/>
        <w:tabs>
          <w:tab w:pos="815" w:val="left"/>
        </w:tabs>
        <w:bidi w:val="0"/>
        <w:spacing w:before="0" w:after="0" w:line="240" w:lineRule="auto"/>
        <w:ind w:left="0" w:right="0" w:firstLine="380"/>
        <w:jc w:val="both"/>
        <w:rPr>
          <w:sz w:val="19"/>
          <w:szCs w:val="19"/>
        </w:rPr>
      </w:pPr>
      <w:bookmarkStart w:id="659" w:name="bookmark659"/>
      <w:r>
        <w:rPr>
          <w:rFonts w:ascii="SimHei" w:eastAsia="SimHei" w:hAnsi="SimHei" w:cs="SimHei"/>
          <w:color w:val="000000"/>
          <w:spacing w:val="0"/>
          <w:w w:val="100"/>
          <w:position w:val="0"/>
          <w:sz w:val="19"/>
          <w:szCs w:val="19"/>
        </w:rPr>
        <w:t>一</w:t>
      </w:r>
      <w:bookmarkEnd w:id="659"/>
      <w:r>
        <w:rPr>
          <w:rFonts w:ascii="SimHei" w:eastAsia="SimHei" w:hAnsi="SimHei" w:cs="SimHei"/>
          <w:color w:val="000000"/>
          <w:spacing w:val="0"/>
          <w:w w:val="100"/>
          <w:position w:val="0"/>
          <w:sz w:val="19"/>
          <w:szCs w:val="19"/>
        </w:rPr>
        <w:t>、</w:t>
        <w:tab/>
        <w:t>管理层对财务报表的责任</w:t>
      </w:r>
    </w:p>
    <w:p>
      <w:pPr>
        <w:pStyle w:val="Style31"/>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编制和公允列报财务报表是中南建设公司管理层的责任，这种责任包括：</w:t>
      </w:r>
      <w:r>
        <w:rPr>
          <w:color w:val="000000"/>
          <w:spacing w:val="0"/>
          <w:w w:val="100"/>
          <w:position w:val="0"/>
          <w:sz w:val="18"/>
          <w:szCs w:val="18"/>
        </w:rPr>
        <w:t>（1）</w:t>
      </w:r>
      <w:r>
        <w:rPr>
          <w:color w:val="000000"/>
          <w:spacing w:val="0"/>
          <w:w w:val="100"/>
          <w:position w:val="0"/>
        </w:rPr>
        <w:t>按照企业会计准则的规定编制财务报表, 并使其实现公允反映；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2"/>
        <w:keepNext w:val="0"/>
        <w:keepLines w:val="0"/>
        <w:widowControl w:val="0"/>
        <w:shd w:val="clear" w:color="auto" w:fill="auto"/>
        <w:tabs>
          <w:tab w:pos="815" w:val="left"/>
        </w:tabs>
        <w:bidi w:val="0"/>
        <w:spacing w:before="0" w:after="0" w:line="240" w:lineRule="auto"/>
        <w:ind w:left="0" w:right="0" w:firstLine="380"/>
        <w:jc w:val="both"/>
        <w:rPr>
          <w:sz w:val="19"/>
          <w:szCs w:val="19"/>
        </w:rPr>
      </w:pPr>
      <w:bookmarkStart w:id="660" w:name="bookmark660"/>
      <w:r>
        <w:rPr>
          <w:rFonts w:ascii="SimHei" w:eastAsia="SimHei" w:hAnsi="SimHei" w:cs="SimHei"/>
          <w:color w:val="000000"/>
          <w:spacing w:val="0"/>
          <w:w w:val="100"/>
          <w:position w:val="0"/>
          <w:sz w:val="19"/>
          <w:szCs w:val="19"/>
        </w:rPr>
        <w:t>二</w:t>
      </w:r>
      <w:bookmarkEnd w:id="660"/>
      <w:r>
        <w:rPr>
          <w:rFonts w:ascii="SimHei" w:eastAsia="SimHei" w:hAnsi="SimHei" w:cs="SimHei"/>
          <w:color w:val="000000"/>
          <w:spacing w:val="0"/>
          <w:w w:val="100"/>
          <w:position w:val="0"/>
          <w:sz w:val="19"/>
          <w:szCs w:val="19"/>
        </w:rPr>
        <w:t>、</w:t>
        <w:tab/>
        <w:t>注册会计师的责任</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1"/>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31"/>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我们相信，我们获取的审计证据是充分、适当的，为发表审计意见提供了基础。</w:t>
      </w:r>
    </w:p>
    <w:p>
      <w:pPr>
        <w:pStyle w:val="Style22"/>
        <w:keepNext w:val="0"/>
        <w:keepLines w:val="0"/>
        <w:widowControl w:val="0"/>
        <w:shd w:val="clear" w:color="auto" w:fill="auto"/>
        <w:tabs>
          <w:tab w:pos="820" w:val="left"/>
        </w:tabs>
        <w:bidi w:val="0"/>
        <w:spacing w:before="0" w:after="0" w:line="240" w:lineRule="auto"/>
        <w:ind w:left="0" w:right="0" w:firstLine="380"/>
        <w:jc w:val="both"/>
        <w:rPr>
          <w:sz w:val="19"/>
          <w:szCs w:val="19"/>
        </w:rPr>
      </w:pPr>
      <w:bookmarkStart w:id="661" w:name="bookmark661"/>
      <w:r>
        <w:rPr>
          <w:rFonts w:ascii="SimHei" w:eastAsia="SimHei" w:hAnsi="SimHei" w:cs="SimHei"/>
          <w:color w:val="000000"/>
          <w:spacing w:val="0"/>
          <w:w w:val="100"/>
          <w:position w:val="0"/>
          <w:sz w:val="19"/>
          <w:szCs w:val="19"/>
        </w:rPr>
        <w:t>三</w:t>
      </w:r>
      <w:bookmarkEnd w:id="661"/>
      <w:r>
        <w:rPr>
          <w:rFonts w:ascii="SimHei" w:eastAsia="SimHei" w:hAnsi="SimHei" w:cs="SimHei"/>
          <w:color w:val="000000"/>
          <w:spacing w:val="0"/>
          <w:w w:val="100"/>
          <w:position w:val="0"/>
          <w:sz w:val="19"/>
          <w:szCs w:val="19"/>
        </w:rPr>
        <w:t>、</w:t>
        <w:tab/>
        <w:t>审计意见</w:t>
      </w:r>
    </w:p>
    <w:p>
      <w:pPr>
        <w:pStyle w:val="Style31"/>
        <w:keepNext w:val="0"/>
        <w:keepLines w:val="0"/>
        <w:widowControl w:val="0"/>
        <w:shd w:val="clear" w:color="auto" w:fill="auto"/>
        <w:bidi w:val="0"/>
        <w:spacing w:before="0" w:after="300" w:line="302" w:lineRule="exact"/>
        <w:ind w:left="0" w:right="0" w:firstLine="380"/>
        <w:jc w:val="both"/>
      </w:pPr>
      <w:r>
        <w:rPr>
          <w:color w:val="000000"/>
          <w:spacing w:val="0"/>
          <w:w w:val="100"/>
          <w:position w:val="0"/>
        </w:rPr>
        <w:t>我们认为，中南建设公司财务报表在所有重大方面按照企业会计准则的规定编制，公允反映了中南建设公司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2016</w:t>
      </w:r>
      <w:r>
        <w:rPr>
          <w:color w:val="000000"/>
          <w:spacing w:val="0"/>
          <w:w w:val="100"/>
          <w:position w:val="0"/>
        </w:rPr>
        <w:t>年度的合并及公司经营成果和合并及公司现金流量。</w:t>
      </w:r>
    </w:p>
    <w:p>
      <w:pPr>
        <w:pStyle w:val="Style31"/>
        <w:keepNext w:val="0"/>
        <w:keepLines w:val="0"/>
        <w:widowControl w:val="0"/>
        <w:shd w:val="clear" w:color="auto" w:fill="auto"/>
        <w:tabs>
          <w:tab w:pos="4896" w:val="left"/>
        </w:tabs>
        <w:bidi w:val="0"/>
        <w:spacing w:before="0" w:after="0" w:line="312" w:lineRule="exact"/>
        <w:ind w:left="0" w:right="0" w:firstLine="0"/>
        <w:jc w:val="center"/>
      </w:pPr>
      <w:r>
        <w:rPr>
          <w:color w:val="000000"/>
          <w:spacing w:val="0"/>
          <w:w w:val="100"/>
          <w:position w:val="0"/>
        </w:rPr>
        <w:t>致同会计师事务所</w:t>
        <w:tab/>
        <w:t>中国注册会计师：郑建利</w:t>
      </w:r>
    </w:p>
    <w:p>
      <w:pPr>
        <w:pStyle w:val="Style31"/>
        <w:keepNext w:val="0"/>
        <w:keepLines w:val="0"/>
        <w:widowControl w:val="0"/>
        <w:shd w:val="clear" w:color="auto" w:fill="auto"/>
        <w:bidi w:val="0"/>
        <w:spacing w:before="0" w:after="0" w:line="312" w:lineRule="exact"/>
        <w:ind w:left="2260" w:right="0" w:firstLine="0"/>
        <w:jc w:val="both"/>
      </w:pPr>
      <w:r>
        <w:rPr>
          <w:color w:val="000000"/>
          <w:spacing w:val="0"/>
          <w:w w:val="100"/>
          <w:position w:val="0"/>
        </w:rPr>
        <w:t>（特殊普通合伙）</w:t>
      </w:r>
    </w:p>
    <w:p>
      <w:pPr>
        <w:pStyle w:val="Style31"/>
        <w:keepNext w:val="0"/>
        <w:keepLines w:val="0"/>
        <w:widowControl w:val="0"/>
        <w:shd w:val="clear" w:color="auto" w:fill="auto"/>
        <w:bidi w:val="0"/>
        <w:spacing w:before="0" w:after="300" w:line="312" w:lineRule="exact"/>
        <w:ind w:left="0" w:right="880" w:firstLine="0"/>
        <w:jc w:val="right"/>
      </w:pPr>
      <w:r>
        <w:rPr>
          <w:color w:val="000000"/>
          <w:spacing w:val="0"/>
          <w:w w:val="100"/>
          <w:position w:val="0"/>
        </w:rPr>
        <w:t>中国注册会计师：李洋</w:t>
      </w:r>
    </w:p>
    <w:p>
      <w:pPr>
        <w:pStyle w:val="Style31"/>
        <w:keepNext w:val="0"/>
        <w:keepLines w:val="0"/>
        <w:widowControl w:val="0"/>
        <w:shd w:val="clear" w:color="auto" w:fill="auto"/>
        <w:tabs>
          <w:tab w:pos="4478" w:val="left"/>
        </w:tabs>
        <w:bidi w:val="0"/>
        <w:spacing w:before="0" w:after="300" w:line="312" w:lineRule="exact"/>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二</w:t>
      </w:r>
      <w:r>
        <w:rPr>
          <w:rFonts w:ascii="Times New Roman" w:eastAsia="Times New Roman" w:hAnsi="Times New Roman" w:cs="Times New Roman"/>
          <w:color w:val="000000"/>
          <w:spacing w:val="0"/>
          <w:w w:val="100"/>
          <w:position w:val="0"/>
        </w:rPr>
        <w:t>◦</w:t>
      </w:r>
      <w:r>
        <w:rPr>
          <w:color w:val="000000"/>
          <w:spacing w:val="0"/>
          <w:w w:val="100"/>
          <w:position w:val="0"/>
        </w:rPr>
        <w:t>一七年四月二十四日</w:t>
      </w:r>
      <w:r>
        <w:br w:type="page"/>
      </w:r>
    </w:p>
    <w:p>
      <w:pPr>
        <w:pStyle w:val="Style26"/>
        <w:keepNext/>
        <w:keepLines/>
        <w:widowControl w:val="0"/>
        <w:shd w:val="clear" w:color="auto" w:fill="auto"/>
        <w:bidi w:val="0"/>
        <w:spacing w:before="0" w:after="360" w:line="240" w:lineRule="auto"/>
        <w:ind w:left="0" w:right="0" w:firstLine="0"/>
        <w:jc w:val="left"/>
      </w:pPr>
      <w:bookmarkStart w:id="662" w:name="bookmark662"/>
      <w:bookmarkStart w:id="663" w:name="bookmark663"/>
      <w:bookmarkStart w:id="664" w:name="bookmark664"/>
      <w:r>
        <w:rPr>
          <w:color w:val="000000"/>
          <w:spacing w:val="0"/>
          <w:w w:val="100"/>
          <w:position w:val="0"/>
          <w:sz w:val="24"/>
          <w:szCs w:val="24"/>
        </w:rPr>
        <w:t>二、财务报表</w:t>
      </w:r>
      <w:bookmarkEnd w:id="662"/>
      <w:bookmarkEnd w:id="663"/>
      <w:bookmarkEnd w:id="66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6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color w:val="000000"/>
          <w:spacing w:val="0"/>
          <w:w w:val="100"/>
          <w:position w:val="0"/>
        </w:rPr>
        <w:t>、合并资产负债表</w:t>
      </w:r>
      <w:bookmarkEnd w:id="665"/>
      <w:bookmarkEnd w:id="666"/>
      <w:bookmarkEnd w:id="66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编制单位：江苏中南建设集团股份有限公司</w:t>
      </w:r>
    </w:p>
    <w:p>
      <w:pPr>
        <w:pStyle w:val="Style5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9,040,699,662.87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6,286,850,360.41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以公允价值计量且其变动计入 当期损益的金融资产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24,341,361.33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5,447,565.33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395,511,798.48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135,617,371.10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6,508,496,907.68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6,047,370,989.94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9,571,917,895.47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3,995,492,616.83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8,364,733,273.95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4,668,238,630.44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74,130,977,816.26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65,266,584,183.48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1,371,980,061.52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1,473,271,083.41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109,416,158,777.56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87,878,872,800.94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127,933,617.19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508,239,822.07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439,500,629.74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1,186,438,929.76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1,257,072,879.35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1,958,258,339.85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2,124,600,846.90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500,013,182.01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118,450,028.14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605,680,878.68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561,419,595.41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4,188,653.58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4,188,653.58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1,925,344,359.24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2,700,556,695.78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922,349,013.06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770,697,374.18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308,341,173.22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7,788,446,795.44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8,347,327,876.30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117,204,605,573.00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96,226,200,677.24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3,427,000,000.00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3,680,500,000.00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3,320,734,914.14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3,793,050,799.48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9,314,139,249.72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5,065,061,746.16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40,047,628,318.56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35,327,166,366.43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724,036,413.26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944,167,158.87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1,792,072,403.42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2,535,972,221.64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426,333,696.36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281,027,074.60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应付股利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211,958.48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79,147,518.52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6,111,411,384.71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3,402,400,722.05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3,890,687,592.70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5,008,094,793.93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335,891,249.61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1,936,599,491.19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69,390,147,180.96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62,053,187,892.87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15,465,801,570.00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10,138,140,000.00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15,410,727,615.06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10,007,758,422.38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673,245,192.03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750,660,553.56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59,824,865.34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61,725,331.52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417,710.60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31,610,016,953.03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20,958,284,307.46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101,000,164,133.99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83,011,472,200.33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3,709,788,797.00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1,167,839,226.00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2,654,260,461.24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1,046,650,340.63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20,690,179.16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-665,939.92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264,385,328.13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258,435,813.64</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6,908,863,677.04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6,566,448,526.67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13,557,988,442.57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9,038,707,967.02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2,646,452,996.44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4,176,020,509.89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16,204,441,439.01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13,214,728,476.91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117,204,605,573.00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96,226,200,677.24</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708025</wp:posOffset>
                </wp:positionH>
                <wp:positionV relativeFrom="margin">
                  <wp:posOffset>1548130</wp:posOffset>
                </wp:positionV>
                <wp:extent cx="1054735" cy="149225"/>
                <wp:wrapTopAndBottom/>
                <wp:docPr id="13" name="Shape 1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wps:txbx>
                      <wps:bodyPr wrap="none" lIns="0" tIns="0" rIns="0" bIns="0">
                        <a:noAutoFit/>
                      </wps:bodyPr>
                    </wps:wsp>
                  </a:graphicData>
                </a:graphic>
              </wp:anchor>
            </w:drawing>
          </mc:Choice>
          <mc:Fallback>
            <w:pict>
              <v:shape id="_x0000_s1039" type="#_x0000_t202" style="position:absolute;margin-left:55.75pt;margin-top:121.90000000000001pt;width:83.049999999999997pt;height:11.75pt;z-index:-125829373;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v:textbox>
                <w10:wrap type="topAndBottom" anchorx="page" anchory="margin"/>
              </v:shape>
            </w:pict>
          </mc:Fallback>
        </mc:AlternateContent>
      </w:r>
      <w:r>
        <mc:AlternateContent>
          <mc:Choice Requires="wps">
            <w:drawing>
              <wp:anchor distT="152400" distB="3175" distL="2403475" distR="2515870" simplePos="0" relativeHeight="125829382" behindDoc="0" locked="0" layoutInCell="1" allowOverlap="1">
                <wp:simplePos x="0" y="0"/>
                <wp:positionH relativeFrom="page">
                  <wp:posOffset>2997200</wp:posOffset>
                </wp:positionH>
                <wp:positionV relativeFrom="margin">
                  <wp:posOffset>1548130</wp:posOffset>
                </wp:positionV>
                <wp:extent cx="1393190" cy="146050"/>
                <wp:wrapTopAndBottom/>
                <wp:docPr id="15" name="Shape 1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主管会计工作负责人：钱军</w:t>
                            </w:r>
                          </w:p>
                        </w:txbxContent>
                      </wps:txbx>
                      <wps:bodyPr wrap="none" lIns="0" tIns="0" rIns="0" bIns="0">
                        <a:noAutoFit/>
                      </wps:bodyPr>
                    </wps:wsp>
                  </a:graphicData>
                </a:graphic>
              </wp:anchor>
            </w:drawing>
          </mc:Choice>
          <mc:Fallback>
            <w:pict>
              <v:shape id="_x0000_s1041" type="#_x0000_t202" style="position:absolute;margin-left:236.pt;margin-top:121.90000000000001pt;width:109.7pt;height:11.5pt;z-index:-125829371;mso-wrap-distance-left:189.25pt;mso-wrap-distance-top:12.pt;mso-wrap-distance-right:198.09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主管会计工作负责人：钱军</w:t>
                      </w:r>
                    </w:p>
                  </w:txbxContent>
                </v:textbox>
                <w10:wrap type="topAndBottom" anchorx="page" anchory="margin"/>
              </v:shape>
            </w:pict>
          </mc:Fallback>
        </mc:AlternateContent>
      </w:r>
      <w:r>
        <mc:AlternateContent>
          <mc:Choice Requires="wps">
            <w:drawing>
              <wp:anchor distT="152400" distB="0" distL="5024755" distR="114300" simplePos="0" relativeHeight="125829384" behindDoc="0" locked="0" layoutInCell="1" allowOverlap="1">
                <wp:simplePos x="0" y="0"/>
                <wp:positionH relativeFrom="page">
                  <wp:posOffset>5618480</wp:posOffset>
                </wp:positionH>
                <wp:positionV relativeFrom="margin">
                  <wp:posOffset>1548130</wp:posOffset>
                </wp:positionV>
                <wp:extent cx="1173480" cy="149225"/>
                <wp:wrapTopAndBottom/>
                <wp:docPr id="17" name="Shape 1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wps:txbx>
                      <wps:bodyPr wrap="none" lIns="0" tIns="0" rIns="0" bIns="0">
                        <a:noAutoFit/>
                      </wps:bodyPr>
                    </wps:wsp>
                  </a:graphicData>
                </a:graphic>
              </wp:anchor>
            </w:drawing>
          </mc:Choice>
          <mc:Fallback>
            <w:pict>
              <v:shape id="_x0000_s1043" type="#_x0000_t202" style="position:absolute;margin-left:442.40000000000003pt;margin-top:121.90000000000001pt;width:92.400000000000006pt;height:11.75pt;z-index:-125829369;mso-wrap-distance-left:395.65000000000003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v:textbox>
                <w10:wrap type="topAndBottom" anchorx="page" anchory="margin"/>
              </v:shape>
            </w:pict>
          </mc:Fallback>
        </mc:AlternateContent>
      </w: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2</w:t>
      </w:r>
      <w:bookmarkEnd w:id="671"/>
      <w:r>
        <w:rPr>
          <w:color w:val="000000"/>
          <w:spacing w:val="0"/>
          <w:w w:val="100"/>
          <w:position w:val="0"/>
        </w:rPr>
        <w:t>、母公司资产负债表</w:t>
      </w:r>
      <w:bookmarkEnd w:id="669"/>
      <w:bookmarkEnd w:id="670"/>
      <w:bookmarkEnd w:id="6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1,373,834,906.71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440,857,234.24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以公允价值计量且其变动计入 当期损益的金融资产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20,144,788.00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113,800,000.00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70,190,451.31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8,751,952.00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35,903,945,534.02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44,858,698,629.16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722,415,586.06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1,413,281,012.49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38,704,331,266.10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46,987,188,827.89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17,498,515,699.68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12,420,120,968.47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290,076,114.11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296,784,479.27</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59,978,798.18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61,811,261.61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76,091,440.16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74,425,698.95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5,902,784.52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17,984,662,052.13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12,909,045,192.82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56,688,993,318.23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59,896,234,020.71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1,113,000,000.00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6,450,869.17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9,153,633.36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7,639,700.00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6,681,724.52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3,652,832.58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21,167,456.34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4,188,923.21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415,746,082.19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279,671,241.25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79,147,518.52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24,097,504,741.71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37,573,282,029.01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2,642,416,333.69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1,346,453,761.17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28,305,818,866.10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40,648,549,939.10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3,820,000,000.00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14,416,090,303.93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10,007,758,422.38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553,834,588.45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41,318,534.78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42,453,139.85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18,971,243,427.16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14,420,211,562.23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47,277,062,293.26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55,068,761,501.33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3,709,788,797.00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1,167,839,226.00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5,508,809,143.11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3,466,438,732.64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113,731,660.50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107,782,146.01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79,601,424.36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85,412,414.73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9,411,931,024.97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4,827,472,519.38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56,688,993,318.23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59,896,234,020.71</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3</w:t>
      </w:r>
      <w:bookmarkEnd w:id="675"/>
      <w:r>
        <w:rPr>
          <w:color w:val="000000"/>
          <w:spacing w:val="0"/>
          <w:w w:val="100"/>
          <w:position w:val="0"/>
        </w:rPr>
        <w:t>、合并利润表</w:t>
      </w:r>
      <w:bookmarkEnd w:id="673"/>
      <w:bookmarkEnd w:id="674"/>
      <w:bookmarkEnd w:id="67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34,439,585,805.09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20,449,655,222.12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34,439,585,805.09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20,449,655,222.12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33,658,295,754.69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19,925,916,327.19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28,786,630,721.46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16,035,791,306.99</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rPr>
                <w:sz w:val="18"/>
                <w:szCs w:val="18"/>
              </w:rPr>
            </w:pPr>
            <w:r>
              <w:rPr>
                <w:rFonts w:ascii="SimSun" w:eastAsia="SimSun" w:hAnsi="SimSun" w:cs="SimSun"/>
                <w:color w:val="000000"/>
                <w:spacing w:val="0"/>
                <w:w w:val="100"/>
                <w:position w:val="0"/>
                <w:sz w:val="18"/>
                <w:szCs w:val="18"/>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2,142,926,192.16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1,405,042,835.98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568,901,153.13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526,332,313.03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1,639,320,884.26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1,460,697,943.97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382,152,674.65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387,481,255.71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138,364,129.03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110,570,671.51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rPr>
                <w:sz w:val="18"/>
                <w:szCs w:val="18"/>
              </w:rPr>
            </w:pPr>
            <w:r>
              <w:rPr>
                <w:rFonts w:ascii="SimSun" w:eastAsia="SimSun" w:hAnsi="SimSun" w:cs="SimSun"/>
                <w:color w:val="000000"/>
                <w:spacing w:val="0"/>
                <w:w w:val="100"/>
                <w:position w:val="0"/>
                <w:sz w:val="18"/>
                <w:szCs w:val="18"/>
              </w:rPr>
              <w:t>加：公允价值变动收益（损失以</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-1,522,477.20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1,687,992.78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rPr>
                <w:sz w:val="18"/>
                <w:szCs w:val="18"/>
              </w:rPr>
            </w:pPr>
            <w:r>
              <w:rPr>
                <w:rFonts w:ascii="SimSun" w:eastAsia="SimSun" w:hAnsi="SimSun" w:cs="SimSun"/>
                <w:color w:val="000000"/>
                <w:spacing w:val="0"/>
                <w:w w:val="100"/>
                <w:position w:val="0"/>
                <w:sz w:val="18"/>
                <w:szCs w:val="18"/>
              </w:rPr>
              <w:t>投资收益（损失以“一”号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-74,288,422.86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28,681,687.28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rPr>
                <w:sz w:val="18"/>
                <w:szCs w:val="18"/>
              </w:rPr>
            </w:pPr>
            <w:r>
              <w:rPr>
                <w:rFonts w:ascii="SimSun" w:eastAsia="SimSun" w:hAnsi="SimSun" w:cs="SimSun"/>
                <w:color w:val="000000"/>
                <w:spacing w:val="0"/>
                <w:w w:val="100"/>
                <w:position w:val="0"/>
                <w:sz w:val="18"/>
                <w:szCs w:val="18"/>
              </w:rPr>
              <w:t>其中：对联营企业和合营企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-70,248,451.61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-5,533,277.81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rPr>
                <w:sz w:val="18"/>
                <w:szCs w:val="18"/>
              </w:rPr>
            </w:pPr>
            <w:r>
              <w:rPr>
                <w:rFonts w:ascii="SimSun" w:eastAsia="SimSun" w:hAnsi="SimSun" w:cs="SimSun"/>
                <w:color w:val="000000"/>
                <w:spacing w:val="0"/>
                <w:w w:val="100"/>
                <w:position w:val="0"/>
                <w:sz w:val="18"/>
                <w:szCs w:val="18"/>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705,479,150.34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554,108,574.99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107,395,138.06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202,536,811.49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9,529,554.06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3,439,764.84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150,780,442.34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128,212,165.01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1,811,802.61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4,315,773.99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四、利润总额（亏损总额以“一”号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662,093,846.06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628,433,221.47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233,895,372.12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186,955,151.69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428,198,473.94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441,478,069.78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407,721,285.62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351,339,698.00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20,477,188.32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90,138,371.78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20,113,429.32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3,483,021.05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80"/>
              <w:jc w:val="left"/>
              <w:rPr>
                <w:sz w:val="18"/>
                <w:szCs w:val="18"/>
              </w:rPr>
            </w:pPr>
            <w:r>
              <w:rPr>
                <w:rFonts w:ascii="SimSun" w:eastAsia="SimSun" w:hAnsi="SimSun" w:cs="SimSun"/>
                <w:color w:val="000000"/>
                <w:spacing w:val="0"/>
                <w:w w:val="100"/>
                <w:position w:val="0"/>
                <w:sz w:val="18"/>
                <w:szCs w:val="18"/>
              </w:rPr>
              <w:t>归属母公司所有者的其他综合收 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21,356,119.08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4,222,203.80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（一）以后不能重分类进损益的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重新计量设定受益计划</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权益法下在被投资单位</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（二）以后将重分类进损益的其 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21,356,119.08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4,222,203.80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权益法下在被投资单位 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持有至到期投资重分类</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21,356,119.08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4,222,203.80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80"/>
              <w:jc w:val="left"/>
              <w:rPr>
                <w:sz w:val="18"/>
                <w:szCs w:val="18"/>
              </w:rPr>
            </w:pPr>
            <w:r>
              <w:rPr>
                <w:rFonts w:ascii="SimSun" w:eastAsia="SimSun" w:hAnsi="SimSun" w:cs="SimSun"/>
                <w:color w:val="000000"/>
                <w:spacing w:val="0"/>
                <w:w w:val="100"/>
                <w:position w:val="0"/>
                <w:sz w:val="18"/>
                <w:szCs w:val="18"/>
              </w:rPr>
              <w:t>归属于少数股东的其他综合收益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-1,242,689.76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-739,182.75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448,311,903.26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444,961,090.83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rPr>
                <w:sz w:val="18"/>
                <w:szCs w:val="18"/>
              </w:rPr>
            </w:pPr>
            <w:r>
              <w:rPr>
                <w:rFonts w:ascii="SimSun" w:eastAsia="SimSun" w:hAnsi="SimSun" w:cs="SimSun"/>
                <w:color w:val="000000"/>
                <w:spacing w:val="0"/>
                <w:w w:val="100"/>
                <w:position w:val="0"/>
                <w:sz w:val="18"/>
                <w:szCs w:val="18"/>
              </w:rPr>
              <w:t>归属于母公司所有者的综合收 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429,077,404.70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355,561,901.80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归属于少数股东的综合收益总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19,234,498.56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89,399,189.03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31"/>
        <w:keepNext w:val="0"/>
        <w:keepLines w:val="0"/>
        <w:widowControl w:val="0"/>
        <w:shd w:val="clear" w:color="auto" w:fill="auto"/>
        <w:tabs>
          <w:tab w:pos="3600" w:val="left"/>
          <w:tab w:pos="7728" w:val="left"/>
        </w:tabs>
        <w:bidi w:val="0"/>
        <w:spacing w:before="0" w:after="360" w:line="240" w:lineRule="auto"/>
        <w:ind w:left="0" w:right="0" w:firstLine="0"/>
        <w:jc w:val="left"/>
      </w:pPr>
      <w:r>
        <w:rPr>
          <w:color w:val="000000"/>
          <w:spacing w:val="0"/>
          <w:w w:val="100"/>
          <w:position w:val="0"/>
        </w:rPr>
        <w:t>法定代表人：陈锦石</w:t>
        <w:tab/>
        <w:t>主管会计工作负责人：钱军</w:t>
        <w:tab/>
        <w:t>会计机构负责人：钱军</w:t>
      </w:r>
    </w:p>
    <w:p>
      <w:pPr>
        <w:pStyle w:val="Style34"/>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4</w:t>
      </w:r>
      <w:bookmarkEnd w:id="679"/>
      <w:r>
        <w:rPr>
          <w:color w:val="000000"/>
          <w:spacing w:val="0"/>
          <w:w w:val="100"/>
          <w:position w:val="0"/>
        </w:rPr>
        <w:t>、母公司利润表</w:t>
      </w:r>
      <w:bookmarkEnd w:id="677"/>
      <w:bookmarkEnd w:id="678"/>
      <w:bookmarkEnd w:id="6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136,052,991.17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7,978,761.22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376,943,847.41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321,757,238.87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87,702,896.60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51,105,906.63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35,026,294.73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16,342,676.06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460"/>
              <w:jc w:val="both"/>
              <w:rPr>
                <w:sz w:val="18"/>
                <w:szCs w:val="18"/>
              </w:rPr>
            </w:pPr>
            <w:r>
              <w:rPr>
                <w:rFonts w:ascii="SimSun" w:eastAsia="SimSun" w:hAnsi="SimSun" w:cs="SimSun"/>
                <w:color w:val="000000"/>
                <w:spacing w:val="0"/>
                <w:w w:val="100"/>
                <w:position w:val="0"/>
                <w:sz w:val="18"/>
                <w:szCs w:val="18"/>
              </w:rPr>
              <w:t>加：公允价值变动收益（损失 以，，</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-271,485.20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both"/>
              <w:rPr>
                <w:sz w:val="18"/>
                <w:szCs w:val="18"/>
              </w:rPr>
            </w:pPr>
            <w:r>
              <w:rPr>
                <w:rFonts w:ascii="SimSun" w:eastAsia="SimSun" w:hAnsi="SimSun" w:cs="SimSun"/>
                <w:color w:val="000000"/>
                <w:spacing w:val="0"/>
                <w:w w:val="100"/>
                <w:position w:val="0"/>
                <w:sz w:val="18"/>
                <w:szCs w:val="18"/>
              </w:rPr>
              <w:t>投资收益（损失以“一”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436,189,915.27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285,078,410.39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both"/>
              <w:rPr>
                <w:sz w:val="18"/>
                <w:szCs w:val="18"/>
              </w:rPr>
            </w:pPr>
            <w:r>
              <w:rPr>
                <w:rFonts w:ascii="SimSun" w:eastAsia="SimSun" w:hAnsi="SimSun" w:cs="SimSun"/>
                <w:color w:val="000000"/>
                <w:spacing w:val="0"/>
                <w:w w:val="100"/>
                <w:position w:val="0"/>
                <w:sz w:val="18"/>
                <w:szCs w:val="18"/>
              </w:rPr>
              <w:t>其中：对联营企业和合营</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-34,118,692.04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978,047.35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二、营业利润（亏损以“一”号填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63,919,621.28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-104,127,411.17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2,527,567.66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8,829,212.16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both"/>
              <w:rPr>
                <w:sz w:val="18"/>
                <w:szCs w:val="18"/>
              </w:rPr>
            </w:pPr>
            <w:r>
              <w:rPr>
                <w:rFonts w:ascii="SimSun" w:eastAsia="SimSun" w:hAnsi="SimSun" w:cs="SimSun"/>
                <w:color w:val="000000"/>
                <w:spacing w:val="0"/>
                <w:w w:val="100"/>
                <w:position w:val="0"/>
                <w:sz w:val="18"/>
                <w:szCs w:val="18"/>
              </w:rPr>
              <w:t>其中：非流动资产处置利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1,049,259.54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346,667.73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both"/>
              <w:rPr>
                <w:sz w:val="18"/>
                <w:szCs w:val="18"/>
              </w:rPr>
            </w:pPr>
            <w:r>
              <w:rPr>
                <w:rFonts w:ascii="SimSun" w:eastAsia="SimSun" w:hAnsi="SimSun" w:cs="SimSun"/>
                <w:color w:val="000000"/>
                <w:spacing w:val="0"/>
                <w:w w:val="100"/>
                <w:position w:val="0"/>
                <w:sz w:val="18"/>
                <w:szCs w:val="18"/>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三、利润总额（亏损总额以“一”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65,397,929.40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-95,644,866.74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5,902,784.52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四、净利润（净亏损以“一”号填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59,495,144.88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-95,644,866.74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重新计量设定受益计</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可供出售金融资产公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持有至到期投资重分</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59,495,144.88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-95,644,866.74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5</w:t>
      </w:r>
      <w:bookmarkEnd w:id="683"/>
      <w:r>
        <w:rPr>
          <w:color w:val="000000"/>
          <w:spacing w:val="0"/>
          <w:w w:val="100"/>
          <w:position w:val="0"/>
        </w:rPr>
        <w:t>、合并现金流量表</w:t>
      </w:r>
      <w:bookmarkEnd w:id="681"/>
      <w:bookmarkEnd w:id="682"/>
      <w:bookmarkEnd w:id="6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销售商品、提供劳务收到的现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37,727,456,527.70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23,348,801,908.42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3,480,270.15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306,125.04</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收到其他与经营活动有关的现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4,995,415,431.02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7,452,817,663.72</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42,726,352,228.87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30,801,925,697.18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购买商品、接受劳务支付的现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33,877,994,296.67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16,836,179,692.51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rPr>
                <w:sz w:val="18"/>
                <w:szCs w:val="18"/>
              </w:rPr>
            </w:pPr>
            <w:r>
              <w:rPr>
                <w:rFonts w:ascii="SimSun" w:eastAsia="SimSun" w:hAnsi="SimSun" w:cs="SimSun"/>
                <w:color w:val="000000"/>
                <w:spacing w:val="0"/>
                <w:w w:val="100"/>
                <w:position w:val="0"/>
                <w:sz w:val="18"/>
                <w:szCs w:val="18"/>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3,272,690,101.24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2,999,242,657.55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3,014,566,645.65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2,615,485,255.76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7,061,150,458.70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7,397,667,490.23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47,226,401,502.26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29,848,575,096.05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-4,500,049,273.39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953,350,601.13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39,755,749,322.40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9,633,280,487.51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28,513,585.74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34,660,042.72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8,822,650.00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8,028,925.00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-37,009,193.65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636,672.48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39,756,076,364.49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9,676,606,127.71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563,956,795.68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118,994,191.29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41,806,908,000.00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11,525,065,846.61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-38,155,176.99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154,563,327.52</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支付其他与投资活动有关的现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954,759.15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42,332,709,618.69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11,799,578,124.57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-2,576,633,254.20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-2,122,971,996.86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5,211,234,728.47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638,000,000.00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其中：子公司吸收少数股东投 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626,914,747.00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638,000,000.00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18,945,660,000.00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18,303,741,641.15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发行债券收到的现金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5,365,150,000.00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12,461,258,581.03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1,701,256,745.46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671,463,798.85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31,223,301,473.93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32,074,464,021.03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16,931,523,352.18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27,686,540,000.00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2,717,501,735.20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2,993,985,517.01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rPr>
                <w:sz w:val="18"/>
                <w:szCs w:val="18"/>
              </w:rPr>
            </w:pPr>
            <w:r>
              <w:rPr>
                <w:rFonts w:ascii="SimSun" w:eastAsia="SimSun" w:hAnsi="SimSun" w:cs="SimSun"/>
                <w:color w:val="000000"/>
                <w:spacing w:val="0"/>
                <w:w w:val="100"/>
                <w:position w:val="0"/>
                <w:sz w:val="18"/>
                <w:szCs w:val="18"/>
              </w:rPr>
              <w:t>其中：子公司支付给少数股东 的股利、利润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168,444.38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3,443,836.56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SimSun" w:eastAsia="SimSun" w:hAnsi="SimSun" w:cs="SimSun"/>
                <w:color w:val="000000"/>
                <w:spacing w:val="0"/>
                <w:w w:val="100"/>
                <w:position w:val="0"/>
                <w:sz w:val="18"/>
                <w:szCs w:val="18"/>
              </w:rPr>
              <w:t>支付其他与筹资活动有关的现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1,033,882,719.26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918,500,237.57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20,682,907,806.64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31,599,025,754.58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10,540,393,667.29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475,438,266.45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-2,720,766.86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-3,451,565.80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3,460,990,372.84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-697,634,695.08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3,879,479,500.13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4,577,114,195.21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7,340,469,872.97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3,879,479,500.13</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6</w:t>
      </w:r>
      <w:bookmarkEnd w:id="687"/>
      <w:r>
        <w:rPr>
          <w:color w:val="000000"/>
          <w:spacing w:val="0"/>
          <w:w w:val="100"/>
          <w:position w:val="0"/>
        </w:rPr>
        <w:t>、母公司现金流量表</w:t>
      </w:r>
      <w:bookmarkEnd w:id="685"/>
      <w:bookmarkEnd w:id="686"/>
      <w:bookmarkEnd w:id="6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收到其他与经营活动有关的现 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92,934,545,019.60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56,158,258,057.43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92,934,545,019.60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56,158,258,057.43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5,960,604.55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支付给职工以及为职工支付的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250,892,993.03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221,879,312.50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6,374,392.18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1,784,779.83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96,034,566,384.44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60,322,272,558.23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96,291,833,769.65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60,551,897,255.11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-3,357,288,750.05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-4,393,639,197.68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39,740,000,000.00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9,622,718,987.51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32,309,934.07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34,139,576.43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处置固定资产、无形资产和其 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7,639,700.00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处置子公司及其他营业单位收 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39,787,949,634.07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9,656,874,506.94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购建固定资产、无形资产和其 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73,287,010.63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13,780,860.32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43,826,439,309.91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12,483,875,309.65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rPr>
                <w:sz w:val="18"/>
                <w:szCs w:val="18"/>
              </w:rPr>
            </w:pPr>
            <w:r>
              <w:rPr>
                <w:rFonts w:ascii="SimSun" w:eastAsia="SimSun" w:hAnsi="SimSun" w:cs="SimSun"/>
                <w:color w:val="000000"/>
                <w:spacing w:val="0"/>
                <w:w w:val="100"/>
                <w:position w:val="0"/>
                <w:sz w:val="18"/>
                <w:szCs w:val="18"/>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43,899,726,320.54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12,497,656,169.97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-4,111,776,686.47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-2,840,781,663.03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4,584,319,981.47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4,661,000,000.00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8,908,600,000.00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发行债券收到的现金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5,191,914,882.44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10,671,958,581.03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收到其他与筹资活动有关的现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筹资活动现金流入小计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14,637,234,863.91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19,580,558,581.03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4,863,897,970.00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11,422,750,000.00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分配股利、利润或偿付利息支 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1,239,126,759.52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1,095,086,242.79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支付其他与筹资活动有关的现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663,607,650.09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111,894,899.48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6,766,632,379.61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12,629,731,142.27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7,870,602,484.30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6,950,827,438.76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401,537,047.78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-283,593,421.95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SimSun" w:eastAsia="SimSun" w:hAnsi="SimSun" w:cs="SimSun"/>
                <w:color w:val="000000"/>
                <w:spacing w:val="0"/>
                <w:w w:val="100"/>
                <w:position w:val="0"/>
                <w:sz w:val="18"/>
                <w:szCs w:val="18"/>
              </w:rPr>
              <w:t>加：期初现金及现金等价物余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307,897,858.93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591,491,280.88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709,434,906.71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307,897,858.93</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7</w:t>
      </w:r>
      <w:bookmarkEnd w:id="691"/>
      <w:r>
        <w:rPr>
          <w:color w:val="000000"/>
          <w:spacing w:val="0"/>
          <w:w w:val="100"/>
          <w:position w:val="0"/>
        </w:rPr>
        <w:t>、合并所有者权益变动表</w:t>
      </w:r>
      <w:bookmarkEnd w:id="689"/>
      <w:bookmarkEnd w:id="690"/>
      <w:bookmarkEnd w:id="69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SimSun" w:eastAsia="SimSun" w:hAnsi="SimSun" w:cs="SimSun"/>
                <w:color w:val="000000"/>
                <w:spacing w:val="0"/>
                <w:w w:val="100"/>
                <w:position w:val="0"/>
                <w:sz w:val="18"/>
                <w:szCs w:val="18"/>
              </w:rPr>
              <w:t>少数</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SimSun" w:eastAsia="SimSun" w:hAnsi="SimSun" w:cs="SimSun"/>
                <w:color w:val="000000"/>
                <w:spacing w:val="0"/>
                <w:w w:val="100"/>
                <w:position w:val="0"/>
                <w:sz w:val="18"/>
                <w:szCs w:val="18"/>
              </w:rPr>
              <w:t>股东</w:t>
            </w:r>
          </w:p>
          <w:p>
            <w:pPr>
              <w:pStyle w:val="Style22"/>
              <w:keepNext w:val="0"/>
              <w:keepLines w:val="0"/>
              <w:widowControl w:val="0"/>
              <w:shd w:val="clear" w:color="auto" w:fill="auto"/>
              <w:bidi w:val="0"/>
              <w:spacing w:before="0" w:after="100" w:line="240" w:lineRule="auto"/>
              <w:ind w:left="0" w:right="0" w:firstLine="140"/>
              <w:jc w:val="both"/>
              <w:rPr>
                <w:sz w:val="18"/>
                <w:szCs w:val="18"/>
              </w:rPr>
            </w:pPr>
            <w:r>
              <w:rPr>
                <w:rFonts w:ascii="SimSun" w:eastAsia="SimSun" w:hAnsi="SimSun" w:cs="SimSun"/>
                <w:color w:val="000000"/>
                <w:spacing w:val="0"/>
                <w:w w:val="100"/>
                <w:position w:val="0"/>
                <w:sz w:val="18"/>
                <w:szCs w:val="18"/>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140" w:right="0" w:firstLine="20"/>
              <w:jc w:val="left"/>
              <w:rPr>
                <w:sz w:val="18"/>
                <w:szCs w:val="18"/>
              </w:rPr>
            </w:pPr>
            <w:r>
              <w:rPr>
                <w:rFonts w:ascii="SimSun" w:eastAsia="SimSun" w:hAnsi="SimSun" w:cs="SimSun"/>
                <w:color w:val="000000"/>
                <w:spacing w:val="0"/>
                <w:w w:val="100"/>
                <w:position w:val="0"/>
                <w:sz w:val="18"/>
                <w:szCs w:val="18"/>
              </w:rPr>
              <w:t>资本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减：</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库存</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8"/>
                <w:szCs w:val="18"/>
              </w:rPr>
            </w:pPr>
            <w:r>
              <w:rPr>
                <w:rFonts w:ascii="SimSun" w:eastAsia="SimSun" w:hAnsi="SimSun" w:cs="SimSun"/>
                <w:color w:val="000000"/>
                <w:spacing w:val="0"/>
                <w:w w:val="100"/>
                <w:position w:val="0"/>
                <w:sz w:val="18"/>
                <w:szCs w:val="18"/>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140" w:right="0" w:firstLine="0"/>
              <w:jc w:val="left"/>
              <w:rPr>
                <w:sz w:val="18"/>
                <w:szCs w:val="18"/>
              </w:rPr>
            </w:pPr>
            <w:r>
              <w:rPr>
                <w:rFonts w:ascii="SimSun" w:eastAsia="SimSun" w:hAnsi="SimSun" w:cs="SimSun"/>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140" w:right="0" w:firstLine="0"/>
              <w:jc w:val="left"/>
              <w:rPr>
                <w:sz w:val="18"/>
                <w:szCs w:val="18"/>
              </w:rPr>
            </w:pPr>
            <w:r>
              <w:rPr>
                <w:rFonts w:ascii="SimSun" w:eastAsia="SimSun" w:hAnsi="SimSun" w:cs="SimSun"/>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一般</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风险</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优</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先</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永</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续</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5" w:lineRule="exact"/>
              <w:ind w:left="160" w:right="0" w:firstLine="0"/>
              <w:jc w:val="left"/>
              <w:rPr>
                <w:sz w:val="18"/>
                <w:szCs w:val="18"/>
              </w:rPr>
            </w:pPr>
            <w:r>
              <w:rPr>
                <w:rFonts w:ascii="SimSun" w:eastAsia="SimSun" w:hAnsi="SimSun" w:cs="SimSun"/>
                <w:color w:val="000000"/>
                <w:spacing w:val="0"/>
                <w:w w:val="100"/>
                <w:position w:val="0"/>
                <w:sz w:val="18"/>
                <w:szCs w:val="18"/>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一、上年期末余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13,21</w:t>
            </w:r>
          </w:p>
        </w:tc>
      </w:tr>
      <w:tr>
        <w:trPr>
          <w:trHeight w:val="17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4,728</w:t>
            </w:r>
          </w:p>
        </w:tc>
      </w:tr>
      <w:tr>
        <w:trPr>
          <w:trHeight w:val="144"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340.6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526.6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509.8</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二、本年期初余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13,21</w:t>
            </w:r>
          </w:p>
        </w:tc>
      </w:tr>
      <w:tr>
        <w:trPr>
          <w:trHeight w:val="254"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4,728</w:t>
            </w:r>
          </w:p>
        </w:tc>
      </w:tr>
      <w:tr>
        <w:trPr>
          <w:trHeight w:val="32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340.6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526.6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509.8</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,476.</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rPr>
                <w:sz w:val="18"/>
                <w:szCs w:val="18"/>
              </w:rPr>
            </w:pPr>
            <w:r>
              <w:rPr>
                <w:rFonts w:ascii="SimSun" w:eastAsia="SimSun" w:hAnsi="SimSun" w:cs="SimSun"/>
                <w:color w:val="000000"/>
                <w:spacing w:val="0"/>
                <w:w w:val="100"/>
                <w:position w:val="0"/>
                <w:sz w:val="18"/>
                <w:szCs w:val="18"/>
              </w:rPr>
              <w:t>三、本期增减变 动金额（减少以</w:t>
            </w:r>
          </w:p>
          <w:p>
            <w:pPr>
              <w:pStyle w:val="Style22"/>
              <w:keepNext w:val="0"/>
              <w:keepLines w:val="0"/>
              <w:widowControl w:val="0"/>
              <w:shd w:val="clear" w:color="auto" w:fill="auto"/>
              <w:bidi w:val="0"/>
              <w:spacing w:before="0" w:after="0" w:line="336" w:lineRule="exact"/>
              <w:ind w:left="0" w:right="0" w:firstLine="0"/>
              <w:jc w:val="left"/>
              <w:rPr>
                <w:sz w:val="18"/>
                <w:szCs w:val="18"/>
              </w:rPr>
            </w:pPr>
            <w:r>
              <w:rPr>
                <w:rFonts w:ascii="SimSun" w:eastAsia="SimSun" w:hAnsi="SimSun" w:cs="SimSun"/>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1,607</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,610,</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120.6</w:t>
            </w:r>
          </w:p>
          <w:p>
            <w:pPr>
              <w:pStyle w:val="Style22"/>
              <w:keepNext w:val="0"/>
              <w:keepLines w:val="0"/>
              <w:widowControl w:val="0"/>
              <w:shd w:val="clear" w:color="auto" w:fill="auto"/>
              <w:bidi w:val="0"/>
              <w:spacing w:before="0" w:after="8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21,35</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6,119.</w:t>
            </w:r>
          </w:p>
          <w:p>
            <w:pPr>
              <w:pStyle w:val="Style2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342,4</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15,15</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-1,52</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9,567 ,513.</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962.1</w:t>
            </w:r>
          </w:p>
          <w:p>
            <w:pPr>
              <w:pStyle w:val="Style22"/>
              <w:keepNext w:val="0"/>
              <w:keepLines w:val="0"/>
              <w:widowControl w:val="0"/>
              <w:shd w:val="clear" w:color="auto" w:fill="auto"/>
              <w:bidi w:val="0"/>
              <w:spacing w:before="0" w:after="8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21,35</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6,119.</w:t>
            </w:r>
          </w:p>
          <w:p>
            <w:pPr>
              <w:pStyle w:val="Style2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407,7</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21,28</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19,23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4,498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11,90</w:t>
            </w:r>
          </w:p>
          <w:p>
            <w:pPr>
              <w:pStyle w:val="Style2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3.26</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p>
            <w:pPr>
              <w:pStyle w:val="Style22"/>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3,833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398.6</w:t>
            </w:r>
          </w:p>
          <w:p>
            <w:pPr>
              <w:pStyle w:val="Style22"/>
              <w:keepNext w:val="0"/>
              <w:keepLines w:val="0"/>
              <w:widowControl w:val="0"/>
              <w:shd w:val="clear" w:color="auto" w:fill="auto"/>
              <w:bidi w:val="0"/>
              <w:spacing w:before="0" w:after="8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-1,54</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8,802</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,012.</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679.6</w:t>
            </w:r>
          </w:p>
          <w:p>
            <w:pPr>
              <w:pStyle w:val="Style22"/>
              <w:keepNext w:val="0"/>
              <w:keepLines w:val="0"/>
              <w:widowControl w:val="0"/>
              <w:shd w:val="clear" w:color="auto" w:fill="auto"/>
              <w:bidi w:val="0"/>
              <w:spacing w:before="0" w:after="8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SimSun" w:eastAsia="SimSun" w:hAnsi="SimSun" w:cs="SimSun"/>
                <w:color w:val="000000"/>
                <w:spacing w:val="0"/>
                <w:w w:val="100"/>
                <w:position w:val="0"/>
                <w:sz w:val="18"/>
                <w:szCs w:val="18"/>
              </w:rPr>
              <w:t>-股东投入的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p>
            <w:pPr>
              <w:pStyle w:val="Style22"/>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4,268</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688.4</w:t>
            </w:r>
          </w:p>
          <w:p>
            <w:pPr>
              <w:pStyle w:val="Style22"/>
              <w:keepNext w:val="0"/>
              <w:keepLines w:val="0"/>
              <w:widowControl w:val="0"/>
              <w:shd w:val="clear" w:color="auto" w:fill="auto"/>
              <w:bidi w:val="0"/>
              <w:spacing w:before="0" w:after="8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626,9</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5,211</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728.4</w:t>
            </w:r>
          </w:p>
          <w:p>
            <w:pPr>
              <w:pStyle w:val="Style22"/>
              <w:keepNext w:val="0"/>
              <w:keepLines w:val="0"/>
              <w:widowControl w:val="0"/>
              <w:shd w:val="clear" w:color="auto" w:fill="auto"/>
              <w:bidi w:val="0"/>
              <w:spacing w:before="0" w:after="8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-434,</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760,2</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-2,17</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5,716 ,759.</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0,477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06,13</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56,62</w:t>
            </w:r>
          </w:p>
          <w:p>
            <w:pPr>
              <w:pStyle w:val="Style2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-5,94</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9,514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提取一般风</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56,62</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56,62</w:t>
            </w:r>
          </w:p>
          <w:p>
            <w:pPr>
              <w:pStyle w:val="Style2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（四）所有者权</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益内部结转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,278.</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资本公积转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w:t>
            </w:r>
          </w:p>
          <w:p>
            <w:pPr>
              <w:pStyle w:val="Style22"/>
              <w:keepNext w:val="0"/>
              <w:keepLines w:val="0"/>
              <w:widowControl w:val="0"/>
              <w:shd w:val="clear" w:color="auto" w:fill="auto"/>
              <w:bidi w:val="0"/>
              <w:spacing w:before="0" w:after="0" w:line="36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5,873 ,278.</w:t>
            </w:r>
          </w:p>
          <w:p>
            <w:pPr>
              <w:pStyle w:val="Style22"/>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盈余公积弥</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9.78</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2,654</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,260,</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461.2</w:t>
            </w:r>
          </w:p>
          <w:p>
            <w:pPr>
              <w:pStyle w:val="Style22"/>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20,69</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0,179</w:t>
            </w:r>
          </w:p>
          <w:p>
            <w:pPr>
              <w:pStyle w:val="Style22"/>
              <w:keepNext w:val="0"/>
              <w:keepLines w:val="0"/>
              <w:widowControl w:val="0"/>
              <w:shd w:val="clear" w:color="auto" w:fill="auto"/>
              <w:bidi w:val="0"/>
              <w:spacing w:before="0" w:after="8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264,3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85,32</w:t>
            </w:r>
          </w:p>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2,646</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4,441</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8"/>
                <w:szCs w:val="18"/>
              </w:rPr>
            </w:pPr>
            <w:r>
              <w:rPr>
                <w:rFonts w:ascii="SimSun" w:eastAsia="SimSun" w:hAnsi="SimSun" w:cs="SimSun"/>
                <w:color w:val="000000"/>
                <w:spacing w:val="0"/>
                <w:w w:val="100"/>
                <w:position w:val="0"/>
                <w:sz w:val="18"/>
                <w:szCs w:val="18"/>
              </w:rPr>
              <w:t>少数 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股 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40" w:right="0" w:firstLine="20"/>
              <w:jc w:val="left"/>
              <w:rPr>
                <w:sz w:val="18"/>
                <w:szCs w:val="18"/>
              </w:rPr>
            </w:pPr>
            <w:r>
              <w:rPr>
                <w:rFonts w:ascii="SimSun" w:eastAsia="SimSun" w:hAnsi="SimSun" w:cs="SimSun"/>
                <w:color w:val="000000"/>
                <w:spacing w:val="0"/>
                <w:w w:val="100"/>
                <w:position w:val="0"/>
                <w:sz w:val="18"/>
                <w:szCs w:val="18"/>
              </w:rPr>
              <w:t>资本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减：</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库存</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8"/>
                <w:szCs w:val="18"/>
              </w:rPr>
            </w:pPr>
            <w:r>
              <w:rPr>
                <w:rFonts w:ascii="SimSun" w:eastAsia="SimSun" w:hAnsi="SimSun" w:cs="SimSun"/>
                <w:color w:val="000000"/>
                <w:spacing w:val="0"/>
                <w:w w:val="100"/>
                <w:position w:val="0"/>
                <w:sz w:val="18"/>
                <w:szCs w:val="18"/>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40" w:right="0" w:firstLine="0"/>
              <w:jc w:val="left"/>
              <w:rPr>
                <w:sz w:val="18"/>
                <w:szCs w:val="18"/>
              </w:rPr>
            </w:pPr>
            <w:r>
              <w:rPr>
                <w:rFonts w:ascii="SimSun" w:eastAsia="SimSun" w:hAnsi="SimSun" w:cs="SimSun"/>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一般</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风险</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优</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先</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永</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续</w:t>
            </w:r>
          </w:p>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5" w:lineRule="exact"/>
              <w:ind w:left="160" w:right="0" w:firstLine="0"/>
              <w:jc w:val="left"/>
              <w:rPr>
                <w:sz w:val="18"/>
                <w:szCs w:val="18"/>
              </w:rPr>
            </w:pPr>
            <w:r>
              <w:rPr>
                <w:rFonts w:ascii="SimSun" w:eastAsia="SimSun" w:hAnsi="SimSun" w:cs="SimSun"/>
                <w:color w:val="000000"/>
                <w:spacing w:val="0"/>
                <w:w w:val="100"/>
                <w:position w:val="0"/>
                <w:sz w:val="18"/>
                <w:szCs w:val="18"/>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1,062</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131.9</w:t>
            </w:r>
          </w:p>
          <w:p>
            <w:pPr>
              <w:pStyle w:val="Style22"/>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-4,88</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8,143</w:t>
            </w:r>
          </w:p>
          <w:p>
            <w:pPr>
              <w:pStyle w:val="Style22"/>
              <w:keepNext w:val="0"/>
              <w:keepLines w:val="0"/>
              <w:widowControl w:val="0"/>
              <w:shd w:val="clear" w:color="auto" w:fill="auto"/>
              <w:bidi w:val="0"/>
              <w:spacing w:before="0" w:after="8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258,4</w:t>
            </w:r>
          </w:p>
          <w:p>
            <w:pPr>
              <w:pStyle w:val="Style22"/>
              <w:keepNext w:val="0"/>
              <w:keepLines w:val="0"/>
              <w:widowControl w:val="0"/>
              <w:shd w:val="clear" w:color="auto" w:fill="auto"/>
              <w:bidi w:val="0"/>
              <w:spacing w:before="0" w:after="8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35,81</w:t>
            </w:r>
          </w:p>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6,331,</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4,054</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rPr>
                <w:sz w:val="18"/>
                <w:szCs w:val="18"/>
              </w:rPr>
            </w:pPr>
            <w:r>
              <w:rPr>
                <w:rFonts w:ascii="SimSun" w:eastAsia="SimSun" w:hAnsi="SimSun" w:cs="SimSun"/>
                <w:color w:val="000000"/>
                <w:spacing w:val="0"/>
                <w:w w:val="100"/>
                <w:position w:val="0"/>
                <w:sz w:val="18"/>
                <w:szCs w:val="18"/>
              </w:rPr>
              <w:t>加：会计政</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rPr>
                <w:sz w:val="18"/>
                <w:szCs w:val="18"/>
              </w:rPr>
            </w:pPr>
            <w:r>
              <w:rPr>
                <w:rFonts w:ascii="SimSun" w:eastAsia="SimSun" w:hAnsi="SimSun" w:cs="SimSun"/>
                <w:color w:val="000000"/>
                <w:spacing w:val="0"/>
                <w:w w:val="100"/>
                <w:position w:val="0"/>
                <w:sz w:val="18"/>
                <w:szCs w:val="18"/>
              </w:rPr>
              <w:t>前期</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820"/>
              <w:jc w:val="left"/>
              <w:rPr>
                <w:sz w:val="18"/>
                <w:szCs w:val="18"/>
              </w:rPr>
            </w:pPr>
            <w:r>
              <w:rPr>
                <w:rFonts w:ascii="SimSun" w:eastAsia="SimSun" w:hAnsi="SimSun" w:cs="SimSun"/>
                <w:color w:val="000000"/>
                <w:spacing w:val="0"/>
                <w:w w:val="100"/>
                <w:position w:val="0"/>
                <w:sz w:val="18"/>
                <w:szCs w:val="18"/>
              </w:rPr>
              <w:t>同一 控制下企业合 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1,062</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131.9</w:t>
            </w:r>
          </w:p>
          <w:p>
            <w:pPr>
              <w:pStyle w:val="Style22"/>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-4,88</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8,143</w:t>
            </w:r>
          </w:p>
          <w:p>
            <w:pPr>
              <w:pStyle w:val="Style22"/>
              <w:keepNext w:val="0"/>
              <w:keepLines w:val="0"/>
              <w:widowControl w:val="0"/>
              <w:shd w:val="clear" w:color="auto" w:fill="auto"/>
              <w:bidi w:val="0"/>
              <w:spacing w:before="0" w:after="8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258,4</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35,81</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6,331,</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0,947</w:t>
            </w:r>
          </w:p>
          <w:p>
            <w:pPr>
              <w:pStyle w:val="Style2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,145.</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left"/>
              <w:rPr>
                <w:sz w:val="18"/>
                <w:szCs w:val="18"/>
              </w:rPr>
            </w:pPr>
            <w:r>
              <w:rPr>
                <w:rFonts w:ascii="SimSun" w:eastAsia="SimSun" w:hAnsi="SimSun" w:cs="SimSun"/>
                <w:color w:val="000000"/>
                <w:spacing w:val="0"/>
                <w:w w:val="100"/>
                <w:position w:val="0"/>
                <w:sz w:val="18"/>
                <w:szCs w:val="18"/>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05,79</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4,222</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w:t>
            </w:r>
          </w:p>
          <w:p>
            <w:pPr>
              <w:pStyle w:val="Style22"/>
              <w:keepNext w:val="0"/>
              <w:keepLines w:val="0"/>
              <w:widowControl w:val="0"/>
              <w:shd w:val="clear" w:color="auto" w:fill="auto"/>
              <w:bidi w:val="0"/>
              <w:spacing w:before="0" w:after="8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234,5</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55,77</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09,14</w:t>
            </w:r>
          </w:p>
          <w:p>
            <w:pPr>
              <w:pStyle w:val="Style2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81,33</w:t>
            </w:r>
          </w:p>
          <w:p>
            <w:pPr>
              <w:pStyle w:val="Style2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4,222</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w:t>
            </w:r>
          </w:p>
          <w:p>
            <w:pPr>
              <w:pStyle w:val="Style22"/>
              <w:keepNext w:val="0"/>
              <w:keepLines w:val="0"/>
              <w:widowControl w:val="0"/>
              <w:shd w:val="clear" w:color="auto" w:fill="auto"/>
              <w:bidi w:val="0"/>
              <w:spacing w:before="0" w:after="8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39,69</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9,189</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61,09</w:t>
            </w:r>
          </w:p>
          <w:p>
            <w:pPr>
              <w:pStyle w:val="Style2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05,79</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35,35</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SimSun" w:eastAsia="SimSun" w:hAnsi="SimSun" w:cs="SimSun"/>
                <w:color w:val="000000"/>
                <w:spacing w:val="0"/>
                <w:w w:val="100"/>
                <w:position w:val="0"/>
                <w:sz w:val="18"/>
                <w:szCs w:val="18"/>
              </w:rPr>
              <w:t>-股东投入的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8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646,2</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83,92</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3,836</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提取一般风</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83,92</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3,836</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（四）所有者权</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2"/>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盈余公积弥</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1,046</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340.6</w:t>
            </w:r>
          </w:p>
          <w:p>
            <w:pPr>
              <w:pStyle w:val="Style22"/>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-665,</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939.9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258,4</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35,81</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6,566,</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448,5</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4,176</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8</w:t>
      </w:r>
      <w:bookmarkEnd w:id="695"/>
      <w:r>
        <w:rPr>
          <w:color w:val="000000"/>
          <w:spacing w:val="0"/>
          <w:w w:val="100"/>
          <w:position w:val="0"/>
        </w:rPr>
        <w:t>、母公司所有者权益变动表</w:t>
      </w:r>
      <w:bookmarkEnd w:id="693"/>
      <w:bookmarkEnd w:id="694"/>
      <w:bookmarkEnd w:id="69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其他综</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未分 配利 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优先</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一、上年期末余 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3,466,4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4,827,4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72,519.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二、本年期初余 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3,466,4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4,827,4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72,519.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三、本期增减变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4,584,4</w:t>
            </w:r>
          </w:p>
        </w:tc>
      </w:tr>
      <w:tr>
        <w:trPr>
          <w:trHeight w:val="31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动金额（减少以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0,990.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58,505.</w:t>
            </w:r>
          </w:p>
        </w:tc>
      </w:tr>
      <w:tr>
        <w:trPr>
          <w:trHeight w:val="350"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“一”号填列）</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59,49</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76,29</w:t>
            </w:r>
          </w:p>
          <w:p>
            <w:pPr>
              <w:pStyle w:val="Style22"/>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4,268,2</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43,688.</w:t>
            </w:r>
          </w:p>
          <w:p>
            <w:pPr>
              <w:pStyle w:val="Style22"/>
              <w:keepNext w:val="0"/>
              <w:keepLines w:val="0"/>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4,584,3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19,981.</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SimSun" w:eastAsia="SimSun" w:hAnsi="SimSun" w:cs="SimSun"/>
                <w:color w:val="000000"/>
                <w:spacing w:val="0"/>
                <w:w w:val="100"/>
                <w:position w:val="0"/>
                <w:sz w:val="18"/>
                <w:szCs w:val="18"/>
              </w:rPr>
              <w:t>-股东投入的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76,29</w:t>
            </w:r>
          </w:p>
          <w:p>
            <w:pPr>
              <w:pStyle w:val="Style22"/>
              <w:keepNext w:val="0"/>
              <w:keepLines w:val="0"/>
              <w:widowControl w:val="0"/>
              <w:shd w:val="clear" w:color="auto" w:fill="auto"/>
              <w:bidi w:val="0"/>
              <w:spacing w:before="0" w:after="8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4,268,2</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43,688.</w:t>
            </w:r>
          </w:p>
          <w:p>
            <w:pPr>
              <w:pStyle w:val="Style22"/>
              <w:keepNext w:val="0"/>
              <w:keepLines w:val="0"/>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4,584,3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19,981.</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5,949,5</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06,13</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-59,356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,620.76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5,949,5</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56,62</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-59,356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（四）所有者权</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2,225,</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873,2</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-2,225,</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873,27</w:t>
            </w:r>
          </w:p>
          <w:p>
            <w:pPr>
              <w:pStyle w:val="Style2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资本公积转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2,225,</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873,2</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-2,225,</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873,27</w:t>
            </w:r>
          </w:p>
          <w:p>
            <w:pPr>
              <w:pStyle w:val="Style2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盈余公积弥</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5,508,8</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09,143.</w:t>
            </w:r>
          </w:p>
          <w:p>
            <w:pPr>
              <w:pStyle w:val="Style22"/>
              <w:keepNext w:val="0"/>
              <w:keepLines w:val="0"/>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113,731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79,60</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9,411,9</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其他综</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盈余公</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未分 配利 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8"/>
                <w:szCs w:val="18"/>
              </w:rPr>
            </w:pPr>
            <w:r>
              <w:rPr>
                <w:rFonts w:ascii="SimSun" w:eastAsia="SimSun" w:hAnsi="SimSun" w:cs="SimSun"/>
                <w:color w:val="000000"/>
                <w:spacing w:val="0"/>
                <w:w w:val="100"/>
                <w:position w:val="0"/>
                <w:sz w:val="18"/>
                <w:szCs w:val="18"/>
              </w:rPr>
              <w:t>所有者 权益合 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优先</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3,466,4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38,732.</w:t>
            </w:r>
          </w:p>
          <w:p>
            <w:pPr>
              <w:pStyle w:val="Style22"/>
              <w:keepNext w:val="0"/>
              <w:keepLines w:val="0"/>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107,78</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297,8</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5,039,9</w:t>
            </w:r>
          </w:p>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01,308.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rPr>
                <w:sz w:val="18"/>
                <w:szCs w:val="18"/>
              </w:rPr>
            </w:pPr>
            <w:r>
              <w:rPr>
                <w:rFonts w:ascii="SimSun" w:eastAsia="SimSun" w:hAnsi="SimSun" w:cs="SimSun"/>
                <w:color w:val="000000"/>
                <w:spacing w:val="0"/>
                <w:w w:val="100"/>
                <w:position w:val="0"/>
                <w:sz w:val="18"/>
                <w:szCs w:val="18"/>
              </w:rPr>
              <w:t>加：会计政</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rPr>
                <w:sz w:val="18"/>
                <w:szCs w:val="18"/>
              </w:rPr>
            </w:pPr>
            <w:r>
              <w:rPr>
                <w:rFonts w:ascii="SimSun" w:eastAsia="SimSun" w:hAnsi="SimSun" w:cs="SimSun"/>
                <w:color w:val="000000"/>
                <w:spacing w:val="0"/>
                <w:w w:val="100"/>
                <w:position w:val="0"/>
                <w:sz w:val="18"/>
                <w:szCs w:val="18"/>
              </w:rPr>
              <w:t>前期</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3,466,4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38,732.</w:t>
            </w:r>
          </w:p>
          <w:p>
            <w:pPr>
              <w:pStyle w:val="Style22"/>
              <w:keepNext w:val="0"/>
              <w:keepLines w:val="0"/>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107,78</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297,8</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5,039,9</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01,308.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rPr>
                <w:sz w:val="18"/>
                <w:szCs w:val="18"/>
              </w:rPr>
            </w:pPr>
            <w:r>
              <w:rPr>
                <w:rFonts w:ascii="SimSun" w:eastAsia="SimSun" w:hAnsi="SimSun" w:cs="SimSun"/>
                <w:color w:val="000000"/>
                <w:spacing w:val="0"/>
                <w:w w:val="100"/>
                <w:position w:val="0"/>
                <w:sz w:val="18"/>
                <w:szCs w:val="18"/>
              </w:rPr>
              <w:t>三、本期增减变 动金额（减少以</w:t>
            </w:r>
          </w:p>
          <w:p>
            <w:pPr>
              <w:pStyle w:val="Style22"/>
              <w:keepNext w:val="0"/>
              <w:keepLines w:val="0"/>
              <w:widowControl w:val="0"/>
              <w:shd w:val="clear" w:color="auto" w:fill="auto"/>
              <w:bidi w:val="0"/>
              <w:spacing w:before="0" w:after="0" w:line="336" w:lineRule="exact"/>
              <w:ind w:left="0" w:right="0" w:firstLine="0"/>
              <w:jc w:val="left"/>
              <w:rPr>
                <w:sz w:val="18"/>
                <w:szCs w:val="18"/>
              </w:rPr>
            </w:pPr>
            <w:r>
              <w:rPr>
                <w:rFonts w:ascii="SimSun" w:eastAsia="SimSun" w:hAnsi="SimSun" w:cs="SimSun"/>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8,789.3</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44,86</w:t>
            </w:r>
          </w:p>
          <w:p>
            <w:pPr>
              <w:pStyle w:val="Style2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-95,644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,866.74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股东投入的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83,92</w:t>
            </w:r>
          </w:p>
          <w:p>
            <w:pPr>
              <w:pStyle w:val="Style2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-116,78</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3,922.6</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83,92</w:t>
            </w:r>
          </w:p>
          <w:p>
            <w:pPr>
              <w:pStyle w:val="Style2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-116,78</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3,922.6</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（四）所有者权</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盈余公积弥</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3,466,4</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38,732.</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85,41</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4,827,4</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72,519.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bl>
    <w:p>
      <w:pPr>
        <w:widowControl w:val="0"/>
        <w:spacing w:after="299" w:line="1" w:lineRule="exact"/>
      </w:pPr>
    </w:p>
    <w:p>
      <w:pPr>
        <w:pStyle w:val="Style26"/>
        <w:keepNext/>
        <w:keepLines/>
        <w:widowControl w:val="0"/>
        <w:shd w:val="clear" w:color="auto" w:fill="auto"/>
        <w:bidi w:val="0"/>
        <w:spacing w:before="0" w:after="260" w:line="240" w:lineRule="auto"/>
        <w:ind w:left="0" w:right="0" w:firstLine="0"/>
        <w:jc w:val="left"/>
      </w:pPr>
      <w:bookmarkStart w:id="697" w:name="bookmark697"/>
      <w:bookmarkStart w:id="698" w:name="bookmark698"/>
      <w:bookmarkStart w:id="699" w:name="bookmark699"/>
      <w:r>
        <w:rPr>
          <w:color w:val="000000"/>
          <w:spacing w:val="0"/>
          <w:w w:val="100"/>
          <w:position w:val="0"/>
          <w:sz w:val="24"/>
          <w:szCs w:val="24"/>
        </w:rPr>
        <w:t>三、公司基本情况</w:t>
      </w:r>
      <w:bookmarkEnd w:id="697"/>
      <w:bookmarkEnd w:id="698"/>
      <w:bookmarkEnd w:id="699"/>
    </w:p>
    <w:p>
      <w:pPr>
        <w:pStyle w:val="Style31"/>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江苏中南建设集团股份有限公司（以下简称''本公司”）原名为大连金牛股份有限公司（以下简称''大连金牛”），大连金牛 为东北特殊钢集团有限责任公司（以下简称“东北特钢集团”）旗下的一家上市公司。是经大连市人民政府</w:t>
      </w:r>
      <w:r>
        <w:rPr>
          <w:color w:val="000000"/>
          <w:spacing w:val="0"/>
          <w:w w:val="100"/>
          <w:position w:val="0"/>
          <w:sz w:val="18"/>
          <w:szCs w:val="18"/>
        </w:rPr>
        <w:t>（1998） 58</w:t>
      </w:r>
      <w:r>
        <w:rPr>
          <w:color w:val="000000"/>
          <w:spacing w:val="0"/>
          <w:w w:val="100"/>
          <w:position w:val="0"/>
        </w:rPr>
        <w:t>号文 件批准，由东北特钢集团、吉林炭素股份有限公司、瓦房店轴承集团有限责任公司、兰州炭素（集团）有限公司、大连华信 信托投资股份有限公司和吉林铁合金集团有限责任公司共同发起，于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日取得大连市工商局核发的 </w:t>
      </w:r>
      <w:r>
        <w:rPr>
          <w:color w:val="000000"/>
          <w:spacing w:val="0"/>
          <w:w w:val="100"/>
          <w:position w:val="0"/>
          <w:sz w:val="18"/>
          <w:szCs w:val="18"/>
        </w:rPr>
        <w:t>21020011035276-2916</w:t>
      </w:r>
      <w:r>
        <w:rPr>
          <w:color w:val="000000"/>
          <w:spacing w:val="0"/>
          <w:w w:val="100"/>
          <w:position w:val="0"/>
        </w:rPr>
        <w:t>号企业法人营业执照，注册资本为人民币</w:t>
      </w:r>
      <w:r>
        <w:rPr>
          <w:color w:val="000000"/>
          <w:spacing w:val="0"/>
          <w:w w:val="100"/>
          <w:position w:val="0"/>
          <w:sz w:val="18"/>
          <w:szCs w:val="18"/>
        </w:rPr>
        <w:t>17,053.00</w:t>
      </w:r>
      <w:r>
        <w:rPr>
          <w:color w:val="000000"/>
          <w:spacing w:val="0"/>
          <w:w w:val="100"/>
          <w:position w:val="0"/>
        </w:rPr>
        <w:t>万元，业经大连会计师事务所于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日以大 会师内验字</w:t>
      </w:r>
      <w:r>
        <w:rPr>
          <w:color w:val="000000"/>
          <w:spacing w:val="0"/>
          <w:w w:val="100"/>
          <w:position w:val="0"/>
          <w:sz w:val="18"/>
          <w:szCs w:val="18"/>
        </w:rPr>
        <w:t>（1998） 9</w:t>
      </w:r>
      <w:r>
        <w:rPr>
          <w:color w:val="000000"/>
          <w:spacing w:val="0"/>
          <w:w w:val="100"/>
          <w:position w:val="0"/>
        </w:rPr>
        <w:t>号验资报告予以审验；而后根据中国证券监督管理委员会“证监发行字</w:t>
      </w:r>
      <w:r>
        <w:rPr>
          <w:color w:val="000000"/>
          <w:spacing w:val="0"/>
          <w:w w:val="100"/>
          <w:position w:val="0"/>
          <w:sz w:val="18"/>
          <w:szCs w:val="18"/>
        </w:rPr>
        <w:t>（1999） 128</w:t>
      </w:r>
      <w:r>
        <w:rPr>
          <w:color w:val="000000"/>
          <w:spacing w:val="0"/>
          <w:w w:val="100"/>
          <w:position w:val="0"/>
        </w:rPr>
        <w:t>号”文件的核准， 于</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日向社会募集公开发行人民币普通股</w:t>
      </w: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万股，公司注册资本增加为</w:t>
      </w:r>
      <w:r>
        <w:rPr>
          <w:color w:val="000000"/>
          <w:spacing w:val="0"/>
          <w:w w:val="100"/>
          <w:position w:val="0"/>
          <w:sz w:val="18"/>
          <w:szCs w:val="18"/>
        </w:rPr>
        <w:t xml:space="preserve">27, </w:t>
      </w:r>
      <w:r>
        <w:rPr>
          <w:color w:val="000000"/>
          <w:spacing w:val="0"/>
          <w:w w:val="100"/>
          <w:position w:val="0"/>
          <w:sz w:val="18"/>
          <w:szCs w:val="18"/>
        </w:rPr>
        <w:t xml:space="preserve">053. </w:t>
      </w:r>
      <w:r>
        <w:rPr>
          <w:color w:val="000000"/>
          <w:spacing w:val="0"/>
          <w:w w:val="100"/>
          <w:position w:val="0"/>
          <w:sz w:val="18"/>
          <w:szCs w:val="18"/>
        </w:rPr>
        <w:t>00</w:t>
      </w:r>
      <w:r>
        <w:rPr>
          <w:color w:val="000000"/>
          <w:spacing w:val="0"/>
          <w:w w:val="100"/>
          <w:position w:val="0"/>
        </w:rPr>
        <w:t>万元人民币，业经大连 正元会计师事务所于</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日以大正会内验字</w:t>
      </w:r>
      <w:r>
        <w:rPr>
          <w:color w:val="000000"/>
          <w:spacing w:val="0"/>
          <w:w w:val="100"/>
          <w:position w:val="0"/>
          <w:sz w:val="18"/>
          <w:szCs w:val="18"/>
        </w:rPr>
        <w:t>（1999） 19</w:t>
      </w:r>
      <w:r>
        <w:rPr>
          <w:color w:val="000000"/>
          <w:spacing w:val="0"/>
          <w:w w:val="100"/>
          <w:position w:val="0"/>
        </w:rPr>
        <w:t>号验资报告予以审验；</w:t>
      </w:r>
      <w:r>
        <w:rPr>
          <w:color w:val="000000"/>
          <w:spacing w:val="0"/>
          <w:w w:val="100"/>
          <w:position w:val="0"/>
          <w:sz w:val="18"/>
          <w:szCs w:val="18"/>
        </w:rPr>
        <w:t>2001</w:t>
      </w:r>
      <w:r>
        <w:rPr>
          <w:color w:val="000000"/>
          <w:spacing w:val="0"/>
          <w:w w:val="100"/>
          <w:position w:val="0"/>
        </w:rPr>
        <w:t xml:space="preserve">年度按照大连金牛股份有限公司 </w:t>
      </w:r>
      <w:r>
        <w:rPr>
          <w:color w:val="000000"/>
          <w:spacing w:val="0"/>
          <w:w w:val="100"/>
          <w:position w:val="0"/>
          <w:sz w:val="18"/>
          <w:szCs w:val="18"/>
        </w:rPr>
        <w:t>2000</w:t>
      </w:r>
      <w:r>
        <w:rPr>
          <w:color w:val="000000"/>
          <w:spacing w:val="0"/>
          <w:w w:val="100"/>
          <w:position w:val="0"/>
        </w:rPr>
        <w:t>年度股东会决议和中国证券监督管理委员会证监公司字</w:t>
      </w:r>
      <w:r>
        <w:rPr>
          <w:color w:val="000000"/>
          <w:spacing w:val="0"/>
          <w:w w:val="100"/>
          <w:position w:val="0"/>
          <w:sz w:val="18"/>
          <w:szCs w:val="18"/>
        </w:rPr>
        <w:t>（2001） 93</w:t>
      </w:r>
      <w:r>
        <w:rPr>
          <w:color w:val="000000"/>
          <w:spacing w:val="0"/>
          <w:w w:val="100"/>
          <w:position w:val="0"/>
        </w:rPr>
        <w:t>号文件批准，以</w:t>
      </w:r>
      <w:r>
        <w:rPr>
          <w:color w:val="000000"/>
          <w:spacing w:val="0"/>
          <w:w w:val="100"/>
          <w:position w:val="0"/>
          <w:sz w:val="18"/>
          <w:szCs w:val="18"/>
        </w:rPr>
        <w:t>10： 3</w:t>
      </w:r>
      <w:r>
        <w:rPr>
          <w:color w:val="000000"/>
          <w:spacing w:val="0"/>
          <w:w w:val="100"/>
          <w:position w:val="0"/>
        </w:rPr>
        <w:t>比例向社会公众股股东配售</w:t>
      </w:r>
      <w:r>
        <w:rPr>
          <w:color w:val="000000"/>
          <w:spacing w:val="0"/>
          <w:w w:val="100"/>
          <w:position w:val="0"/>
          <w:sz w:val="18"/>
          <w:szCs w:val="18"/>
        </w:rPr>
        <w:t xml:space="preserve">3000 </w:t>
      </w:r>
      <w:r>
        <w:rPr>
          <w:color w:val="000000"/>
          <w:spacing w:val="0"/>
          <w:w w:val="100"/>
          <w:position w:val="0"/>
        </w:rPr>
        <w:t>万股普通股，公司注册资本增加为</w:t>
      </w:r>
      <w:r>
        <w:rPr>
          <w:color w:val="000000"/>
          <w:spacing w:val="0"/>
          <w:w w:val="100"/>
          <w:position w:val="0"/>
          <w:sz w:val="18"/>
          <w:szCs w:val="18"/>
        </w:rPr>
        <w:t xml:space="preserve">30, </w:t>
      </w:r>
      <w:r>
        <w:rPr>
          <w:color w:val="000000"/>
          <w:spacing w:val="0"/>
          <w:w w:val="100"/>
          <w:position w:val="0"/>
          <w:sz w:val="18"/>
          <w:szCs w:val="18"/>
        </w:rPr>
        <w:t xml:space="preserve">053. </w:t>
      </w:r>
      <w:r>
        <w:rPr>
          <w:color w:val="000000"/>
          <w:spacing w:val="0"/>
          <w:w w:val="100"/>
          <w:position w:val="0"/>
          <w:sz w:val="18"/>
          <w:szCs w:val="18"/>
        </w:rPr>
        <w:t>00</w:t>
      </w:r>
      <w:r>
        <w:rPr>
          <w:color w:val="000000"/>
          <w:spacing w:val="0"/>
          <w:w w:val="100"/>
          <w:position w:val="0"/>
        </w:rPr>
        <w:t>万元人民币，业经大连华连会计师事务所于</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日以华连内验字</w:t>
      </w:r>
      <w:r>
        <w:rPr>
          <w:color w:val="000000"/>
          <w:spacing w:val="0"/>
          <w:w w:val="100"/>
          <w:position w:val="0"/>
          <w:sz w:val="18"/>
          <w:szCs w:val="18"/>
        </w:rPr>
        <w:t>（2001） 30</w:t>
      </w:r>
      <w:r>
        <w:rPr>
          <w:color w:val="000000"/>
          <w:spacing w:val="0"/>
          <w:w w:val="100"/>
          <w:position w:val="0"/>
        </w:rPr>
        <w:t>号验资报告予以审验。</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月，经辽宁省人民政府国有资产监督管理委员会《关于大连金牛股份有限公司股权分置改 革有关问题的批复》“辽国资经营</w:t>
      </w:r>
      <w:r>
        <w:rPr>
          <w:color w:val="000000"/>
          <w:spacing w:val="0"/>
          <w:w w:val="100"/>
          <w:position w:val="0"/>
          <w:sz w:val="18"/>
          <w:szCs w:val="18"/>
        </w:rPr>
        <w:t>[2006]31</w:t>
      </w:r>
      <w:r>
        <w:rPr>
          <w:color w:val="000000"/>
          <w:spacing w:val="0"/>
          <w:w w:val="100"/>
          <w:position w:val="0"/>
        </w:rPr>
        <w:t>号”文件批复和公司相关股东会议审议通过，公司非流通股股东以持有公司的</w:t>
      </w:r>
      <w:r>
        <w:rPr>
          <w:color w:val="000000"/>
          <w:spacing w:val="0"/>
          <w:w w:val="100"/>
          <w:position w:val="0"/>
          <w:sz w:val="18"/>
          <w:szCs w:val="18"/>
        </w:rPr>
        <w:t xml:space="preserve">4,420 </w:t>
      </w:r>
      <w:r>
        <w:rPr>
          <w:color w:val="000000"/>
          <w:spacing w:val="0"/>
          <w:w w:val="100"/>
          <w:position w:val="0"/>
        </w:rPr>
        <w:t>万股股票向流通股股东支付对价，流通股股东每持有</w:t>
      </w:r>
      <w:r>
        <w:rPr>
          <w:color w:val="000000"/>
          <w:spacing w:val="0"/>
          <w:w w:val="100"/>
          <w:position w:val="0"/>
          <w:sz w:val="18"/>
          <w:szCs w:val="18"/>
        </w:rPr>
        <w:t>10</w:t>
      </w:r>
      <w:r>
        <w:rPr>
          <w:color w:val="000000"/>
          <w:spacing w:val="0"/>
          <w:w w:val="100"/>
          <w:position w:val="0"/>
        </w:rPr>
        <w:t>股流通股可获得</w:t>
      </w:r>
      <w:r>
        <w:rPr>
          <w:color w:val="000000"/>
          <w:spacing w:val="0"/>
          <w:w w:val="100"/>
          <w:position w:val="0"/>
          <w:sz w:val="18"/>
          <w:szCs w:val="18"/>
        </w:rPr>
        <w:t>3.4</w:t>
      </w:r>
      <w:r>
        <w:rPr>
          <w:color w:val="000000"/>
          <w:spacing w:val="0"/>
          <w:w w:val="100"/>
          <w:position w:val="0"/>
        </w:rPr>
        <w:t>股股票对价，原非流通股股东持有的非流通股股 份性质变更为有限售条件的流通股，方案实施后公司的总股本仍为</w:t>
      </w:r>
      <w:r>
        <w:rPr>
          <w:color w:val="000000"/>
          <w:spacing w:val="0"/>
          <w:w w:val="100"/>
          <w:position w:val="0"/>
          <w:sz w:val="18"/>
          <w:szCs w:val="18"/>
        </w:rPr>
        <w:t>30, 053</w:t>
      </w:r>
      <w:r>
        <w:rPr>
          <w:color w:val="000000"/>
          <w:spacing w:val="0"/>
          <w:w w:val="100"/>
          <w:position w:val="0"/>
        </w:rPr>
        <w:t>万股。</w:t>
      </w:r>
    </w:p>
    <w:p>
      <w:pPr>
        <w:pStyle w:val="Style31"/>
        <w:keepNext w:val="0"/>
        <w:keepLines w:val="0"/>
        <w:widowControl w:val="0"/>
        <w:shd w:val="clear" w:color="auto" w:fill="auto"/>
        <w:bidi w:val="0"/>
        <w:spacing w:before="0" w:after="200" w:line="317"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日，经中国证券监督管理委员会《关于核准大连金牛股份有限公司重大资产重组及向中南房地产业有限公司等 发行股份购买资产的批复》（证监许可</w:t>
      </w:r>
      <w:r>
        <w:rPr>
          <w:color w:val="000000"/>
          <w:spacing w:val="0"/>
          <w:w w:val="100"/>
          <w:position w:val="0"/>
          <w:sz w:val="18"/>
          <w:szCs w:val="18"/>
        </w:rPr>
        <w:t>[2009]418</w:t>
      </w:r>
      <w:r>
        <w:rPr>
          <w:color w:val="000000"/>
          <w:spacing w:val="0"/>
          <w:w w:val="100"/>
          <w:position w:val="0"/>
        </w:rPr>
        <w:t>号）及《关于核准豁免中南房产业有限公司及一致行动人公告大连金牛股份 有限公司收购报告书并豁免其要约收购义务的批复》（证监许可</w:t>
      </w:r>
      <w:r>
        <w:rPr>
          <w:color w:val="000000"/>
          <w:spacing w:val="0"/>
          <w:w w:val="100"/>
          <w:position w:val="0"/>
          <w:sz w:val="18"/>
          <w:szCs w:val="18"/>
        </w:rPr>
        <w:t>[2009]419</w:t>
      </w:r>
      <w:r>
        <w:rPr>
          <w:color w:val="000000"/>
          <w:spacing w:val="0"/>
          <w:w w:val="100"/>
          <w:position w:val="0"/>
        </w:rPr>
        <w:t>号）核准批复，</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日本公司向东北特钢 集团大连特殊钢有限责任公司出售了全部资产、负债。</w:t>
      </w:r>
    </w:p>
    <w:p>
      <w:pPr>
        <w:pStyle w:val="Style31"/>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作为重大资产重组主要组成部分之一，</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日，中南房地产业有限公司（已更名为“中南城市建设投资有限公司”） 受让东北特殊钢集团有限责任公司持有的本公司</w:t>
      </w:r>
      <w:r>
        <w:rPr>
          <w:color w:val="000000"/>
          <w:spacing w:val="0"/>
          <w:w w:val="100"/>
          <w:position w:val="0"/>
          <w:sz w:val="18"/>
          <w:szCs w:val="18"/>
        </w:rPr>
        <w:t>9000</w:t>
      </w:r>
      <w:r>
        <w:rPr>
          <w:color w:val="000000"/>
          <w:spacing w:val="0"/>
          <w:w w:val="100"/>
          <w:position w:val="0"/>
        </w:rPr>
        <w:t>万股，持有公司</w:t>
      </w:r>
      <w:r>
        <w:rPr>
          <w:color w:val="000000"/>
          <w:spacing w:val="0"/>
          <w:w w:val="100"/>
          <w:position w:val="0"/>
          <w:sz w:val="18"/>
          <w:szCs w:val="18"/>
        </w:rPr>
        <w:t xml:space="preserve">29. </w:t>
      </w:r>
      <w:r>
        <w:rPr>
          <w:color w:val="000000"/>
          <w:spacing w:val="0"/>
          <w:w w:val="100"/>
          <w:position w:val="0"/>
          <w:sz w:val="18"/>
          <w:szCs w:val="18"/>
        </w:rPr>
        <w:t>9471%</w:t>
      </w:r>
      <w:r>
        <w:rPr>
          <w:color w:val="000000"/>
          <w:spacing w:val="0"/>
          <w:w w:val="100"/>
          <w:position w:val="0"/>
        </w:rPr>
        <w:t>股权，每股转让价格为</w:t>
      </w:r>
      <w:r>
        <w:rPr>
          <w:color w:val="000000"/>
          <w:spacing w:val="0"/>
          <w:w w:val="100"/>
          <w:position w:val="0"/>
          <w:sz w:val="18"/>
          <w:szCs w:val="18"/>
        </w:rPr>
        <w:t>9.489</w:t>
      </w:r>
      <w:r>
        <w:rPr>
          <w:color w:val="000000"/>
          <w:spacing w:val="0"/>
          <w:w w:val="100"/>
          <w:position w:val="0"/>
        </w:rPr>
        <w:t>元，过户手续办 理完毕，并取得《中国证券登记结算有限责任公司深圳分公司证券过户登记确认书》，本次股权转让过户完成后，中南房地 产业有限公司成为本公司第一大股东。</w:t>
      </w:r>
    </w:p>
    <w:p>
      <w:pPr>
        <w:pStyle w:val="Style31"/>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本公司向中南房地产业有限公司、陈琳定向发行了</w:t>
      </w:r>
      <w:r>
        <w:rPr>
          <w:color w:val="000000"/>
          <w:spacing w:val="0"/>
          <w:w w:val="100"/>
          <w:position w:val="0"/>
          <w:sz w:val="18"/>
          <w:szCs w:val="18"/>
        </w:rPr>
        <w:t xml:space="preserve">47, </w:t>
      </w:r>
      <w:r>
        <w:rPr>
          <w:color w:val="000000"/>
          <w:spacing w:val="0"/>
          <w:w w:val="100"/>
          <w:position w:val="0"/>
          <w:sz w:val="18"/>
          <w:szCs w:val="18"/>
        </w:rPr>
        <w:t xml:space="preserve">802. </w:t>
      </w:r>
      <w:r>
        <w:rPr>
          <w:color w:val="000000"/>
          <w:spacing w:val="0"/>
          <w:w w:val="100"/>
          <w:position w:val="0"/>
          <w:sz w:val="18"/>
          <w:szCs w:val="18"/>
        </w:rPr>
        <w:t>9484</w:t>
      </w:r>
      <w:r>
        <w:rPr>
          <w:color w:val="000000"/>
          <w:spacing w:val="0"/>
          <w:w w:val="100"/>
          <w:position w:val="0"/>
        </w:rPr>
        <w:t>万股人民币普通股，用于购买上述特定投资者所持有的南通 中南新世界中心开发有限公司、常熟中南世纪城房地产开发有限公司、青岛海湾新城房地产开发有限公司、海门中南世纪城 开发有限公司、文昌中南房地产开发有限公司、中南镇江房地产开发有限公司、南京常锦房地产开发有限公司、南通华城中 南房地产开发有限公司等</w:t>
      </w:r>
      <w:r>
        <w:rPr>
          <w:color w:val="000000"/>
          <w:spacing w:val="0"/>
          <w:w w:val="100"/>
          <w:position w:val="0"/>
          <w:sz w:val="18"/>
          <w:szCs w:val="18"/>
        </w:rPr>
        <w:t>8</w:t>
      </w:r>
      <w:r>
        <w:rPr>
          <w:color w:val="000000"/>
          <w:spacing w:val="0"/>
          <w:w w:val="100"/>
          <w:position w:val="0"/>
        </w:rPr>
        <w:t>家房地产项目公司</w:t>
      </w:r>
      <w:r>
        <w:rPr>
          <w:color w:val="000000"/>
          <w:spacing w:val="0"/>
          <w:w w:val="100"/>
          <w:position w:val="0"/>
          <w:sz w:val="18"/>
          <w:szCs w:val="18"/>
        </w:rPr>
        <w:t>100%</w:t>
      </w:r>
      <w:r>
        <w:rPr>
          <w:color w:val="000000"/>
          <w:spacing w:val="0"/>
          <w:w w:val="100"/>
          <w:position w:val="0"/>
        </w:rPr>
        <w:t>股权、南通中南世纪城物业管理有限公司</w:t>
      </w:r>
      <w:r>
        <w:rPr>
          <w:color w:val="000000"/>
          <w:spacing w:val="0"/>
          <w:w w:val="100"/>
          <w:position w:val="0"/>
          <w:sz w:val="18"/>
          <w:szCs w:val="18"/>
        </w:rPr>
        <w:t>80%</w:t>
      </w:r>
      <w:r>
        <w:rPr>
          <w:color w:val="000000"/>
          <w:spacing w:val="0"/>
          <w:w w:val="100"/>
          <w:position w:val="0"/>
        </w:rPr>
        <w:t>股权、南通建筑工程总承包有 限公司</w:t>
      </w:r>
      <w:r>
        <w:rPr>
          <w:color w:val="000000"/>
          <w:spacing w:val="0"/>
          <w:w w:val="100"/>
          <w:position w:val="0"/>
          <w:sz w:val="18"/>
          <w:szCs w:val="18"/>
        </w:rPr>
        <w:t>100%</w:t>
      </w:r>
      <w:r>
        <w:rPr>
          <w:color w:val="000000"/>
          <w:spacing w:val="0"/>
          <w:w w:val="100"/>
          <w:position w:val="0"/>
        </w:rPr>
        <w:t>股权，本次非公开发行股票价格为</w:t>
      </w:r>
      <w:r>
        <w:rPr>
          <w:color w:val="000000"/>
          <w:spacing w:val="0"/>
          <w:w w:val="100"/>
          <w:position w:val="0"/>
          <w:sz w:val="18"/>
          <w:szCs w:val="18"/>
        </w:rPr>
        <w:t>7.82</w:t>
      </w:r>
      <w:r>
        <w:rPr>
          <w:color w:val="000000"/>
          <w:spacing w:val="0"/>
          <w:w w:val="100"/>
          <w:position w:val="0"/>
        </w:rPr>
        <w:t>元</w:t>
      </w:r>
      <w:r>
        <w:rPr>
          <w:color w:val="000000"/>
          <w:spacing w:val="0"/>
          <w:w w:val="100"/>
          <w:position w:val="0"/>
          <w:sz w:val="18"/>
          <w:szCs w:val="18"/>
        </w:rPr>
        <w:t>/</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元，其中：向中南房地产业有限公司发行</w:t>
      </w:r>
      <w:r>
        <w:rPr>
          <w:color w:val="000000"/>
          <w:spacing w:val="0"/>
          <w:w w:val="100"/>
          <w:position w:val="0"/>
          <w:sz w:val="18"/>
          <w:szCs w:val="18"/>
        </w:rPr>
        <w:t xml:space="preserve">47, </w:t>
      </w:r>
      <w:r>
        <w:rPr>
          <w:color w:val="000000"/>
          <w:spacing w:val="0"/>
          <w:w w:val="100"/>
          <w:position w:val="0"/>
          <w:sz w:val="18"/>
          <w:szCs w:val="18"/>
        </w:rPr>
        <w:t xml:space="preserve">449. </w:t>
      </w:r>
      <w:r>
        <w:rPr>
          <w:color w:val="000000"/>
          <w:spacing w:val="0"/>
          <w:w w:val="100"/>
          <w:position w:val="0"/>
          <w:sz w:val="18"/>
          <w:szCs w:val="18"/>
        </w:rPr>
        <w:t xml:space="preserve">6845 </w:t>
      </w:r>
      <w:r>
        <w:rPr>
          <w:color w:val="000000"/>
          <w:spacing w:val="0"/>
          <w:w w:val="100"/>
          <w:position w:val="0"/>
        </w:rPr>
        <w:t>万股，向陈琳发行</w:t>
      </w:r>
      <w:r>
        <w:rPr>
          <w:color w:val="000000"/>
          <w:spacing w:val="0"/>
          <w:w w:val="100"/>
          <w:position w:val="0"/>
          <w:sz w:val="18"/>
          <w:szCs w:val="18"/>
        </w:rPr>
        <w:t>353.2639</w:t>
      </w:r>
      <w:r>
        <w:rPr>
          <w:color w:val="000000"/>
          <w:spacing w:val="0"/>
          <w:w w:val="100"/>
          <w:position w:val="0"/>
        </w:rPr>
        <w:t>万股，本次非公开股份发行完成后中南房地产业有限公司持有</w:t>
      </w:r>
      <w:r>
        <w:rPr>
          <w:color w:val="000000"/>
          <w:spacing w:val="0"/>
          <w:w w:val="100"/>
          <w:position w:val="0"/>
          <w:sz w:val="18"/>
          <w:szCs w:val="18"/>
        </w:rPr>
        <w:t>72.5053%</w:t>
      </w:r>
      <w:r>
        <w:rPr>
          <w:color w:val="000000"/>
          <w:spacing w:val="0"/>
          <w:w w:val="100"/>
          <w:position w:val="0"/>
        </w:rPr>
        <w:t>的股份。公司的股本变更 为人民币</w:t>
      </w:r>
      <w:r>
        <w:rPr>
          <w:color w:val="000000"/>
          <w:spacing w:val="0"/>
          <w:w w:val="100"/>
          <w:position w:val="0"/>
          <w:sz w:val="18"/>
          <w:szCs w:val="18"/>
        </w:rPr>
        <w:t>77,855.9484</w:t>
      </w:r>
      <w:r>
        <w:rPr>
          <w:color w:val="000000"/>
          <w:spacing w:val="0"/>
          <w:w w:val="100"/>
          <w:position w:val="0"/>
        </w:rPr>
        <w:t>万元，并经中和正信会计师事务所于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日出具中和正信验字</w:t>
      </w:r>
      <w:r>
        <w:rPr>
          <w:color w:val="000000"/>
          <w:spacing w:val="0"/>
          <w:w w:val="100"/>
          <w:position w:val="0"/>
          <w:sz w:val="18"/>
          <w:szCs w:val="18"/>
        </w:rPr>
        <w:t>（2009</w:t>
      </w:r>
      <w:r>
        <w:rPr>
          <w:color w:val="000000"/>
          <w:spacing w:val="0"/>
          <w:w w:val="100"/>
          <w:position w:val="0"/>
        </w:rPr>
        <w:t>）第</w:t>
      </w:r>
      <w:r>
        <w:rPr>
          <w:color w:val="000000"/>
          <w:spacing w:val="0"/>
          <w:w w:val="100"/>
          <w:position w:val="0"/>
          <w:sz w:val="18"/>
          <w:szCs w:val="18"/>
        </w:rPr>
        <w:t>1-02</w:t>
      </w:r>
      <w:r>
        <w:rPr>
          <w:color w:val="000000"/>
          <w:spacing w:val="0"/>
          <w:w w:val="100"/>
          <w:position w:val="0"/>
          <w:sz w:val="18"/>
          <w:szCs w:val="18"/>
        </w:rPr>
        <w:t>0</w:t>
      </w:r>
      <w:r>
        <w:rPr>
          <w:color w:val="000000"/>
          <w:spacing w:val="0"/>
          <w:w w:val="100"/>
          <w:position w:val="0"/>
        </w:rPr>
        <w:t>号《验资报告》 予以验证。</w:t>
      </w:r>
    </w:p>
    <w:p>
      <w:pPr>
        <w:pStyle w:val="Style31"/>
        <w:keepNext w:val="0"/>
        <w:keepLines w:val="0"/>
        <w:widowControl w:val="0"/>
        <w:shd w:val="clear" w:color="auto" w:fill="auto"/>
        <w:bidi w:val="0"/>
        <w:spacing w:before="0" w:after="200" w:line="310" w:lineRule="exact"/>
        <w:ind w:left="0" w:right="0" w:firstLine="0"/>
        <w:jc w:val="both"/>
      </w:pPr>
      <w:r>
        <w:rPr>
          <w:color w:val="000000"/>
          <w:spacing w:val="0"/>
          <w:w w:val="100"/>
          <w:position w:val="0"/>
        </w:rPr>
        <w:t>经本公司</w:t>
      </w:r>
      <w:r>
        <w:rPr>
          <w:color w:val="000000"/>
          <w:spacing w:val="0"/>
          <w:w w:val="100"/>
          <w:position w:val="0"/>
          <w:sz w:val="18"/>
          <w:szCs w:val="18"/>
        </w:rPr>
        <w:t>2009</w:t>
      </w:r>
      <w:r>
        <w:rPr>
          <w:color w:val="000000"/>
          <w:spacing w:val="0"/>
          <w:w w:val="100"/>
          <w:position w:val="0"/>
        </w:rPr>
        <w:t>年度股东大会审议通过</w:t>
      </w:r>
      <w:r>
        <w:rPr>
          <w:color w:val="000000"/>
          <w:spacing w:val="0"/>
          <w:w w:val="100"/>
          <w:position w:val="0"/>
          <w:sz w:val="18"/>
          <w:szCs w:val="18"/>
        </w:rPr>
        <w:t>2009</w:t>
      </w:r>
      <w:r>
        <w:rPr>
          <w:color w:val="000000"/>
          <w:spacing w:val="0"/>
          <w:w w:val="100"/>
          <w:position w:val="0"/>
        </w:rPr>
        <w:t>年度权益分派方案，决定以公司股本总额</w:t>
      </w:r>
      <w:r>
        <w:rPr>
          <w:color w:val="000000"/>
          <w:spacing w:val="0"/>
          <w:w w:val="100"/>
          <w:position w:val="0"/>
          <w:sz w:val="18"/>
          <w:szCs w:val="18"/>
        </w:rPr>
        <w:t xml:space="preserve">77, </w:t>
      </w:r>
      <w:r>
        <w:rPr>
          <w:color w:val="000000"/>
          <w:spacing w:val="0"/>
          <w:w w:val="100"/>
          <w:position w:val="0"/>
          <w:sz w:val="18"/>
          <w:szCs w:val="18"/>
        </w:rPr>
        <w:t xml:space="preserve">855. </w:t>
      </w:r>
      <w:r>
        <w:rPr>
          <w:color w:val="000000"/>
          <w:spacing w:val="0"/>
          <w:w w:val="100"/>
          <w:position w:val="0"/>
          <w:sz w:val="18"/>
          <w:szCs w:val="18"/>
        </w:rPr>
        <w:t>9484</w:t>
      </w:r>
      <w:r>
        <w:rPr>
          <w:color w:val="000000"/>
          <w:spacing w:val="0"/>
          <w:w w:val="100"/>
          <w:position w:val="0"/>
        </w:rPr>
        <w:t>万股为基数，以资本公积向 全体股东以每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股，转增后公司股本总额增至</w:t>
      </w:r>
      <w:r>
        <w:rPr>
          <w:color w:val="000000"/>
          <w:spacing w:val="0"/>
          <w:w w:val="100"/>
          <w:position w:val="0"/>
          <w:sz w:val="18"/>
          <w:szCs w:val="18"/>
        </w:rPr>
        <w:t>116,783.9226</w:t>
      </w:r>
      <w:r>
        <w:rPr>
          <w:color w:val="000000"/>
          <w:spacing w:val="0"/>
          <w:w w:val="100"/>
          <w:position w:val="0"/>
        </w:rPr>
        <w:t>万股。本次权益分派股权登记日为</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日，除权 除息日为</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p>
      <w:pPr>
        <w:pStyle w:val="Style31"/>
        <w:keepNext w:val="0"/>
        <w:keepLines w:val="0"/>
        <w:widowControl w:val="0"/>
        <w:shd w:val="clear" w:color="auto" w:fill="auto"/>
        <w:bidi w:val="0"/>
        <w:spacing w:before="0" w:after="200" w:line="310" w:lineRule="exact"/>
        <w:ind w:left="0" w:right="0" w:firstLine="0"/>
        <w:jc w:val="both"/>
      </w:pPr>
      <w:r>
        <w:rPr>
          <w:color w:val="000000"/>
          <w:spacing w:val="0"/>
          <w:w w:val="100"/>
          <w:position w:val="0"/>
        </w:rPr>
        <w:t>经中国证券监督管理委员会证监许可</w:t>
      </w:r>
      <w:r>
        <w:rPr>
          <w:color w:val="000000"/>
          <w:spacing w:val="0"/>
          <w:w w:val="100"/>
          <w:position w:val="0"/>
          <w:sz w:val="18"/>
          <w:szCs w:val="18"/>
        </w:rPr>
        <w:t>（2015）2851</w:t>
      </w:r>
      <w:r>
        <w:rPr>
          <w:color w:val="000000"/>
          <w:spacing w:val="0"/>
          <w:w w:val="100"/>
          <w:position w:val="0"/>
        </w:rPr>
        <w:t>号《关于核准江苏中南建设集团股份有限公司非公开发行股票的批复》核 准，公司于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日募集现金总额</w:t>
      </w:r>
      <w:r>
        <w:rPr>
          <w:color w:val="000000"/>
          <w:spacing w:val="0"/>
          <w:w w:val="100"/>
          <w:position w:val="0"/>
          <w:sz w:val="18"/>
          <w:szCs w:val="18"/>
        </w:rPr>
        <w:t xml:space="preserve">463, </w:t>
      </w:r>
      <w:r>
        <w:rPr>
          <w:color w:val="000000"/>
          <w:spacing w:val="0"/>
          <w:w w:val="100"/>
          <w:position w:val="0"/>
          <w:sz w:val="18"/>
          <w:szCs w:val="18"/>
        </w:rPr>
        <w:t xml:space="preserve">999. </w:t>
      </w:r>
      <w:r>
        <w:rPr>
          <w:color w:val="000000"/>
          <w:spacing w:val="0"/>
          <w:w w:val="100"/>
          <w:position w:val="0"/>
          <w:sz w:val="18"/>
          <w:szCs w:val="18"/>
        </w:rPr>
        <w:t>99</w:t>
      </w:r>
      <w:r>
        <w:rPr>
          <w:color w:val="000000"/>
          <w:spacing w:val="0"/>
          <w:w w:val="100"/>
          <w:position w:val="0"/>
        </w:rPr>
        <w:t>万元，其中新增注册资本人民币</w:t>
      </w:r>
      <w:r>
        <w:rPr>
          <w:color w:val="000000"/>
          <w:spacing w:val="0"/>
          <w:w w:val="100"/>
          <w:position w:val="0"/>
          <w:sz w:val="18"/>
          <w:szCs w:val="18"/>
        </w:rPr>
        <w:t xml:space="preserve">31, </w:t>
      </w:r>
      <w:r>
        <w:rPr>
          <w:color w:val="000000"/>
          <w:spacing w:val="0"/>
          <w:w w:val="100"/>
          <w:position w:val="0"/>
          <w:sz w:val="18"/>
          <w:szCs w:val="18"/>
        </w:rPr>
        <w:t xml:space="preserve">607. </w:t>
      </w:r>
      <w:r>
        <w:rPr>
          <w:color w:val="000000"/>
          <w:spacing w:val="0"/>
          <w:w w:val="100"/>
          <w:position w:val="0"/>
          <w:sz w:val="18"/>
          <w:szCs w:val="18"/>
        </w:rPr>
        <w:t>63</w:t>
      </w:r>
      <w:r>
        <w:rPr>
          <w:color w:val="000000"/>
          <w:spacing w:val="0"/>
          <w:w w:val="100"/>
          <w:position w:val="0"/>
        </w:rPr>
        <w:t>万元,增加资本公积</w:t>
      </w:r>
      <w:r>
        <w:rPr>
          <w:color w:val="000000"/>
          <w:spacing w:val="0"/>
          <w:w w:val="100"/>
          <w:position w:val="0"/>
          <w:sz w:val="18"/>
          <w:szCs w:val="18"/>
        </w:rPr>
        <w:t xml:space="preserve">426, </w:t>
      </w:r>
      <w:r>
        <w:rPr>
          <w:color w:val="000000"/>
          <w:spacing w:val="0"/>
          <w:w w:val="100"/>
          <w:position w:val="0"/>
          <w:sz w:val="18"/>
          <w:szCs w:val="18"/>
        </w:rPr>
        <w:t xml:space="preserve">415. </w:t>
      </w:r>
      <w:r>
        <w:rPr>
          <w:color w:val="000000"/>
          <w:spacing w:val="0"/>
          <w:w w:val="100"/>
          <w:position w:val="0"/>
          <w:sz w:val="18"/>
          <w:szCs w:val="18"/>
        </w:rPr>
        <w:t xml:space="preserve">76 </w:t>
      </w:r>
      <w:r>
        <w:rPr>
          <w:color w:val="000000"/>
          <w:spacing w:val="0"/>
          <w:w w:val="100"/>
          <w:position w:val="0"/>
        </w:rPr>
        <w:t>万元。此次新发行的股份于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日完成上市手续，公司总股本变更为</w:t>
      </w:r>
      <w:r>
        <w:rPr>
          <w:color w:val="000000"/>
          <w:spacing w:val="0"/>
          <w:w w:val="100"/>
          <w:position w:val="0"/>
          <w:sz w:val="18"/>
          <w:szCs w:val="18"/>
        </w:rPr>
        <w:t>148,391.55</w:t>
      </w:r>
      <w:r>
        <w:rPr>
          <w:color w:val="000000"/>
          <w:spacing w:val="0"/>
          <w:w w:val="100"/>
          <w:position w:val="0"/>
        </w:rPr>
        <w:t>万股。</w:t>
      </w:r>
    </w:p>
    <w:p>
      <w:pPr>
        <w:pStyle w:val="Style31"/>
        <w:keepNext w:val="0"/>
        <w:keepLines w:val="0"/>
        <w:widowControl w:val="0"/>
        <w:shd w:val="clear" w:color="auto" w:fill="auto"/>
        <w:bidi w:val="0"/>
        <w:spacing w:before="0" w:after="200" w:line="310" w:lineRule="exact"/>
        <w:ind w:left="0" w:right="0" w:firstLine="0"/>
        <w:jc w:val="both"/>
      </w:pPr>
      <w:r>
        <w:rPr>
          <w:color w:val="000000"/>
          <w:spacing w:val="0"/>
          <w:w w:val="100"/>
          <w:position w:val="0"/>
        </w:rPr>
        <w:t>经本公司</w:t>
      </w:r>
      <w:r>
        <w:rPr>
          <w:color w:val="000000"/>
          <w:spacing w:val="0"/>
          <w:w w:val="100"/>
          <w:position w:val="0"/>
          <w:sz w:val="18"/>
          <w:szCs w:val="18"/>
        </w:rPr>
        <w:t>2015</w:t>
      </w:r>
      <w:r>
        <w:rPr>
          <w:color w:val="000000"/>
          <w:spacing w:val="0"/>
          <w:w w:val="100"/>
          <w:position w:val="0"/>
        </w:rPr>
        <w:t>年度股东大会审议通过</w:t>
      </w:r>
      <w:r>
        <w:rPr>
          <w:color w:val="000000"/>
          <w:spacing w:val="0"/>
          <w:w w:val="100"/>
          <w:position w:val="0"/>
          <w:sz w:val="18"/>
          <w:szCs w:val="18"/>
        </w:rPr>
        <w:t>2015</w:t>
      </w:r>
      <w:r>
        <w:rPr>
          <w:color w:val="000000"/>
          <w:spacing w:val="0"/>
          <w:w w:val="100"/>
          <w:position w:val="0"/>
        </w:rPr>
        <w:t>年度权益分派方案，决定以公司股本总额</w:t>
      </w:r>
      <w:r>
        <w:rPr>
          <w:color w:val="000000"/>
          <w:spacing w:val="0"/>
          <w:w w:val="100"/>
          <w:position w:val="0"/>
          <w:sz w:val="18"/>
          <w:szCs w:val="18"/>
        </w:rPr>
        <w:t>1, 483, 915, 519</w:t>
      </w:r>
      <w:r>
        <w:rPr>
          <w:color w:val="000000"/>
          <w:spacing w:val="0"/>
          <w:w w:val="100"/>
          <w:position w:val="0"/>
        </w:rPr>
        <w:t>为基数，向全体股东每</w:t>
      </w:r>
      <w:r>
        <w:rPr>
          <w:color w:val="000000"/>
          <w:spacing w:val="0"/>
          <w:w w:val="100"/>
          <w:position w:val="0"/>
          <w:sz w:val="18"/>
          <w:szCs w:val="18"/>
        </w:rPr>
        <w:t xml:space="preserve">10 </w:t>
      </w:r>
      <w:r>
        <w:rPr>
          <w:color w:val="000000"/>
          <w:spacing w:val="0"/>
          <w:w w:val="100"/>
          <w:position w:val="0"/>
        </w:rPr>
        <w:t>股派发现金红利</w:t>
      </w:r>
      <w:r>
        <w:rPr>
          <w:color w:val="000000"/>
          <w:spacing w:val="0"/>
          <w:w w:val="100"/>
          <w:position w:val="0"/>
          <w:sz w:val="18"/>
          <w:szCs w:val="18"/>
        </w:rPr>
        <w:t>0.4</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 xml:space="preserve">股，转增后公司股本总额增至 </w:t>
      </w:r>
      <w:r>
        <w:rPr>
          <w:color w:val="000000"/>
          <w:spacing w:val="0"/>
          <w:w w:val="100"/>
          <w:position w:val="0"/>
          <w:sz w:val="18"/>
          <w:szCs w:val="18"/>
        </w:rPr>
        <w:t>3,709,788,797</w:t>
      </w:r>
      <w:r>
        <w:rPr>
          <w:color w:val="000000"/>
          <w:spacing w:val="0"/>
          <w:w w:val="100"/>
          <w:position w:val="0"/>
        </w:rPr>
        <w:t>股。本次权益分派股权登记日为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日，除权除息日为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p>
      <w:pPr>
        <w:pStyle w:val="Style31"/>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公司经营范围包括，房地产开发、销售（凭资质证书承接业务）；土木建筑工程施工，物业管理，实业投资。（依法须经批准 的项目，经相关部门批准后方可开展经营活动）。</w:t>
      </w:r>
    </w:p>
    <w:p>
      <w:pPr>
        <w:pStyle w:val="Style31"/>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本公司的母公司为中南城市建设投资有限公司，最终母公司为中南控股集团有限公司。本公司实质控制人为陈锦石。</w:t>
      </w:r>
    </w:p>
    <w:p>
      <w:pPr>
        <w:pStyle w:val="Style31"/>
        <w:keepNext w:val="0"/>
        <w:keepLines w:val="0"/>
        <w:widowControl w:val="0"/>
        <w:shd w:val="clear" w:color="auto" w:fill="auto"/>
        <w:bidi w:val="0"/>
        <w:spacing w:before="0" w:after="200" w:line="313" w:lineRule="exact"/>
        <w:ind w:left="0" w:right="0" w:firstLine="0"/>
        <w:jc w:val="left"/>
      </w:pPr>
      <w:r>
        <w:rPr>
          <w:color w:val="000000"/>
          <w:spacing w:val="0"/>
          <w:w w:val="100"/>
          <w:position w:val="0"/>
        </w:rPr>
        <w:t>本财务报表及财务报表附注业经本公司第六届董事会于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日批准。</w:t>
      </w:r>
    </w:p>
    <w:p>
      <w:pPr>
        <w:pStyle w:val="Style31"/>
        <w:keepNext w:val="0"/>
        <w:keepLines w:val="0"/>
        <w:widowControl w:val="0"/>
        <w:shd w:val="clear" w:color="auto" w:fill="auto"/>
        <w:bidi w:val="0"/>
        <w:spacing w:before="0" w:after="200" w:line="313" w:lineRule="exact"/>
        <w:ind w:left="0" w:right="0" w:firstLine="0"/>
        <w:jc w:val="left"/>
      </w:pPr>
      <w:r>
        <w:rPr>
          <w:color w:val="000000"/>
          <w:spacing w:val="0"/>
          <w:w w:val="100"/>
          <w:position w:val="0"/>
        </w:rPr>
        <w:t>本集团本期合并财务报表范围及其变化情况见“附注六、合并范围的变动”、“附注七、在其他主体中的权益披露”。</w:t>
      </w:r>
    </w:p>
    <w:p>
      <w:pPr>
        <w:pStyle w:val="Style26"/>
        <w:keepNext/>
        <w:keepLines/>
        <w:widowControl w:val="0"/>
        <w:shd w:val="clear" w:color="auto" w:fill="auto"/>
        <w:tabs>
          <w:tab w:pos="498" w:val="left"/>
        </w:tabs>
        <w:bidi w:val="0"/>
        <w:spacing w:before="0" w:after="36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sz w:val="24"/>
          <w:szCs w:val="24"/>
        </w:rPr>
        <w:t>四</w:t>
      </w:r>
      <w:bookmarkEnd w:id="702"/>
      <w:r>
        <w:rPr>
          <w:color w:val="000000"/>
          <w:spacing w:val="0"/>
          <w:w w:val="100"/>
          <w:position w:val="0"/>
          <w:sz w:val="24"/>
          <w:szCs w:val="24"/>
        </w:rPr>
        <w:t>、</w:t>
        <w:tab/>
        <w:t>财务报表的编制基础</w:t>
      </w:r>
      <w:bookmarkEnd w:id="700"/>
      <w:bookmarkEnd w:id="701"/>
      <w:bookmarkEnd w:id="703"/>
    </w:p>
    <w:p>
      <w:pPr>
        <w:pStyle w:val="Style34"/>
        <w:keepNext/>
        <w:keepLines/>
        <w:widowControl w:val="0"/>
        <w:shd w:val="clear" w:color="auto" w:fill="auto"/>
        <w:tabs>
          <w:tab w:pos="368" w:val="left"/>
        </w:tabs>
        <w:bidi w:val="0"/>
        <w:spacing w:before="0" w:after="26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w:t>
        <w:tab/>
        <w:t>编制基础</w:t>
      </w:r>
      <w:bookmarkEnd w:id="704"/>
      <w:bookmarkEnd w:id="705"/>
      <w:bookmarkEnd w:id="707"/>
    </w:p>
    <w:p>
      <w:pPr>
        <w:pStyle w:val="Style31"/>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本公司以持续经营为基础，根据实际发生的交易和事项，按照《企业会计准则</w:t>
      </w:r>
      <w:r>
        <w:rPr>
          <w:color w:val="000000"/>
          <w:spacing w:val="0"/>
          <w:w w:val="100"/>
          <w:position w:val="0"/>
        </w:rPr>
        <w:t>一</w:t>
      </w:r>
      <w:r>
        <w:rPr>
          <w:color w:val="000000"/>
          <w:spacing w:val="0"/>
          <w:w w:val="100"/>
          <w:position w:val="0"/>
        </w:rPr>
        <w:t>基本准则》和其他各项具体会计准则、 应用指南及准则解释的规定进行确认和计量，在此基础上编制财务报表。编制符合企业会计准则要求的财务报表需要使用估 计和假设，这些估计和假设会影响到财务报告日的资产、负债和或有负债的披露，以及报告期间的收入和费用。</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color w:val="000000"/>
          <w:spacing w:val="0"/>
          <w:w w:val="100"/>
          <w:position w:val="0"/>
        </w:rPr>
        <w:t>、</w:t>
        <w:tab/>
        <w:t>持续经营</w:t>
      </w:r>
      <w:bookmarkEnd w:id="708"/>
      <w:bookmarkEnd w:id="709"/>
      <w:bookmarkEnd w:id="711"/>
    </w:p>
    <w:p>
      <w:pPr>
        <w:pStyle w:val="Style31"/>
        <w:keepNext w:val="0"/>
        <w:keepLines w:val="0"/>
        <w:widowControl w:val="0"/>
        <w:shd w:val="clear" w:color="auto" w:fill="auto"/>
        <w:bidi w:val="0"/>
        <w:spacing w:before="0" w:after="360" w:line="322" w:lineRule="exact"/>
        <w:ind w:left="0" w:right="0" w:firstLine="38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6"/>
        <w:keepNext/>
        <w:keepLines/>
        <w:widowControl w:val="0"/>
        <w:shd w:val="clear" w:color="auto" w:fill="auto"/>
        <w:tabs>
          <w:tab w:pos="517" w:val="left"/>
        </w:tabs>
        <w:bidi w:val="0"/>
        <w:spacing w:before="0" w:after="26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sz w:val="24"/>
          <w:szCs w:val="24"/>
        </w:rPr>
        <w:t>五</w:t>
      </w:r>
      <w:bookmarkEnd w:id="714"/>
      <w:r>
        <w:rPr>
          <w:color w:val="000000"/>
          <w:spacing w:val="0"/>
          <w:w w:val="100"/>
          <w:position w:val="0"/>
          <w:sz w:val="24"/>
          <w:szCs w:val="24"/>
        </w:rPr>
        <w:t>、</w:t>
        <w:tab/>
        <w:t>重要会计政策及会计估计</w:t>
      </w:r>
      <w:bookmarkEnd w:id="712"/>
      <w:bookmarkEnd w:id="713"/>
      <w:bookmarkEnd w:id="715"/>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房地产业</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无</w:t>
      </w:r>
    </w:p>
    <w:p>
      <w:pPr>
        <w:pStyle w:val="Style34"/>
        <w:keepNext/>
        <w:keepLines/>
        <w:widowControl w:val="0"/>
        <w:shd w:val="clear" w:color="auto" w:fill="auto"/>
        <w:tabs>
          <w:tab w:pos="368"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color w:val="000000"/>
          <w:spacing w:val="0"/>
          <w:w w:val="100"/>
          <w:position w:val="0"/>
        </w:rPr>
        <w:t>、</w:t>
        <w:tab/>
        <w:t>遵循企业会计准则的声明</w:t>
      </w:r>
      <w:bookmarkEnd w:id="716"/>
      <w:bookmarkEnd w:id="717"/>
      <w:bookmarkEnd w:id="719"/>
    </w:p>
    <w:p>
      <w:pPr>
        <w:pStyle w:val="Style31"/>
        <w:keepNext w:val="0"/>
        <w:keepLines w:val="0"/>
        <w:widowControl w:val="0"/>
        <w:shd w:val="clear" w:color="auto" w:fill="auto"/>
        <w:bidi w:val="0"/>
        <w:spacing w:before="0" w:after="360" w:line="302" w:lineRule="exact"/>
        <w:ind w:left="0" w:right="0" w:firstLine="380"/>
        <w:jc w:val="both"/>
      </w:pPr>
      <w:r>
        <w:rPr>
          <w:color w:val="000000"/>
          <w:spacing w:val="0"/>
          <w:w w:val="100"/>
          <w:position w:val="0"/>
        </w:rPr>
        <w:t>本公司编制的财务报表符合企业会计准则的要求，真实、完整地反映了公司的财务状况、经营成果和现金流量等有关信 息。</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2</w:t>
      </w:r>
      <w:bookmarkEnd w:id="722"/>
      <w:r>
        <w:rPr>
          <w:color w:val="000000"/>
          <w:spacing w:val="0"/>
          <w:w w:val="100"/>
          <w:position w:val="0"/>
        </w:rPr>
        <w:t>、</w:t>
        <w:tab/>
        <w:t>会计期间</w:t>
      </w:r>
      <w:bookmarkEnd w:id="720"/>
      <w:bookmarkEnd w:id="721"/>
      <w:bookmarkEnd w:id="723"/>
    </w:p>
    <w:p>
      <w:pPr>
        <w:pStyle w:val="Style31"/>
        <w:keepNext w:val="0"/>
        <w:keepLines w:val="0"/>
        <w:widowControl w:val="0"/>
        <w:shd w:val="clear" w:color="auto" w:fill="auto"/>
        <w:bidi w:val="0"/>
        <w:spacing w:before="0" w:after="360" w:line="322" w:lineRule="exact"/>
        <w:ind w:left="0" w:right="0" w:firstLine="380"/>
        <w:jc w:val="left"/>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3</w:t>
      </w:r>
      <w:bookmarkEnd w:id="726"/>
      <w:r>
        <w:rPr>
          <w:color w:val="000000"/>
          <w:spacing w:val="0"/>
          <w:w w:val="100"/>
          <w:position w:val="0"/>
        </w:rPr>
        <w:t>、</w:t>
        <w:tab/>
        <w:t>营业周期</w:t>
      </w:r>
      <w:bookmarkEnd w:id="724"/>
      <w:bookmarkEnd w:id="725"/>
      <w:bookmarkEnd w:id="727"/>
    </w:p>
    <w:p>
      <w:pPr>
        <w:pStyle w:val="Style31"/>
        <w:keepNext w:val="0"/>
        <w:keepLines w:val="0"/>
        <w:widowControl w:val="0"/>
        <w:shd w:val="clear" w:color="auto" w:fill="auto"/>
        <w:bidi w:val="0"/>
        <w:spacing w:before="0" w:after="360" w:line="322" w:lineRule="exact"/>
        <w:ind w:left="0" w:right="0" w:firstLine="38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 期。</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4</w:t>
      </w:r>
      <w:bookmarkEnd w:id="730"/>
      <w:r>
        <w:rPr>
          <w:color w:val="000000"/>
          <w:spacing w:val="0"/>
          <w:w w:val="100"/>
          <w:position w:val="0"/>
        </w:rPr>
        <w:t>、</w:t>
        <w:tab/>
        <w:t>记账本位币</w:t>
      </w:r>
      <w:bookmarkEnd w:id="728"/>
      <w:bookmarkEnd w:id="729"/>
      <w:bookmarkEnd w:id="731"/>
    </w:p>
    <w:p>
      <w:pPr>
        <w:pStyle w:val="Style31"/>
        <w:keepNext w:val="0"/>
        <w:keepLines w:val="0"/>
        <w:widowControl w:val="0"/>
        <w:shd w:val="clear" w:color="auto" w:fill="auto"/>
        <w:bidi w:val="0"/>
        <w:spacing w:before="0" w:after="360" w:line="322" w:lineRule="exact"/>
        <w:ind w:left="0" w:right="0" w:firstLine="380"/>
        <w:jc w:val="left"/>
      </w:pPr>
      <w:r>
        <w:rPr>
          <w:color w:val="000000"/>
          <w:spacing w:val="0"/>
          <w:w w:val="100"/>
          <w:position w:val="0"/>
        </w:rPr>
        <w:t>本公司以人民币为记账本位币。</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5</w:t>
      </w:r>
      <w:bookmarkEnd w:id="734"/>
      <w:r>
        <w:rPr>
          <w:color w:val="000000"/>
          <w:spacing w:val="0"/>
          <w:w w:val="100"/>
          <w:position w:val="0"/>
        </w:rPr>
        <w:t>、</w:t>
        <w:tab/>
        <w:t>同一控制下和非同一控制下企业合并的会计处理方法</w:t>
      </w:r>
      <w:bookmarkEnd w:id="732"/>
      <w:bookmarkEnd w:id="733"/>
      <w:bookmarkEnd w:id="735"/>
    </w:p>
    <w:p>
      <w:pPr>
        <w:pStyle w:val="Style31"/>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、同一控制下的企业合并的会计处理方法</w:t>
      </w:r>
    </w:p>
    <w:p>
      <w:pPr>
        <w:pStyle w:val="Style3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本公司在企业合并中取得的资产和负债，按照合并日被合并方的账面价值计量。本公司取得的净资产账面价值与支付的 合并对价账面价值（或发生股份面值总额）的差额，应当调整资本公积；资本公积不足冲减的，调整留存收益。</w:t>
      </w:r>
    </w:p>
    <w:p>
      <w:pPr>
        <w:pStyle w:val="Style31"/>
        <w:keepNext w:val="0"/>
        <w:keepLines w:val="0"/>
        <w:widowControl w:val="0"/>
        <w:shd w:val="clear" w:color="auto" w:fill="auto"/>
        <w:bidi w:val="0"/>
        <w:spacing w:before="0" w:after="26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、非同一控制下的企业合并的会计处理方法</w:t>
      </w:r>
    </w:p>
    <w:p>
      <w:pPr>
        <w:pStyle w:val="Style31"/>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本公司在购买日对合并成本大于合并中取得的被购买方可辨认净资产公允价值份额的差额，确认为商誉；如果合并成本 小于合并中取得的被购买方可辨认净资产公允价值份额的差额，首先对取得的被购买方的各项可辨认资产、负债及或有负债 的公允价值以及合并成本的计量进行复核，经复核后合并成本仍小于合并中取得的被购买方可辨认净资产公允价值份额的， 其差额应当计入当期损益。</w:t>
      </w:r>
    </w:p>
    <w:p>
      <w:pPr>
        <w:pStyle w:val="Style34"/>
        <w:keepNext/>
        <w:keepLines/>
        <w:widowControl w:val="0"/>
        <w:shd w:val="clear" w:color="auto" w:fill="auto"/>
        <w:bidi w:val="0"/>
        <w:spacing w:before="0" w:after="3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6</w:t>
      </w:r>
      <w:bookmarkEnd w:id="738"/>
      <w:r>
        <w:rPr>
          <w:color w:val="000000"/>
          <w:spacing w:val="0"/>
          <w:w w:val="100"/>
          <w:position w:val="0"/>
        </w:rPr>
        <w:t>、合并财务报表的编制方法</w:t>
      </w:r>
      <w:bookmarkEnd w:id="736"/>
      <w:bookmarkEnd w:id="737"/>
      <w:bookmarkEnd w:id="739"/>
    </w:p>
    <w:p>
      <w:pPr>
        <w:pStyle w:val="Style67"/>
        <w:keepNext w:val="0"/>
        <w:keepLines w:val="0"/>
        <w:widowControl w:val="0"/>
        <w:shd w:val="clear" w:color="auto" w:fill="auto"/>
        <w:tabs>
          <w:tab w:pos="718" w:val="left"/>
        </w:tabs>
        <w:bidi w:val="0"/>
        <w:spacing w:before="0" w:after="0" w:line="240" w:lineRule="auto"/>
        <w:ind w:left="0" w:right="0"/>
        <w:jc w:val="both"/>
      </w:pPr>
      <w:bookmarkStart w:id="740" w:name="bookmark740"/>
      <w:r>
        <w:rPr>
          <w:rFonts w:ascii="Times New Roman" w:eastAsia="Times New Roman" w:hAnsi="Times New Roman" w:cs="Times New Roman"/>
          <w:b/>
          <w:bCs/>
          <w:color w:val="000000"/>
          <w:spacing w:val="0"/>
          <w:w w:val="100"/>
          <w:position w:val="0"/>
          <w:sz w:val="18"/>
          <w:szCs w:val="18"/>
        </w:rPr>
        <w:t>1</w:t>
      </w:r>
      <w:bookmarkEnd w:id="740"/>
      <w:r>
        <w:rPr>
          <w:color w:val="000000"/>
          <w:spacing w:val="0"/>
          <w:w w:val="100"/>
          <w:position w:val="0"/>
        </w:rPr>
        <w:t>、</w:t>
        <w:tab/>
        <w:t>合并范围的确定</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动而享有可变回报，并且有能力运用对被投资方的权力影响其回报金额。相关活动是指对被投资方的回报产生重大影响的活 动。被投资方的相关活动根据具体情况进行判断，通常包括商品或劳务的销售和购买、金融资产的管理、资产的购买和处铭、 研究与开发活动以及融资活动等。</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母公司将其全部子公司(包括母公司所控制的单独主体)纳入合并财务报表的合并范围。</w:t>
      </w:r>
    </w:p>
    <w:p>
      <w:pPr>
        <w:pStyle w:val="Style67"/>
        <w:keepNext w:val="0"/>
        <w:keepLines w:val="0"/>
        <w:widowControl w:val="0"/>
        <w:shd w:val="clear" w:color="auto" w:fill="auto"/>
        <w:tabs>
          <w:tab w:pos="718" w:val="left"/>
        </w:tabs>
        <w:bidi w:val="0"/>
        <w:spacing w:before="0" w:after="0" w:line="240" w:lineRule="auto"/>
        <w:ind w:left="0" w:right="0"/>
        <w:jc w:val="both"/>
      </w:pPr>
      <w:bookmarkStart w:id="741" w:name="bookmark741"/>
      <w:r>
        <w:rPr>
          <w:rFonts w:ascii="Arial" w:eastAsia="Arial" w:hAnsi="Arial" w:cs="Arial"/>
          <w:color w:val="000000"/>
          <w:spacing w:val="0"/>
          <w:w w:val="100"/>
          <w:position w:val="0"/>
          <w:sz w:val="26"/>
          <w:szCs w:val="26"/>
        </w:rPr>
        <w:t>2</w:t>
      </w:r>
      <w:bookmarkEnd w:id="741"/>
      <w:r>
        <w:rPr>
          <w:color w:val="000000"/>
          <w:spacing w:val="0"/>
          <w:w w:val="100"/>
          <w:position w:val="0"/>
        </w:rPr>
        <w:t>、</w:t>
        <w:tab/>
        <w:t>合并财务报表编制的方法</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母公司编制合并财务报表，将整个企业集团视为一个会计主体；合并财务报表以母公司和纳入合并范围的子公司的财务 报表为基础，根据其他有关资料编制合并财务报表，以反映企业集团整体财务状况、经营成果和现金流量。</w:t>
      </w:r>
    </w:p>
    <w:p>
      <w:pPr>
        <w:pStyle w:val="Style31"/>
        <w:keepNext w:val="0"/>
        <w:keepLines w:val="0"/>
        <w:widowControl w:val="0"/>
        <w:numPr>
          <w:ilvl w:val="0"/>
          <w:numId w:val="23"/>
        </w:numPr>
        <w:shd w:val="clear" w:color="auto" w:fill="auto"/>
        <w:tabs>
          <w:tab w:pos="772" w:val="left"/>
        </w:tabs>
        <w:bidi w:val="0"/>
        <w:spacing w:before="0" w:after="0" w:line="314" w:lineRule="exact"/>
        <w:ind w:left="0" w:right="0" w:firstLine="380"/>
        <w:jc w:val="both"/>
      </w:pPr>
      <w:bookmarkStart w:id="742" w:name="bookmark742"/>
      <w:bookmarkEnd w:id="742"/>
      <w:r>
        <w:rPr>
          <w:color w:val="000000"/>
          <w:spacing w:val="0"/>
          <w:w w:val="100"/>
          <w:position w:val="0"/>
        </w:rPr>
        <w:t>合并母公司与子公司的资产、负债、所有者权益、收入、费用和现金流等项目。</w:t>
      </w:r>
    </w:p>
    <w:p>
      <w:pPr>
        <w:pStyle w:val="Style31"/>
        <w:keepNext w:val="0"/>
        <w:keepLines w:val="0"/>
        <w:widowControl w:val="0"/>
        <w:numPr>
          <w:ilvl w:val="0"/>
          <w:numId w:val="23"/>
        </w:numPr>
        <w:shd w:val="clear" w:color="auto" w:fill="auto"/>
        <w:tabs>
          <w:tab w:pos="772" w:val="left"/>
        </w:tabs>
        <w:bidi w:val="0"/>
        <w:spacing w:before="0" w:after="0" w:line="314" w:lineRule="exact"/>
        <w:ind w:left="0" w:right="0" w:firstLine="380"/>
        <w:jc w:val="both"/>
      </w:pPr>
      <w:bookmarkStart w:id="743" w:name="bookmark743"/>
      <w:bookmarkEnd w:id="743"/>
      <w:r>
        <w:rPr>
          <w:color w:val="000000"/>
          <w:spacing w:val="0"/>
          <w:w w:val="100"/>
          <w:position w:val="0"/>
        </w:rPr>
        <w:t>抵销母公司对子公司的长期股权投资与母公司在子公司所有者权益中所享有的份额。</w:t>
      </w:r>
    </w:p>
    <w:p>
      <w:pPr>
        <w:pStyle w:val="Style31"/>
        <w:keepNext w:val="0"/>
        <w:keepLines w:val="0"/>
        <w:widowControl w:val="0"/>
        <w:numPr>
          <w:ilvl w:val="0"/>
          <w:numId w:val="23"/>
        </w:numPr>
        <w:shd w:val="clear" w:color="auto" w:fill="auto"/>
        <w:tabs>
          <w:tab w:pos="848" w:val="left"/>
        </w:tabs>
        <w:bidi w:val="0"/>
        <w:spacing w:before="0" w:after="0" w:line="314" w:lineRule="exact"/>
        <w:ind w:left="0" w:right="0" w:firstLine="380"/>
        <w:jc w:val="both"/>
      </w:pPr>
      <w:bookmarkStart w:id="744" w:name="bookmark744"/>
      <w:bookmarkEnd w:id="744"/>
      <w:r>
        <w:rPr>
          <w:color w:val="000000"/>
          <w:spacing w:val="0"/>
          <w:w w:val="100"/>
          <w:position w:val="0"/>
        </w:rPr>
        <w:t>抵销母公司与子公司、子公司相互之间发生的内部交易的影响。内部交易表明相关资产发生减值损失的，应当全 额确认该部分损失。</w:t>
      </w:r>
    </w:p>
    <w:p>
      <w:pPr>
        <w:pStyle w:val="Style31"/>
        <w:keepNext w:val="0"/>
        <w:keepLines w:val="0"/>
        <w:widowControl w:val="0"/>
        <w:numPr>
          <w:ilvl w:val="0"/>
          <w:numId w:val="23"/>
        </w:numPr>
        <w:shd w:val="clear" w:color="auto" w:fill="auto"/>
        <w:tabs>
          <w:tab w:pos="772" w:val="left"/>
        </w:tabs>
        <w:bidi w:val="0"/>
        <w:spacing w:before="0" w:after="0" w:line="314" w:lineRule="exact"/>
        <w:ind w:left="0" w:right="0" w:firstLine="380"/>
        <w:jc w:val="both"/>
      </w:pPr>
      <w:bookmarkStart w:id="745" w:name="bookmark745"/>
      <w:bookmarkEnd w:id="745"/>
      <w:r>
        <w:rPr>
          <w:color w:val="000000"/>
          <w:spacing w:val="0"/>
          <w:w w:val="100"/>
          <w:position w:val="0"/>
        </w:rPr>
        <w:t>站在企业集团角度对特殊交易事项予以调整。</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少数股东权益，在合并资产负债表中所有者权益项目下以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项目列示。少数股东损益，在合并利润表中净 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项目列示。在合并财务报表中，子公司少数股东分担的当期亏损超过了少数股东在该子公司期 初所有者权益中所享有的份额的，其余额仍应当冲减少数股东权益。</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本公司在编制合并财务报表时，如果子公司所采用的会计政策、会计期间与母公司不一致的，需要按照母公司的会计政 策和会计期间对子公司财务报表进行必要的调整；或者要求子公司按照母公司的会计政策和会计期间另行编报财务报表。</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母公司在报告期内因同一控制下企业合并增加的子公司以及业务，编制合并资产负债表时，应当调整合并资产负债表的 期初数，同时对比较报表的相关项目进行调整，视同合并后的报告主体自最终控制方开始控制时点起一直存在。因非同一控 制下企业合并增加的子公司以及业务，编制合并资产负债表时，不调整合并资产负债表的期初数。母公司在报告期内处置子 公司以及业务，编制合并资产负债表时，不调整合并资产负债表的期初数。</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母公司在报告期内因同一控制下企业合并增加的子公司以及业务，将该子公司以及业务合并当期期初至报告期末的收 入、费用、利润纳入合并利润表。同时对比较报表的相关项目进行调整，视同合并后的报告主体自最终控制方开始控制时点 起一直存在。因非同一控制下企业合并增加的子公司以及业务，将该子公司以及业务购买日至报告期末的收入、费用、利润 纳入合并利润表。母公司在报告期内处置子公司以及业务，将该子公司以及业务期初至处置日的收入、费用、利润纳入合并 利润表。</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母公司在报告期内因同一控制下企业合并增加的子公司以及业务，将该子公司以及业务合并当期期初至报告期末的现金 流量纳入合并现金流量表，同时对比较报表的相关项目进行调整，视同合并后的报告主体自最终控制方开始控制时点起一直 存在。因非同一控制下企业合并增加的子公司以及业务，将该子公司以及业务购买日至报告期末的现金流量纳入合并现金流 量表。母公司在报告期内处置子公司，将该子公司以及业务期初至处置日的现金流量纳入合并现金流量表。</w:t>
      </w:r>
    </w:p>
    <w:p>
      <w:pPr>
        <w:pStyle w:val="Style31"/>
        <w:keepNext w:val="0"/>
        <w:keepLines w:val="0"/>
        <w:widowControl w:val="0"/>
        <w:shd w:val="clear" w:color="auto" w:fill="auto"/>
        <w:bidi w:val="0"/>
        <w:spacing w:before="0" w:after="180" w:line="324" w:lineRule="exact"/>
        <w:ind w:left="0" w:right="0" w:firstLine="380"/>
        <w:jc w:val="both"/>
      </w:pPr>
      <w:r>
        <w:rPr>
          <w:color w:val="000000"/>
          <w:spacing w:val="0"/>
          <w:w w:val="100"/>
          <w:position w:val="0"/>
        </w:rPr>
        <w:t>子公司持有母公司的长期股权投资，视为企业集团的库存股，作为所有者权益的减项，在合并资产负债表中所有者权益 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项目列示。子公司相互之间持有的长期股权投资，比照母公司对子公司的股权投资的抵销方法，将长 期股权投资与其对应的子公司所有者权益中所享有的份额相互抵销。</w:t>
      </w:r>
    </w:p>
    <w:p>
      <w:pPr>
        <w:pStyle w:val="Style34"/>
        <w:keepNext/>
        <w:keepLines/>
        <w:widowControl w:val="0"/>
        <w:shd w:val="clear" w:color="auto" w:fill="auto"/>
        <w:tabs>
          <w:tab w:pos="373" w:val="left"/>
        </w:tabs>
        <w:bidi w:val="0"/>
        <w:spacing w:before="0" w:after="3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7</w:t>
      </w:r>
      <w:bookmarkEnd w:id="748"/>
      <w:r>
        <w:rPr>
          <w:color w:val="000000"/>
          <w:spacing w:val="0"/>
          <w:w w:val="100"/>
          <w:position w:val="0"/>
        </w:rPr>
        <w:t>、</w:t>
        <w:tab/>
        <w:t>合营安排分类及共同经营会计处理方法</w:t>
      </w:r>
      <w:bookmarkEnd w:id="746"/>
      <w:bookmarkEnd w:id="747"/>
      <w:bookmarkEnd w:id="749"/>
    </w:p>
    <w:p>
      <w:pPr>
        <w:pStyle w:val="Style67"/>
        <w:keepNext w:val="0"/>
        <w:keepLines w:val="0"/>
        <w:widowControl w:val="0"/>
        <w:shd w:val="clear" w:color="auto" w:fill="auto"/>
        <w:tabs>
          <w:tab w:pos="724" w:val="left"/>
        </w:tabs>
        <w:bidi w:val="0"/>
        <w:spacing w:before="0" w:after="0" w:line="240" w:lineRule="auto"/>
        <w:ind w:left="0" w:right="0"/>
        <w:jc w:val="both"/>
      </w:pPr>
      <w:bookmarkStart w:id="750" w:name="bookmark750"/>
      <w:r>
        <w:rPr>
          <w:rFonts w:ascii="Times New Roman" w:eastAsia="Times New Roman" w:hAnsi="Times New Roman" w:cs="Times New Roman"/>
          <w:b/>
          <w:bCs/>
          <w:color w:val="000000"/>
          <w:spacing w:val="0"/>
          <w:w w:val="100"/>
          <w:position w:val="0"/>
          <w:sz w:val="18"/>
          <w:szCs w:val="18"/>
        </w:rPr>
        <w:t>1</w:t>
      </w:r>
      <w:bookmarkEnd w:id="750"/>
      <w:r>
        <w:rPr>
          <w:color w:val="000000"/>
          <w:spacing w:val="0"/>
          <w:w w:val="100"/>
          <w:position w:val="0"/>
        </w:rPr>
        <w:t>、</w:t>
        <w:tab/>
        <w:t>合营安排的分类</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合营安排，是指一项由两个或两个以上的参与方共同控制的安排。合营安排分为共同经营和合营企业。</w:t>
      </w:r>
    </w:p>
    <w:p>
      <w:pPr>
        <w:pStyle w:val="Style31"/>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共同经营，是指合营方享有该安排相关资产且承担该安排相关负债的合营安排。合营企业，是指合营方仅对该安排的 净资产享有权利的合营安排。</w:t>
      </w:r>
    </w:p>
    <w:p>
      <w:pPr>
        <w:pStyle w:val="Style67"/>
        <w:keepNext w:val="0"/>
        <w:keepLines w:val="0"/>
        <w:widowControl w:val="0"/>
        <w:shd w:val="clear" w:color="auto" w:fill="auto"/>
        <w:tabs>
          <w:tab w:pos="738" w:val="left"/>
        </w:tabs>
        <w:bidi w:val="0"/>
        <w:spacing w:before="0" w:after="0" w:line="240" w:lineRule="auto"/>
        <w:ind w:left="0" w:right="0"/>
        <w:jc w:val="both"/>
      </w:pPr>
      <w:bookmarkStart w:id="751" w:name="bookmark751"/>
      <w:r>
        <w:rPr>
          <w:rFonts w:ascii="Times New Roman" w:eastAsia="Times New Roman" w:hAnsi="Times New Roman" w:cs="Times New Roman"/>
          <w:b/>
          <w:bCs/>
          <w:color w:val="000000"/>
          <w:spacing w:val="0"/>
          <w:w w:val="100"/>
          <w:position w:val="0"/>
          <w:sz w:val="18"/>
          <w:szCs w:val="18"/>
        </w:rPr>
        <w:t>2</w:t>
      </w:r>
      <w:bookmarkEnd w:id="751"/>
      <w:r>
        <w:rPr>
          <w:color w:val="000000"/>
          <w:spacing w:val="0"/>
          <w:w w:val="100"/>
          <w:position w:val="0"/>
        </w:rPr>
        <w:t>、</w:t>
        <w:tab/>
        <w:t>共同经营的会计处理方法</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本公司确认与共同经营中利益份额相关的下列项目，并按照相关企业会计准则的规定进行会计处理：</w:t>
      </w:r>
    </w:p>
    <w:p>
      <w:pPr>
        <w:pStyle w:val="Style31"/>
        <w:keepNext w:val="0"/>
        <w:keepLines w:val="0"/>
        <w:widowControl w:val="0"/>
        <w:shd w:val="clear" w:color="auto" w:fill="auto"/>
        <w:tabs>
          <w:tab w:pos="820" w:val="left"/>
        </w:tabs>
        <w:bidi w:val="0"/>
        <w:spacing w:before="0" w:after="0" w:line="312" w:lineRule="exact"/>
        <w:ind w:left="0" w:right="0" w:firstLine="38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31"/>
        <w:keepNext w:val="0"/>
        <w:keepLines w:val="0"/>
        <w:widowControl w:val="0"/>
        <w:shd w:val="clear" w:color="auto" w:fill="auto"/>
        <w:tabs>
          <w:tab w:pos="820" w:val="left"/>
        </w:tabs>
        <w:bidi w:val="0"/>
        <w:spacing w:before="0" w:after="0" w:line="312" w:lineRule="exact"/>
        <w:ind w:left="0" w:right="0" w:firstLine="38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31"/>
        <w:keepNext w:val="0"/>
        <w:keepLines w:val="0"/>
        <w:widowControl w:val="0"/>
        <w:shd w:val="clear" w:color="auto" w:fill="auto"/>
        <w:tabs>
          <w:tab w:pos="820" w:val="left"/>
        </w:tabs>
        <w:bidi w:val="0"/>
        <w:spacing w:before="0" w:after="0" w:line="312" w:lineRule="exact"/>
        <w:ind w:left="0" w:right="0" w:firstLine="38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31"/>
        <w:keepNext w:val="0"/>
        <w:keepLines w:val="0"/>
        <w:widowControl w:val="0"/>
        <w:shd w:val="clear" w:color="auto" w:fill="auto"/>
        <w:tabs>
          <w:tab w:pos="820" w:val="left"/>
        </w:tabs>
        <w:bidi w:val="0"/>
        <w:spacing w:before="0" w:after="0" w:line="312" w:lineRule="exact"/>
        <w:ind w:left="0" w:right="0" w:firstLine="38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31"/>
        <w:keepNext w:val="0"/>
        <w:keepLines w:val="0"/>
        <w:widowControl w:val="0"/>
        <w:shd w:val="clear" w:color="auto" w:fill="auto"/>
        <w:tabs>
          <w:tab w:pos="820" w:val="left"/>
        </w:tabs>
        <w:bidi w:val="0"/>
        <w:spacing w:before="0" w:after="360" w:line="312" w:lineRule="exact"/>
        <w:ind w:left="0" w:right="0" w:firstLine="38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确认单独所发生的费用，以及按其份额确认共同经营发生的费用。</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8</w:t>
      </w:r>
      <w:bookmarkEnd w:id="759"/>
      <w:r>
        <w:rPr>
          <w:color w:val="000000"/>
          <w:spacing w:val="0"/>
          <w:w w:val="100"/>
          <w:position w:val="0"/>
        </w:rPr>
        <w:t>、</w:t>
        <w:tab/>
        <w:t>现金及现金等价物的确定标准</w:t>
      </w:r>
      <w:bookmarkEnd w:id="757"/>
      <w:bookmarkEnd w:id="758"/>
      <w:bookmarkEnd w:id="760"/>
    </w:p>
    <w:p>
      <w:pPr>
        <w:pStyle w:val="Style31"/>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现金，是指企业库存现金以及可以随时用于支付的存款。现金等价物，是指企业持有的同时具备期限短（一般指从购 入日起不超过</w:t>
      </w:r>
      <w:r>
        <w:rPr>
          <w:rFonts w:ascii="Times New Roman" w:eastAsia="Times New Roman" w:hAnsi="Times New Roman" w:cs="Times New Roman"/>
          <w:color w:val="000000"/>
          <w:spacing w:val="0"/>
          <w:w w:val="100"/>
          <w:position w:val="0"/>
        </w:rPr>
        <w:t>3</w:t>
      </w:r>
      <w:r>
        <w:rPr>
          <w:color w:val="000000"/>
          <w:spacing w:val="0"/>
          <w:w w:val="100"/>
          <w:position w:val="0"/>
        </w:rPr>
        <w:t>个月内到期）、流动性强、易于转换为已知金额现金、价值变动风险很小的投资。</w:t>
      </w:r>
    </w:p>
    <w:p>
      <w:pPr>
        <w:pStyle w:val="Style34"/>
        <w:keepNext/>
        <w:keepLines/>
        <w:widowControl w:val="0"/>
        <w:shd w:val="clear" w:color="auto" w:fill="auto"/>
        <w:tabs>
          <w:tab w:pos="378" w:val="left"/>
        </w:tabs>
        <w:bidi w:val="0"/>
        <w:spacing w:before="0" w:after="36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9</w:t>
      </w:r>
      <w:bookmarkEnd w:id="763"/>
      <w:r>
        <w:rPr>
          <w:color w:val="000000"/>
          <w:spacing w:val="0"/>
          <w:w w:val="100"/>
          <w:position w:val="0"/>
        </w:rPr>
        <w:t>、</w:t>
        <w:tab/>
        <w:t>外币业务和外币报表折算</w:t>
      </w:r>
      <w:bookmarkEnd w:id="761"/>
      <w:bookmarkEnd w:id="762"/>
      <w:bookmarkEnd w:id="764"/>
    </w:p>
    <w:p>
      <w:pPr>
        <w:pStyle w:val="Style67"/>
        <w:keepNext w:val="0"/>
        <w:keepLines w:val="0"/>
        <w:widowControl w:val="0"/>
        <w:shd w:val="clear" w:color="auto" w:fill="auto"/>
        <w:tabs>
          <w:tab w:pos="724" w:val="left"/>
        </w:tabs>
        <w:bidi w:val="0"/>
        <w:spacing w:before="0" w:after="0" w:line="240" w:lineRule="auto"/>
        <w:ind w:left="0" w:right="0"/>
        <w:jc w:val="left"/>
      </w:pPr>
      <w:bookmarkStart w:id="765" w:name="bookmark765"/>
      <w:r>
        <w:rPr>
          <w:rFonts w:ascii="Times New Roman" w:eastAsia="Times New Roman" w:hAnsi="Times New Roman" w:cs="Times New Roman"/>
          <w:b/>
          <w:bCs/>
          <w:color w:val="000000"/>
          <w:spacing w:val="0"/>
          <w:w w:val="100"/>
          <w:position w:val="0"/>
          <w:sz w:val="18"/>
          <w:szCs w:val="18"/>
        </w:rPr>
        <w:t>1</w:t>
      </w:r>
      <w:bookmarkEnd w:id="765"/>
      <w:r>
        <w:rPr>
          <w:color w:val="000000"/>
          <w:spacing w:val="0"/>
          <w:w w:val="100"/>
          <w:position w:val="0"/>
        </w:rPr>
        <w:t>、</w:t>
        <w:tab/>
        <w:t>外币交易</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本公司发生的外币交易，采用交易发生日的即期汇率（通常指中国人民银行公布的当日外汇牌价的中间价，下同）折合 算成人民币记账。</w:t>
      </w:r>
    </w:p>
    <w:p>
      <w:pPr>
        <w:pStyle w:val="Style31"/>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在资产负债表日，对外币货币性项目，采用资产负债表日即期汇率折算，因资产负债表日即期汇率与初始确认时或者前 一资产负债表日即期汇率不同而产生的汇兑差额，计入当期损益。以历史成本计量的外币非货币性项目，仍采用交易发生日 的即期汇率折算，不改变其记账本位币金额。以公允价值计量的外币非货币性项目，采用公允价值确定日的即期汇率折算， 折算后的记账本位币金额与原记账本位币金额的差额，作为公允价值变动处理，计入当期损益或确认为其他综合收益。</w:t>
      </w:r>
    </w:p>
    <w:p>
      <w:pPr>
        <w:pStyle w:val="Style67"/>
        <w:keepNext w:val="0"/>
        <w:keepLines w:val="0"/>
        <w:widowControl w:val="0"/>
        <w:shd w:val="clear" w:color="auto" w:fill="auto"/>
        <w:tabs>
          <w:tab w:pos="738" w:val="left"/>
        </w:tabs>
        <w:bidi w:val="0"/>
        <w:spacing w:before="0" w:after="0" w:line="240" w:lineRule="auto"/>
        <w:ind w:left="0" w:right="0"/>
        <w:jc w:val="both"/>
      </w:pPr>
      <w:bookmarkStart w:id="766" w:name="bookmark766"/>
      <w:r>
        <w:rPr>
          <w:rFonts w:ascii="Times New Roman" w:eastAsia="Times New Roman" w:hAnsi="Times New Roman" w:cs="Times New Roman"/>
          <w:b/>
          <w:bCs/>
          <w:color w:val="000000"/>
          <w:spacing w:val="0"/>
          <w:w w:val="100"/>
          <w:position w:val="0"/>
          <w:sz w:val="18"/>
          <w:szCs w:val="18"/>
        </w:rPr>
        <w:t>2</w:t>
      </w:r>
      <w:bookmarkEnd w:id="766"/>
      <w:r>
        <w:rPr>
          <w:color w:val="000000"/>
          <w:spacing w:val="0"/>
          <w:w w:val="100"/>
          <w:position w:val="0"/>
        </w:rPr>
        <w:t>、</w:t>
        <w:tab/>
        <w:t>外币财务报表的折算</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本公司按照以下规定，将以外币表示的财务报表折算为人民币金额表示的财务报表。</w:t>
      </w:r>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资产负债表中的资产和负债项目，采用资产负债表日的即期汇率折算；所有者权益类项目除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项目采用发生时的即期汇率折算。利润表中的收入和费用项目，采用交易发生日的即期汇率折算。按照上述方法折算产生的 外币财务报表折算差额，在资产负债表中所有者权益项目</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中单独列示。以外币表示的现金流量表采用现金流 量发生日的即期汇率折算。汇率变动对现金的影响额作为调节项目，在现金流量表中单独列报。</w:t>
      </w:r>
    </w:p>
    <w:p>
      <w:pPr>
        <w:pStyle w:val="Style34"/>
        <w:keepNext/>
        <w:keepLines/>
        <w:widowControl w:val="0"/>
        <w:shd w:val="clear" w:color="auto" w:fill="auto"/>
        <w:tabs>
          <w:tab w:pos="474" w:val="left"/>
        </w:tabs>
        <w:bidi w:val="0"/>
        <w:spacing w:before="0" w:after="3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67"/>
      <w:bookmarkEnd w:id="768"/>
      <w:bookmarkEnd w:id="770"/>
    </w:p>
    <w:p>
      <w:pPr>
        <w:pStyle w:val="Style67"/>
        <w:keepNext w:val="0"/>
        <w:keepLines w:val="0"/>
        <w:widowControl w:val="0"/>
        <w:shd w:val="clear" w:color="auto" w:fill="auto"/>
        <w:tabs>
          <w:tab w:pos="724" w:val="left"/>
        </w:tabs>
        <w:bidi w:val="0"/>
        <w:spacing w:before="0" w:after="0" w:line="240" w:lineRule="auto"/>
        <w:ind w:left="0" w:right="0"/>
        <w:jc w:val="both"/>
      </w:pPr>
      <w:bookmarkStart w:id="771" w:name="bookmark771"/>
      <w:r>
        <w:rPr>
          <w:rFonts w:ascii="Times New Roman" w:eastAsia="Times New Roman" w:hAnsi="Times New Roman" w:cs="Times New Roman"/>
          <w:b/>
          <w:bCs/>
          <w:color w:val="000000"/>
          <w:spacing w:val="0"/>
          <w:w w:val="100"/>
          <w:position w:val="0"/>
          <w:sz w:val="18"/>
          <w:szCs w:val="18"/>
        </w:rPr>
        <w:t>1</w:t>
      </w:r>
      <w:bookmarkEnd w:id="771"/>
      <w:r>
        <w:rPr>
          <w:color w:val="000000"/>
          <w:spacing w:val="0"/>
          <w:w w:val="100"/>
          <w:position w:val="0"/>
        </w:rPr>
        <w:t>、</w:t>
        <w:tab/>
        <w:t>金融工具的分类</w:t>
      </w:r>
    </w:p>
    <w:p>
      <w:pPr>
        <w:pStyle w:val="Style3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按照投资目的和经济实质将本公司拥有的金融资产划分为四类：（</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 包括交易性金融资产和指定为以公允价值计量且其变动计入当期损益的金融资产；（</w:t>
      </w:r>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r>
        <w:rPr>
          <w:rFonts w:ascii="Times New Roman" w:eastAsia="Times New Roman" w:hAnsi="Times New Roman" w:cs="Times New Roman"/>
          <w:color w:val="000000"/>
          <w:spacing w:val="0"/>
          <w:w w:val="100"/>
          <w:position w:val="0"/>
        </w:rPr>
        <w:t>3</w:t>
      </w:r>
      <w:r>
        <w:rPr>
          <w:color w:val="000000"/>
          <w:spacing w:val="0"/>
          <w:w w:val="100"/>
          <w:position w:val="0"/>
        </w:rPr>
        <w:t>）贷款和应收款 项；（</w:t>
      </w:r>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p>
    <w:p>
      <w:pPr>
        <w:pStyle w:val="Style31"/>
        <w:keepNext w:val="0"/>
        <w:keepLines w:val="0"/>
        <w:widowControl w:val="0"/>
        <w:shd w:val="clear" w:color="auto" w:fill="auto"/>
        <w:bidi w:val="0"/>
        <w:spacing w:before="0" w:after="80" w:line="307" w:lineRule="exact"/>
        <w:ind w:left="0" w:right="0" w:firstLine="380"/>
        <w:jc w:val="left"/>
      </w:pPr>
      <w:r>
        <w:rPr>
          <w:color w:val="000000"/>
          <w:spacing w:val="0"/>
          <w:w w:val="100"/>
          <w:position w:val="0"/>
        </w:rPr>
        <w:t>按照经济实质将承担的金融负债划分为两类：（</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）以公允价值计量且其变动计入当期损益的金融负债，包括交易性金融 负债和指定为以公允价值计量且其变动计入当期损益的金融负债；（</w:t>
      </w:r>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67"/>
        <w:keepNext w:val="0"/>
        <w:keepLines w:val="0"/>
        <w:widowControl w:val="0"/>
        <w:shd w:val="clear" w:color="auto" w:fill="auto"/>
        <w:tabs>
          <w:tab w:pos="738" w:val="left"/>
        </w:tabs>
        <w:bidi w:val="0"/>
        <w:spacing w:before="0" w:after="0" w:line="240" w:lineRule="auto"/>
        <w:ind w:left="0" w:right="0"/>
        <w:jc w:val="left"/>
      </w:pPr>
      <w:bookmarkStart w:id="772" w:name="bookmark772"/>
      <w:r>
        <w:rPr>
          <w:rFonts w:ascii="Times New Roman" w:eastAsia="Times New Roman" w:hAnsi="Times New Roman" w:cs="Times New Roman"/>
          <w:b/>
          <w:bCs/>
          <w:color w:val="000000"/>
          <w:spacing w:val="0"/>
          <w:w w:val="100"/>
          <w:position w:val="0"/>
          <w:sz w:val="18"/>
          <w:szCs w:val="18"/>
        </w:rPr>
        <w:t>2</w:t>
      </w:r>
      <w:bookmarkEnd w:id="772"/>
      <w:r>
        <w:rPr>
          <w:color w:val="000000"/>
          <w:spacing w:val="0"/>
          <w:w w:val="100"/>
          <w:position w:val="0"/>
        </w:rPr>
        <w:t>、</w:t>
        <w:tab/>
        <w:t>金融工具的确认依据</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金融工具是指形成一个企业的金融资产，并形成其他单位的金融负债或权益工具的合同。本公司于成为金融工具合同的 </w:t>
      </w:r>
      <w:r>
        <w:rPr>
          <w:color w:val="000000"/>
          <w:spacing w:val="0"/>
          <w:w w:val="100"/>
          <w:position w:val="0"/>
        </w:rPr>
        <w:t>一方时确认一项金融资产或金融负债。</w:t>
      </w:r>
    </w:p>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金融资产满足下列条件之一的，终止确认：收取该金融资产现金流量的合同权利终止；该金融资产已转移，且符合《企 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号——金融资产转移》规定的终止确认条件。</w:t>
      </w:r>
    </w:p>
    <w:p>
      <w:pPr>
        <w:pStyle w:val="Style31"/>
        <w:keepNext w:val="0"/>
        <w:keepLines w:val="0"/>
        <w:widowControl w:val="0"/>
        <w:shd w:val="clear" w:color="auto" w:fill="auto"/>
        <w:bidi w:val="0"/>
        <w:spacing w:before="0" w:after="80" w:line="307" w:lineRule="exact"/>
        <w:ind w:left="0" w:right="0" w:firstLine="380"/>
        <w:jc w:val="both"/>
      </w:pPr>
      <w:r>
        <w:rPr>
          <w:color w:val="000000"/>
          <w:spacing w:val="0"/>
          <w:w w:val="100"/>
          <w:position w:val="0"/>
        </w:rPr>
        <w:t>金融负债的现时义务全部或部分已经解除的，才终止确认该金融负债或其一部分。</w:t>
      </w:r>
    </w:p>
    <w:p>
      <w:pPr>
        <w:pStyle w:val="Style67"/>
        <w:keepNext w:val="0"/>
        <w:keepLines w:val="0"/>
        <w:widowControl w:val="0"/>
        <w:shd w:val="clear" w:color="auto" w:fill="auto"/>
        <w:tabs>
          <w:tab w:pos="738" w:val="left"/>
        </w:tabs>
        <w:bidi w:val="0"/>
        <w:spacing w:before="0" w:after="0" w:line="240" w:lineRule="auto"/>
        <w:ind w:left="0" w:right="0"/>
        <w:jc w:val="both"/>
      </w:pPr>
      <w:bookmarkStart w:id="773" w:name="bookmark773"/>
      <w:r>
        <w:rPr>
          <w:rFonts w:ascii="Times New Roman" w:eastAsia="Times New Roman" w:hAnsi="Times New Roman" w:cs="Times New Roman"/>
          <w:b/>
          <w:bCs/>
          <w:color w:val="000000"/>
          <w:spacing w:val="0"/>
          <w:w w:val="100"/>
          <w:position w:val="0"/>
          <w:sz w:val="18"/>
          <w:szCs w:val="18"/>
        </w:rPr>
        <w:t>3</w:t>
      </w:r>
      <w:bookmarkEnd w:id="773"/>
      <w:r>
        <w:rPr>
          <w:color w:val="000000"/>
          <w:spacing w:val="0"/>
          <w:w w:val="100"/>
          <w:position w:val="0"/>
        </w:rPr>
        <w:t>、</w:t>
        <w:tab/>
        <w:t>金融工具的计量方法</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本公司初始确认金融资产或金融负债，按照公允价值计量。对于以公允价值计量且其变动计入当期损益的金融资产或金 融负债，相关交易费用直接计入当期损益；对于其他类别的金融资产或金融负债，相关交易费用计入初始确认金额。</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本公司对金融资产和金融负债的后续计量主要方法：</w:t>
      </w:r>
    </w:p>
    <w:p>
      <w:pPr>
        <w:pStyle w:val="Style31"/>
        <w:keepNext w:val="0"/>
        <w:keepLines w:val="0"/>
        <w:widowControl w:val="0"/>
        <w:shd w:val="clear" w:color="auto" w:fill="auto"/>
        <w:tabs>
          <w:tab w:pos="882" w:val="left"/>
        </w:tabs>
        <w:bidi w:val="0"/>
        <w:spacing w:before="0" w:after="0" w:line="314" w:lineRule="exact"/>
        <w:ind w:left="0" w:right="0" w:firstLine="38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以公允价值计量且其变动计入当期损益的金融资产和金融负债，按照公允价值进行后续计量，公允价值变动计入 当期损益。</w:t>
      </w:r>
    </w:p>
    <w:p>
      <w:pPr>
        <w:pStyle w:val="Style31"/>
        <w:keepNext w:val="0"/>
        <w:keepLines w:val="0"/>
        <w:widowControl w:val="0"/>
        <w:shd w:val="clear" w:color="auto" w:fill="auto"/>
        <w:tabs>
          <w:tab w:pos="820" w:val="left"/>
        </w:tabs>
        <w:bidi w:val="0"/>
        <w:spacing w:before="0" w:after="0" w:line="314" w:lineRule="exact"/>
        <w:ind w:left="0" w:right="0" w:firstLine="38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持有至到期投资和应收款项，采用实际利率法，按摊余成本计量。</w:t>
      </w:r>
    </w:p>
    <w:p>
      <w:pPr>
        <w:pStyle w:val="Style31"/>
        <w:keepNext w:val="0"/>
        <w:keepLines w:val="0"/>
        <w:widowControl w:val="0"/>
        <w:shd w:val="clear" w:color="auto" w:fill="auto"/>
        <w:tabs>
          <w:tab w:pos="891" w:val="left"/>
        </w:tabs>
        <w:bidi w:val="0"/>
        <w:spacing w:before="0" w:after="0" w:line="314" w:lineRule="exact"/>
        <w:ind w:left="0" w:right="0" w:firstLine="38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3</w:t>
      </w:r>
      <w:r>
        <w:rPr>
          <w:color w:val="000000"/>
          <w:spacing w:val="0"/>
          <w:w w:val="100"/>
          <w:position w:val="0"/>
        </w:rPr>
        <w:t>）</w:t>
        <w:tab/>
        <w:t>可供出售金融资产按照公允价值进行后续计量，公允价值变动形成的利得或损失，除减值损失和外币货币性金融 资产形成的汇兑损益外，计入其他综合收益，在该金融资产终止确认时转出，计入当期损益。</w:t>
      </w:r>
    </w:p>
    <w:p>
      <w:pPr>
        <w:pStyle w:val="Style31"/>
        <w:keepNext w:val="0"/>
        <w:keepLines w:val="0"/>
        <w:widowControl w:val="0"/>
        <w:shd w:val="clear" w:color="auto" w:fill="auto"/>
        <w:tabs>
          <w:tab w:pos="896" w:val="left"/>
        </w:tabs>
        <w:bidi w:val="0"/>
        <w:spacing w:before="0" w:after="0" w:line="314" w:lineRule="exact"/>
        <w:ind w:left="0" w:right="0" w:firstLine="38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4</w:t>
      </w:r>
      <w:r>
        <w:rPr>
          <w:color w:val="000000"/>
          <w:spacing w:val="0"/>
          <w:w w:val="100"/>
          <w:position w:val="0"/>
        </w:rPr>
        <w:t>）</w:t>
        <w:tab/>
        <w:t>在活跃市场中没有报价且其公允价值不能可靠计量的权益工具投资，以及与该权益工具挂钩并须通过交付该权益 工具结算的衍生金融资产，按照成本计量。</w:t>
      </w:r>
    </w:p>
    <w:p>
      <w:pPr>
        <w:pStyle w:val="Style31"/>
        <w:keepNext w:val="0"/>
        <w:keepLines w:val="0"/>
        <w:widowControl w:val="0"/>
        <w:shd w:val="clear" w:color="auto" w:fill="auto"/>
        <w:tabs>
          <w:tab w:pos="820" w:val="left"/>
        </w:tabs>
        <w:bidi w:val="0"/>
        <w:spacing w:before="0" w:after="0" w:line="314" w:lineRule="exact"/>
        <w:ind w:left="0" w:right="0" w:firstLine="38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其他金融负债按摊余成本进行后续计量。但是下列情况除外：</w:t>
      </w:r>
    </w:p>
    <w:p>
      <w:pPr>
        <w:pStyle w:val="Style31"/>
        <w:keepNext w:val="0"/>
        <w:keepLines w:val="0"/>
        <w:widowControl w:val="0"/>
        <w:numPr>
          <w:ilvl w:val="0"/>
          <w:numId w:val="25"/>
        </w:numPr>
        <w:shd w:val="clear" w:color="auto" w:fill="auto"/>
        <w:tabs>
          <w:tab w:pos="723" w:val="left"/>
        </w:tabs>
        <w:bidi w:val="0"/>
        <w:spacing w:before="0" w:after="0" w:line="314" w:lineRule="exact"/>
        <w:ind w:left="0" w:right="0" w:firstLine="380"/>
        <w:jc w:val="both"/>
      </w:pPr>
      <w:bookmarkStart w:id="779" w:name="bookmark779"/>
      <w:bookmarkEnd w:id="779"/>
      <w:r>
        <w:rPr>
          <w:color w:val="000000"/>
          <w:spacing w:val="0"/>
          <w:w w:val="100"/>
          <w:position w:val="0"/>
        </w:rPr>
        <w:t>与在活跃市场中没有报价，公允价值不能可靠计量的权益工具挂钩并须通过交付该权益工具结算的衍生金融负债，按 照成本计量。</w:t>
      </w:r>
    </w:p>
    <w:p>
      <w:pPr>
        <w:pStyle w:val="Style31"/>
        <w:keepNext w:val="0"/>
        <w:keepLines w:val="0"/>
        <w:widowControl w:val="0"/>
        <w:numPr>
          <w:ilvl w:val="0"/>
          <w:numId w:val="25"/>
        </w:numPr>
        <w:shd w:val="clear" w:color="auto" w:fill="auto"/>
        <w:tabs>
          <w:tab w:pos="728" w:val="left"/>
        </w:tabs>
        <w:bidi w:val="0"/>
        <w:spacing w:before="0" w:after="80" w:line="314" w:lineRule="exact"/>
        <w:ind w:left="0" w:right="0" w:firstLine="380"/>
        <w:jc w:val="both"/>
      </w:pPr>
      <w:bookmarkStart w:id="780" w:name="bookmark780"/>
      <w:bookmarkEnd w:id="780"/>
      <w:r>
        <w:rPr>
          <w:color w:val="000000"/>
          <w:spacing w:val="0"/>
          <w:w w:val="100"/>
          <w:position w:val="0"/>
        </w:rPr>
        <w:t>不属于指定为以公允价值计量且其变动计入当期损益的金融负债的财务担保合同，或没有指定为以公允价值计量且其 变动计入当期损益并将以低于市场利率贷款的贷款承诺，在初始确认后按照下列两项金额之中的较高者进行后续计量：</w:t>
      </w:r>
    </w:p>
    <w:p>
      <w:pPr>
        <w:pStyle w:val="Style31"/>
        <w:keepNext w:val="0"/>
        <w:keepLines w:val="0"/>
        <w:widowControl w:val="0"/>
        <w:numPr>
          <w:ilvl w:val="0"/>
          <w:numId w:val="27"/>
        </w:numPr>
        <w:shd w:val="clear" w:color="auto" w:fill="auto"/>
        <w:tabs>
          <w:tab w:pos="743" w:val="left"/>
        </w:tabs>
        <w:bidi w:val="0"/>
        <w:spacing w:before="0" w:after="0"/>
        <w:ind w:left="0" w:right="0" w:firstLine="380"/>
        <w:jc w:val="both"/>
      </w:pPr>
      <w:bookmarkStart w:id="781" w:name="bookmark781"/>
      <w:bookmarkEnd w:id="781"/>
      <w:r>
        <w:rPr>
          <w:color w:val="000000"/>
          <w:spacing w:val="0"/>
          <w:w w:val="100"/>
          <w:position w:val="0"/>
        </w:rPr>
        <w:t>《企业会计准则第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号——或有事项》确定的金额。</w:t>
      </w:r>
    </w:p>
    <w:p>
      <w:pPr>
        <w:pStyle w:val="Style31"/>
        <w:keepNext w:val="0"/>
        <w:keepLines w:val="0"/>
        <w:widowControl w:val="0"/>
        <w:numPr>
          <w:ilvl w:val="0"/>
          <w:numId w:val="27"/>
        </w:numPr>
        <w:shd w:val="clear" w:color="auto" w:fill="auto"/>
        <w:tabs>
          <w:tab w:pos="743" w:val="left"/>
        </w:tabs>
        <w:bidi w:val="0"/>
        <w:spacing w:before="0" w:after="0"/>
        <w:ind w:left="0" w:right="0" w:firstLine="380"/>
        <w:jc w:val="both"/>
      </w:pPr>
      <w:bookmarkStart w:id="782" w:name="bookmark782"/>
      <w:bookmarkEnd w:id="782"/>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号——收入》的原则确定的累计摊销额后的余额。</w:t>
      </w:r>
    </w:p>
    <w:p>
      <w:pPr>
        <w:pStyle w:val="Style67"/>
        <w:keepNext w:val="0"/>
        <w:keepLines w:val="0"/>
        <w:widowControl w:val="0"/>
        <w:shd w:val="clear" w:color="auto" w:fill="auto"/>
        <w:tabs>
          <w:tab w:pos="738" w:val="left"/>
        </w:tabs>
        <w:bidi w:val="0"/>
        <w:spacing w:before="0" w:after="0" w:line="240" w:lineRule="auto"/>
        <w:ind w:left="0" w:right="0"/>
        <w:jc w:val="both"/>
      </w:pPr>
      <w:bookmarkStart w:id="783" w:name="bookmark783"/>
      <w:r>
        <w:rPr>
          <w:rFonts w:ascii="Times New Roman" w:eastAsia="Times New Roman" w:hAnsi="Times New Roman" w:cs="Times New Roman"/>
          <w:b/>
          <w:bCs/>
          <w:color w:val="000000"/>
          <w:spacing w:val="0"/>
          <w:w w:val="100"/>
          <w:position w:val="0"/>
          <w:sz w:val="18"/>
          <w:szCs w:val="18"/>
        </w:rPr>
        <w:t>4</w:t>
      </w:r>
      <w:bookmarkEnd w:id="783"/>
      <w:r>
        <w:rPr>
          <w:color w:val="000000"/>
          <w:spacing w:val="0"/>
          <w:w w:val="100"/>
          <w:position w:val="0"/>
        </w:rPr>
        <w:t>、</w:t>
        <w:tab/>
        <w:t>金融资产转移的确认依据和计量方法</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金融资产转移，是指公司（转出方）将金融资产让与或交付给该金融资产发行方以外的另一方（转入方）。</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31"/>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67"/>
        <w:keepNext w:val="0"/>
        <w:keepLines w:val="0"/>
        <w:widowControl w:val="0"/>
        <w:shd w:val="clear" w:color="auto" w:fill="auto"/>
        <w:tabs>
          <w:tab w:pos="738" w:val="left"/>
        </w:tabs>
        <w:bidi w:val="0"/>
        <w:spacing w:before="0" w:after="0" w:line="240" w:lineRule="auto"/>
        <w:ind w:left="0" w:right="0"/>
        <w:jc w:val="both"/>
      </w:pPr>
      <w:bookmarkStart w:id="784" w:name="bookmark784"/>
      <w:r>
        <w:rPr>
          <w:rFonts w:ascii="Times New Roman" w:eastAsia="Times New Roman" w:hAnsi="Times New Roman" w:cs="Times New Roman"/>
          <w:b/>
          <w:bCs/>
          <w:color w:val="000000"/>
          <w:spacing w:val="0"/>
          <w:w w:val="100"/>
          <w:position w:val="0"/>
          <w:sz w:val="18"/>
          <w:szCs w:val="18"/>
        </w:rPr>
        <w:t>5</w:t>
      </w:r>
      <w:bookmarkEnd w:id="784"/>
      <w:r>
        <w:rPr>
          <w:color w:val="000000"/>
          <w:spacing w:val="0"/>
          <w:w w:val="100"/>
          <w:position w:val="0"/>
        </w:rPr>
        <w:t>、</w:t>
        <w:tab/>
        <w:t>金融负债终止确认条件</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31"/>
        <w:keepNext w:val="0"/>
        <w:keepLines w:val="0"/>
        <w:widowControl w:val="0"/>
        <w:shd w:val="clear" w:color="auto" w:fill="auto"/>
        <w:bidi w:val="0"/>
        <w:spacing w:before="0" w:after="80" w:line="311"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67"/>
        <w:keepNext w:val="0"/>
        <w:keepLines w:val="0"/>
        <w:widowControl w:val="0"/>
        <w:shd w:val="clear" w:color="auto" w:fill="auto"/>
        <w:tabs>
          <w:tab w:pos="738" w:val="left"/>
        </w:tabs>
        <w:bidi w:val="0"/>
        <w:spacing w:before="0" w:after="0" w:line="240" w:lineRule="auto"/>
        <w:ind w:left="0" w:right="0"/>
        <w:jc w:val="both"/>
      </w:pPr>
      <w:bookmarkStart w:id="785" w:name="bookmark785"/>
      <w:r>
        <w:rPr>
          <w:rFonts w:ascii="Times New Roman" w:eastAsia="Times New Roman" w:hAnsi="Times New Roman" w:cs="Times New Roman"/>
          <w:b/>
          <w:bCs/>
          <w:color w:val="000000"/>
          <w:spacing w:val="0"/>
          <w:w w:val="100"/>
          <w:position w:val="0"/>
          <w:sz w:val="18"/>
          <w:szCs w:val="18"/>
        </w:rPr>
        <w:t>6</w:t>
      </w:r>
      <w:bookmarkEnd w:id="785"/>
      <w:r>
        <w:rPr>
          <w:color w:val="000000"/>
          <w:spacing w:val="0"/>
          <w:w w:val="100"/>
          <w:position w:val="0"/>
        </w:rPr>
        <w:t>、</w:t>
        <w:tab/>
        <w:t>金融资产和金融负债的公允价值的确定方法</w:t>
      </w:r>
    </w:p>
    <w:p>
      <w:pPr>
        <w:pStyle w:val="Style31"/>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公允价值，是指市场参与者在计量日发生的有序交易中，出售一项资产所能收到或者转移一项负债所需支付的价格。本 公司公允价值计量按《企业会计准则第</w:t>
      </w:r>
      <w:r>
        <w:rPr>
          <w:rFonts w:ascii="Times New Roman" w:eastAsia="Times New Roman" w:hAnsi="Times New Roman" w:cs="Times New Roman"/>
          <w:color w:val="000000"/>
          <w:spacing w:val="0"/>
          <w:w w:val="100"/>
          <w:position w:val="0"/>
        </w:rPr>
        <w:t>39</w:t>
      </w:r>
      <w:r>
        <w:rPr>
          <w:color w:val="000000"/>
          <w:spacing w:val="0"/>
          <w:w w:val="100"/>
          <w:position w:val="0"/>
        </w:rPr>
        <w:t>号</w:t>
      </w:r>
      <w:r>
        <w:rPr>
          <w:color w:val="000000"/>
          <w:spacing w:val="0"/>
          <w:w w:val="100"/>
          <w:position w:val="0"/>
        </w:rPr>
        <w:t>一</w:t>
      </w:r>
      <w:r>
        <w:rPr>
          <w:color w:val="000000"/>
          <w:spacing w:val="0"/>
          <w:w w:val="100"/>
          <w:position w:val="0"/>
        </w:rPr>
        <w:t>公允价值计量》的相关规定执行，具体包括：</w:t>
      </w:r>
    </w:p>
    <w:p>
      <w:pPr>
        <w:pStyle w:val="Style31"/>
        <w:keepNext w:val="0"/>
        <w:keepLines w:val="0"/>
        <w:widowControl w:val="0"/>
        <w:shd w:val="clear" w:color="auto" w:fill="auto"/>
        <w:bidi w:val="0"/>
        <w:spacing w:before="0" w:after="0" w:line="314" w:lineRule="exact"/>
        <w:ind w:left="0" w:right="0" w:firstLine="38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1</w:t>
      </w:r>
      <w:r>
        <w:rPr>
          <w:color w:val="000000"/>
          <w:spacing w:val="0"/>
          <w:w w:val="100"/>
          <w:position w:val="0"/>
        </w:rPr>
        <w:t>）公允价值初始计量</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本公司根据交易性质和相关资产或负债的特征等，判断初始确认时的公允价值是否与其交易价格相等。其他相关会计准 则要求或者允许企业以公允价值对相关资产或负债进行初始计量，且其交易价格与公允价值不相等的，公司将相关利得或损 失计入当期损益，但其他相关会计准则另有规定的除外。</w:t>
      </w:r>
    </w:p>
    <w:p>
      <w:pPr>
        <w:pStyle w:val="Style31"/>
        <w:keepNext w:val="0"/>
        <w:keepLines w:val="0"/>
        <w:widowControl w:val="0"/>
        <w:shd w:val="clear" w:color="auto" w:fill="auto"/>
        <w:tabs>
          <w:tab w:pos="793" w:val="left"/>
        </w:tabs>
        <w:bidi w:val="0"/>
        <w:spacing w:before="0" w:after="0" w:line="313" w:lineRule="exact"/>
        <w:ind w:left="0" w:right="0" w:firstLine="38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2</w:t>
      </w:r>
      <w:r>
        <w:rPr>
          <w:color w:val="000000"/>
          <w:spacing w:val="0"/>
          <w:w w:val="100"/>
          <w:position w:val="0"/>
        </w:rPr>
        <w:t>）</w:t>
        <w:tab/>
        <w:t>公允价值的估值技术</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本公司以公允价值计量相关资产或负债使用的估值技术主要包括市场法、收益法和成本法。本公司使用多种估值技术计 量公允价值时，会充分考虑各估值结果的合理性，选取在当前情下最能代表公允价值的金额作为公允价值。公司在估值技术 的应用中，优先使用相关可观察输入值，只有在相关可观察输入值无法取得或取得不切实可行的情况下，才使用不可观察输 入值。</w:t>
      </w:r>
    </w:p>
    <w:p>
      <w:pPr>
        <w:pStyle w:val="Style31"/>
        <w:keepNext w:val="0"/>
        <w:keepLines w:val="0"/>
        <w:widowControl w:val="0"/>
        <w:shd w:val="clear" w:color="auto" w:fill="auto"/>
        <w:tabs>
          <w:tab w:pos="793" w:val="left"/>
        </w:tabs>
        <w:bidi w:val="0"/>
        <w:spacing w:before="0" w:after="0" w:line="313" w:lineRule="exact"/>
        <w:ind w:left="0" w:right="0" w:firstLine="38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3</w:t>
      </w:r>
      <w:r>
        <w:rPr>
          <w:color w:val="000000"/>
          <w:spacing w:val="0"/>
          <w:w w:val="100"/>
          <w:position w:val="0"/>
        </w:rPr>
        <w:t>）</w:t>
        <w:tab/>
        <w:t>公允价值的层次划分</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本公司将公允价值计量所使用的输入值划分为三个层次，并首先使用第一层次输入值，其次使用第二层次输入值，最后 使用第三层次输入值。</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第一层次输入值是在计量日能够取得的相同资产或负债在活跃市场上未经调整的报价。第二层次输入值是除第一层次输 入值外相关资产或负债直接或间接可观察的输入值。第三层次输入值是相关资产或负债的不可观察输入值。</w:t>
      </w:r>
    </w:p>
    <w:p>
      <w:pPr>
        <w:pStyle w:val="Style31"/>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以上层次划分具体表现为：金融工具存在活跃市场的，本公司采用活跃市场中的报价确定其公允价值。活跃市场中的报 价是指易于定期从交易所、经纪商、行业协会、定价服务机构等获得的价格，且代表了在公平交易中实际发生的市场交易的 价格。金融工具不存在活跃市场的，本公司采用估值技术确定其公允价值。估值技术包括参考熟悉情况并自愿交易的各方最 近进行的市场交易中使用的价格、参照实质上相同的其他金融工具当前的公允价值、现金流量折现法和期权定价模型等。</w:t>
      </w:r>
    </w:p>
    <w:p>
      <w:pPr>
        <w:pStyle w:val="Style67"/>
        <w:keepNext w:val="0"/>
        <w:keepLines w:val="0"/>
        <w:widowControl w:val="0"/>
        <w:shd w:val="clear" w:color="auto" w:fill="auto"/>
        <w:bidi w:val="0"/>
        <w:spacing w:before="0" w:after="0" w:line="240" w:lineRule="auto"/>
        <w:ind w:left="0" w:right="0"/>
        <w:jc w:val="both"/>
      </w:pPr>
      <w:bookmarkStart w:id="789" w:name="bookmark789"/>
      <w:r>
        <w:rPr>
          <w:rFonts w:ascii="Times New Roman" w:eastAsia="Times New Roman" w:hAnsi="Times New Roman" w:cs="Times New Roman"/>
          <w:b/>
          <w:bCs/>
          <w:color w:val="000000"/>
          <w:spacing w:val="0"/>
          <w:w w:val="100"/>
          <w:position w:val="0"/>
          <w:sz w:val="18"/>
          <w:szCs w:val="18"/>
        </w:rPr>
        <w:t>7</w:t>
      </w:r>
      <w:bookmarkEnd w:id="789"/>
      <w:r>
        <w:rPr>
          <w:color w:val="000000"/>
          <w:spacing w:val="0"/>
          <w:w w:val="100"/>
          <w:position w:val="0"/>
        </w:rPr>
        <w:t>、金融资产减值测试方法及会计处理方法</w:t>
      </w:r>
    </w:p>
    <w:p>
      <w:pPr>
        <w:pStyle w:val="Style31"/>
        <w:keepNext w:val="0"/>
        <w:keepLines w:val="0"/>
        <w:widowControl w:val="0"/>
        <w:shd w:val="clear" w:color="auto" w:fill="auto"/>
        <w:tabs>
          <w:tab w:pos="874" w:val="left"/>
        </w:tabs>
        <w:bidi w:val="0"/>
        <w:spacing w:before="0" w:after="0" w:line="311" w:lineRule="exact"/>
        <w:ind w:left="0" w:right="0" w:firstLine="38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资产负债表日对以公允价值计量且其变动计入当期损益的金融资产以外的金融资产的账面价值进行检查，如有客 观证据表明该金融资产发生减值的，计提减值准备。</w:t>
      </w:r>
    </w:p>
    <w:p>
      <w:pPr>
        <w:pStyle w:val="Style31"/>
        <w:keepNext w:val="0"/>
        <w:keepLines w:val="0"/>
        <w:widowControl w:val="0"/>
        <w:shd w:val="clear" w:color="auto" w:fill="auto"/>
        <w:tabs>
          <w:tab w:pos="793" w:val="left"/>
        </w:tabs>
        <w:bidi w:val="0"/>
        <w:spacing w:before="0" w:after="0" w:line="311" w:lineRule="exact"/>
        <w:ind w:left="0" w:right="0" w:firstLine="38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有客观证据表明其发生了减值的，根据其账面价值与预计未来现金流量现值之间差额计算确认减值损失；计提后如有证 据表明其价值已恢复，原确认的减值损失可予以转回，记入当期损益，但该转回的账面价值不超过假定不计提减值准备情况 下该金融资产在转回日的摊余成本</w:t>
      </w:r>
    </w:p>
    <w:p>
      <w:pPr>
        <w:pStyle w:val="Style31"/>
        <w:keepNext w:val="0"/>
        <w:keepLines w:val="0"/>
        <w:widowControl w:val="0"/>
        <w:shd w:val="clear" w:color="auto" w:fill="auto"/>
        <w:tabs>
          <w:tab w:pos="793" w:val="left"/>
        </w:tabs>
        <w:bidi w:val="0"/>
        <w:spacing w:before="0" w:after="0" w:line="311" w:lineRule="exact"/>
        <w:ind w:left="0" w:right="0" w:firstLine="38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3</w:t>
      </w:r>
      <w:r>
        <w:rPr>
          <w:color w:val="000000"/>
          <w:spacing w:val="0"/>
          <w:w w:val="100"/>
          <w:position w:val="0"/>
        </w:rPr>
        <w:t>）</w:t>
        <w:tab/>
        <w:t>可供出售金融资产的减值准备</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可供出售金融资产的公允价值发生较大幅度下降，或在综合考虑各种相关因素后，预期这种下降趋势属于非暂时性的， 则按其公允价值低于其账面价值的差额，确认减值损失，计提减值准备。在确认减值损失时，将原直接计入其他综合收益的 公允价值下降形成的累计损失一并转出，计入减值损失。</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对于已确认减值损失的可供出售债务工具，在随后的会计期间公允价值已上升且客观与确认原减值损失后发生的事项有 关的，原确认的减值损失予以转回，计入当期损益。</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对于可供出售权益工具投资发生的减值损失，在该权益工具价值回升时，通过权益转回，不通过损益转回。但是，在活 跃市场中没有报价且其公允价值不能可靠计量的权益工具投资，或与该权益工具挂钩并须通过交付该权益工具结算的衍生金 融资产发生的减值损失，不予转回。</w:t>
      </w:r>
    </w:p>
    <w:p>
      <w:pPr>
        <w:pStyle w:val="Style31"/>
        <w:keepNext w:val="0"/>
        <w:keepLines w:val="0"/>
        <w:widowControl w:val="0"/>
        <w:shd w:val="clear" w:color="auto" w:fill="auto"/>
        <w:tabs>
          <w:tab w:pos="793" w:val="left"/>
        </w:tabs>
        <w:bidi w:val="0"/>
        <w:spacing w:before="0" w:after="0" w:line="311" w:lineRule="exact"/>
        <w:ind w:left="0" w:right="0" w:firstLine="38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4</w:t>
      </w:r>
      <w:r>
        <w:rPr>
          <w:color w:val="000000"/>
          <w:spacing w:val="0"/>
          <w:w w:val="100"/>
          <w:position w:val="0"/>
        </w:rPr>
        <w:t>）</w:t>
        <w:tab/>
        <w:t>应收款项</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应收款项减值测试方法及减值准备计提方法详见本附注四（十一）。</w:t>
      </w:r>
    </w:p>
    <w:p>
      <w:pPr>
        <w:pStyle w:val="Style31"/>
        <w:keepNext w:val="0"/>
        <w:keepLines w:val="0"/>
        <w:widowControl w:val="0"/>
        <w:shd w:val="clear" w:color="auto" w:fill="auto"/>
        <w:tabs>
          <w:tab w:pos="793" w:val="left"/>
        </w:tabs>
        <w:bidi w:val="0"/>
        <w:spacing w:before="0" w:after="0" w:line="311" w:lineRule="exact"/>
        <w:ind w:left="0" w:right="0" w:firstLine="38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5</w:t>
      </w:r>
      <w:r>
        <w:rPr>
          <w:color w:val="000000"/>
          <w:spacing w:val="0"/>
          <w:w w:val="100"/>
          <w:position w:val="0"/>
        </w:rPr>
        <w:t>）</w:t>
        <w:tab/>
        <w:t>其他</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的衍生金融资产发生减值时，将该权益工具投资或衍生金融资产的账面价值，与按照类似金融资产当时市场收益率对未来现 金流量折现确定的现值之间的差额，确认为减值损失，计入当期损益。</w:t>
      </w:r>
      <w:r>
        <w:br w:type="page"/>
      </w:r>
    </w:p>
    <w:p>
      <w:pPr>
        <w:pStyle w:val="Style34"/>
        <w:keepNext/>
        <w:keepLines/>
        <w:widowControl w:val="0"/>
        <w:shd w:val="clear" w:color="auto" w:fill="auto"/>
        <w:bidi w:val="0"/>
        <w:spacing w:before="0" w:after="32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95"/>
      <w:bookmarkEnd w:id="796"/>
      <w:bookmarkEnd w:id="798"/>
    </w:p>
    <w:p>
      <w:pPr>
        <w:pStyle w:val="Style34"/>
        <w:keepNext/>
        <w:keepLines/>
        <w:widowControl w:val="0"/>
        <w:numPr>
          <w:ilvl w:val="0"/>
          <w:numId w:val="29"/>
        </w:numPr>
        <w:shd w:val="clear" w:color="auto" w:fill="auto"/>
        <w:bidi w:val="0"/>
        <w:spacing w:before="0" w:after="320" w:line="240" w:lineRule="auto"/>
        <w:ind w:left="0" w:right="0" w:firstLine="0"/>
        <w:jc w:val="left"/>
      </w:pPr>
      <w:bookmarkStart w:id="795" w:name="bookmark795"/>
      <w:bookmarkStart w:id="796" w:name="bookmark796"/>
      <w:bookmarkStart w:id="799" w:name="bookmark799"/>
      <w:bookmarkStart w:id="800" w:name="bookmark800"/>
      <w:bookmarkEnd w:id="799"/>
      <w:r>
        <w:rPr>
          <w:color w:val="000000"/>
          <w:spacing w:val="0"/>
          <w:w w:val="100"/>
          <w:position w:val="0"/>
        </w:rPr>
        <w:t>单项金额重大并单独计提坏账准备的应收款项</w:t>
      </w:r>
      <w:bookmarkEnd w:id="795"/>
      <w:bookmarkEnd w:id="796"/>
      <w:bookmarkEnd w:id="800"/>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本公司将</w:t>
            </w:r>
            <w:r>
              <w:rPr>
                <w:rFonts w:ascii="Times New Roman" w:eastAsia="Times New Roman" w:hAnsi="Times New Roman" w:cs="Times New Roman"/>
                <w:color w:val="000000"/>
                <w:spacing w:val="0"/>
                <w:w w:val="100"/>
                <w:position w:val="0"/>
                <w:sz w:val="18"/>
                <w:szCs w:val="18"/>
              </w:rPr>
              <w:t>5000</w:t>
            </w:r>
            <w:r>
              <w:rPr>
                <w:rFonts w:ascii="SimSun" w:eastAsia="SimSun" w:hAnsi="SimSun" w:cs="SimSun"/>
                <w:color w:val="000000"/>
                <w:spacing w:val="0"/>
                <w:w w:val="100"/>
                <w:position w:val="0"/>
                <w:sz w:val="18"/>
                <w:szCs w:val="18"/>
              </w:rPr>
              <w:t>万元以上，包含</w:t>
            </w:r>
            <w:r>
              <w:rPr>
                <w:rFonts w:ascii="Times New Roman" w:eastAsia="Times New Roman" w:hAnsi="Times New Roman" w:cs="Times New Roman"/>
                <w:color w:val="000000"/>
                <w:spacing w:val="0"/>
                <w:w w:val="100"/>
                <w:position w:val="0"/>
                <w:sz w:val="18"/>
                <w:szCs w:val="18"/>
              </w:rPr>
              <w:t>5000</w:t>
            </w:r>
            <w:r>
              <w:rPr>
                <w:rFonts w:ascii="SimSun" w:eastAsia="SimSun" w:hAnsi="SimSun" w:cs="SimSun"/>
                <w:color w:val="000000"/>
                <w:spacing w:val="0"/>
                <w:w w:val="100"/>
                <w:position w:val="0"/>
                <w:sz w:val="18"/>
                <w:szCs w:val="18"/>
              </w:rPr>
              <w:t>万元的应收账款、其 他应收款</w:t>
            </w:r>
          </w:p>
        </w:tc>
      </w:tr>
      <w:tr>
        <w:trPr>
          <w:trHeight w:val="228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8"/>
                <w:szCs w:val="18"/>
              </w:rPr>
            </w:pPr>
            <w:r>
              <w:rPr>
                <w:rFonts w:ascii="SimSun" w:eastAsia="SimSun" w:hAnsi="SimSun" w:cs="SimSun"/>
                <w:color w:val="000000"/>
                <w:spacing w:val="0"/>
                <w:w w:val="100"/>
                <w:position w:val="0"/>
                <w:sz w:val="18"/>
                <w:szCs w:val="18"/>
              </w:rPr>
              <w:t>在资产负债表日，本公司对单项金额重大的应收款项单独 进行减值测试，经测试发生了减值的，按其未来现金流量 现值低于其账面价值的差额，确定减值损失，计提坏账准 备；对单项测试未减值的应收款项，汇同对单项金额非重 大的应收款项，按类似的信用风险特征划分为若干组合， 再按这些应收款项组合在资产负债表日余额的一定比例计 算确定减值损失，计提坏账准备。</w:t>
            </w:r>
          </w:p>
        </w:tc>
      </w:tr>
    </w:tbl>
    <w:p>
      <w:pPr>
        <w:widowControl w:val="0"/>
        <w:spacing w:after="319" w:line="1" w:lineRule="exact"/>
      </w:pPr>
    </w:p>
    <w:p>
      <w:pPr>
        <w:pStyle w:val="Style34"/>
        <w:keepNext/>
        <w:keepLines/>
        <w:widowControl w:val="0"/>
        <w:numPr>
          <w:ilvl w:val="0"/>
          <w:numId w:val="29"/>
        </w:numPr>
        <w:shd w:val="clear" w:color="auto" w:fill="auto"/>
        <w:bidi w:val="0"/>
        <w:spacing w:before="0" w:after="320" w:line="240" w:lineRule="auto"/>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按信用风险特征组合计提坏账准备的应收款项</w:t>
      </w:r>
      <w:bookmarkEnd w:id="801"/>
      <w:bookmarkEnd w:id="802"/>
      <w:bookmarkEnd w:id="80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坏账准备计提方法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账龄组合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账龄分析法</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信用组合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其他方法</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其他应收款计提比例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其他应收款计提比例</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信用组合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4"/>
        <w:keepNext/>
        <w:keepLines/>
        <w:widowControl w:val="0"/>
        <w:numPr>
          <w:ilvl w:val="0"/>
          <w:numId w:val="29"/>
        </w:numPr>
        <w:shd w:val="clear" w:color="auto" w:fill="auto"/>
        <w:bidi w:val="0"/>
        <w:spacing w:before="0" w:after="320" w:line="240" w:lineRule="auto"/>
        <w:ind w:left="0" w:right="0" w:firstLine="0"/>
        <w:jc w:val="left"/>
      </w:pPr>
      <w:bookmarkStart w:id="805" w:name="bookmark805"/>
      <w:bookmarkStart w:id="806" w:name="bookmark806"/>
      <w:bookmarkStart w:id="807" w:name="bookmark807"/>
      <w:bookmarkStart w:id="808" w:name="bookmark808"/>
      <w:bookmarkEnd w:id="807"/>
      <w:r>
        <w:rPr>
          <w:color w:val="000000"/>
          <w:spacing w:val="0"/>
          <w:w w:val="100"/>
          <w:position w:val="0"/>
        </w:rPr>
        <w:t>单项金额不重大但单独计提坏账准备的应收款项</w:t>
      </w:r>
      <w:bookmarkEnd w:id="805"/>
      <w:bookmarkEnd w:id="806"/>
      <w:bookmarkEnd w:id="808"/>
    </w:p>
    <w:tbl>
      <w:tblPr>
        <w:tblOverlap w:val="never"/>
        <w:jc w:val="center"/>
        <w:tblLayout w:type="fixed"/>
      </w:tblPr>
      <w:tblGrid>
        <w:gridCol w:w="4790"/>
        <w:gridCol w:w="4790"/>
      </w:tblGrid>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单项计提坏账准备的理由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对于单项金额不重大但有客观证据表明可能发生了减值的 应收款项，将其从相关组合中分离出来，单独进行减值测</w:t>
            </w:r>
          </w:p>
        </w:tc>
      </w:tr>
    </w:tbl>
    <w:p>
      <w:pPr>
        <w:widowControl w:val="0"/>
        <w:spacing w:line="1" w:lineRule="exact"/>
      </w:pPr>
    </w:p>
    <w:tbl>
      <w:tblPr>
        <w:tblOverlap w:val="never"/>
        <w:jc w:val="center"/>
        <w:tblLayout w:type="fixed"/>
      </w:tblPr>
      <w:tblGrid>
        <w:gridCol w:w="4790"/>
        <w:gridCol w:w="4790"/>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试，确认减值损失。有客观证据表明可能发生了减值，主 要是指债务人出现撤销、破产或死亡，以其破产财产或遗 产清偿后，仍不能收回、现金流量严重不足等情况的。</w:t>
            </w:r>
          </w:p>
        </w:tc>
      </w:tr>
      <w:tr>
        <w:trPr>
          <w:trHeight w:val="165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对于经常发生的，债务单位信誉较好的，确实有把握收回 的应收款项不计提坏账准备；合并范围内的关联方单位除 非有确凿证据证明已经发生了减值的（如债务人已经撤销、 破产死亡等，以其破产财产或遗产清偿后，仍不能收回、 现金流量严重不足等情况的），不计提坏账准备。</w:t>
            </w:r>
          </w:p>
        </w:tc>
      </w:tr>
    </w:tbl>
    <w:p>
      <w:pPr>
        <w:widowControl w:val="0"/>
        <w:spacing w:after="299" w:line="1" w:lineRule="exact"/>
      </w:pPr>
    </w:p>
    <w:p>
      <w:pPr>
        <w:pStyle w:val="Style34"/>
        <w:keepNext/>
        <w:keepLines/>
        <w:widowControl w:val="0"/>
        <w:shd w:val="clear" w:color="auto" w:fill="auto"/>
        <w:bidi w:val="0"/>
        <w:spacing w:before="0" w:after="24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809"/>
      <w:bookmarkEnd w:id="810"/>
      <w:bookmarkEnd w:id="812"/>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公司是否需要遵守特殊行业的披露要求 是</w:t>
      </w:r>
    </w:p>
    <w:p>
      <w:pPr>
        <w:pStyle w:val="Style31"/>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房地产业</w:t>
      </w:r>
    </w:p>
    <w:p>
      <w:pPr>
        <w:pStyle w:val="Style6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rPr>
        <w:t>、存货的分类</w:t>
      </w:r>
    </w:p>
    <w:p>
      <w:pPr>
        <w:pStyle w:val="Style31"/>
        <w:keepNext w:val="0"/>
        <w:keepLines w:val="0"/>
        <w:widowControl w:val="0"/>
        <w:shd w:val="clear" w:color="auto" w:fill="auto"/>
        <w:bidi w:val="0"/>
        <w:spacing w:before="0" w:after="0" w:line="316" w:lineRule="exact"/>
        <w:ind w:left="0" w:right="0"/>
        <w:jc w:val="left"/>
      </w:pPr>
      <w:r>
        <w:rPr>
          <w:color w:val="000000"/>
          <w:spacing w:val="0"/>
          <w:w w:val="100"/>
          <w:position w:val="0"/>
        </w:rPr>
        <w:t>本公司存货分为房地产存货和非房地产存货两类。房地产存货主要包括在建开发产品（开发成本）、已完工开发产品等。 非房地产存货包括原材料、库存商品、低值易耗品、周转材料等。</w:t>
      </w:r>
    </w:p>
    <w:p>
      <w:pPr>
        <w:pStyle w:val="Style31"/>
        <w:keepNext w:val="0"/>
        <w:keepLines w:val="0"/>
        <w:widowControl w:val="0"/>
        <w:shd w:val="clear" w:color="auto" w:fill="auto"/>
        <w:bidi w:val="0"/>
        <w:spacing w:before="0" w:after="0" w:line="31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）存货取得和发出的计价方法</w:t>
      </w:r>
    </w:p>
    <w:p>
      <w:pPr>
        <w:pStyle w:val="Style31"/>
        <w:keepNext w:val="0"/>
        <w:keepLines w:val="0"/>
        <w:widowControl w:val="0"/>
        <w:shd w:val="clear" w:color="auto" w:fill="auto"/>
        <w:bidi w:val="0"/>
        <w:spacing w:before="0" w:after="0" w:line="316" w:lineRule="exact"/>
        <w:ind w:left="0" w:right="0"/>
        <w:jc w:val="left"/>
      </w:pPr>
      <w:r>
        <w:rPr>
          <w:color w:val="000000"/>
          <w:spacing w:val="0"/>
          <w:w w:val="100"/>
          <w:position w:val="0"/>
        </w:rPr>
        <w:t>房地产存货按成本进行初始计量，开发产品的成本包括土地出让金、基础配套设施支出、建筑安装工程支出、开发项目 完工之前所发生的借款费用及开发过程中的其他相关费用。</w:t>
      </w:r>
    </w:p>
    <w:p>
      <w:pPr>
        <w:pStyle w:val="Style31"/>
        <w:keepNext w:val="0"/>
        <w:keepLines w:val="0"/>
        <w:widowControl w:val="0"/>
        <w:shd w:val="clear" w:color="auto" w:fill="auto"/>
        <w:bidi w:val="0"/>
        <w:spacing w:before="0" w:after="0" w:line="316" w:lineRule="exact"/>
        <w:ind w:left="0" w:right="0" w:firstLine="0"/>
        <w:jc w:val="left"/>
      </w:pPr>
      <w:r>
        <w:rPr>
          <w:color w:val="000000"/>
          <w:spacing w:val="0"/>
          <w:w w:val="100"/>
          <w:position w:val="0"/>
        </w:rPr>
        <w:t>开发用土地的核算方法</w:t>
      </w:r>
    </w:p>
    <w:p>
      <w:pPr>
        <w:pStyle w:val="Style31"/>
        <w:keepNext w:val="0"/>
        <w:keepLines w:val="0"/>
        <w:widowControl w:val="0"/>
        <w:shd w:val="clear" w:color="auto" w:fill="auto"/>
        <w:bidi w:val="0"/>
        <w:spacing w:before="0" w:after="0" w:line="316" w:lineRule="exact"/>
        <w:ind w:left="360" w:right="0"/>
        <w:jc w:val="both"/>
      </w:pPr>
      <w:r>
        <w:rPr>
          <w:color w:val="000000"/>
          <w:spacing w:val="0"/>
          <w:w w:val="100"/>
          <w:position w:val="0"/>
        </w:rPr>
        <w:t>开发用土地所发生的购买成本、征地拆迁补偿费及基础设施费等，在开发成本中单独核算，并根据开发项目的土地 使用情况计入相应的开发产品成本中。</w:t>
      </w:r>
    </w:p>
    <w:p>
      <w:pPr>
        <w:pStyle w:val="Style31"/>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公共配套设施费用的核算方法</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不能有偿转让的公共配套设施：按受益比例确定标准分配计入商品房成本；能有偿转让的公共配套设施：以各配套设施 项目作为成本核算对象，归集所发生的成本。</w:t>
      </w:r>
    </w:p>
    <w:p>
      <w:pPr>
        <w:pStyle w:val="Style31"/>
        <w:keepNext w:val="0"/>
        <w:keepLines w:val="0"/>
        <w:widowControl w:val="0"/>
        <w:shd w:val="clear" w:color="auto" w:fill="auto"/>
        <w:bidi w:val="0"/>
        <w:spacing w:before="0" w:after="80" w:line="316" w:lineRule="exact"/>
        <w:ind w:left="0" w:right="0"/>
        <w:jc w:val="both"/>
      </w:pPr>
      <w:r>
        <w:rPr>
          <w:color w:val="000000"/>
          <w:spacing w:val="0"/>
          <w:w w:val="100"/>
          <w:position w:val="0"/>
        </w:rPr>
        <w:t>非房地产存货在取得时按实际成本计价，存货成本包括采购成本、加工成本和其他成本。领用和发出时，采用加权平均 法核算。</w:t>
      </w:r>
    </w:p>
    <w:p>
      <w:pPr>
        <w:pStyle w:val="Style67"/>
        <w:keepNext w:val="0"/>
        <w:keepLines w:val="0"/>
        <w:widowControl w:val="0"/>
        <w:shd w:val="clear" w:color="auto" w:fill="auto"/>
        <w:tabs>
          <w:tab w:pos="718" w:val="left"/>
        </w:tabs>
        <w:bidi w:val="0"/>
        <w:spacing w:before="0" w:after="0" w:line="240" w:lineRule="auto"/>
        <w:ind w:left="0" w:right="0" w:firstLine="360"/>
        <w:jc w:val="both"/>
      </w:pPr>
      <w:bookmarkStart w:id="813" w:name="bookmark813"/>
      <w:r>
        <w:rPr>
          <w:rFonts w:ascii="Times New Roman" w:eastAsia="Times New Roman" w:hAnsi="Times New Roman" w:cs="Times New Roman"/>
          <w:b/>
          <w:bCs/>
          <w:color w:val="000000"/>
          <w:spacing w:val="0"/>
          <w:w w:val="100"/>
          <w:position w:val="0"/>
          <w:sz w:val="18"/>
          <w:szCs w:val="18"/>
        </w:rPr>
        <w:t>3</w:t>
      </w:r>
      <w:bookmarkEnd w:id="813"/>
      <w:r>
        <w:rPr>
          <w:color w:val="000000"/>
          <w:spacing w:val="0"/>
          <w:w w:val="100"/>
          <w:position w:val="0"/>
        </w:rPr>
        <w:t>、</w:t>
        <w:tab/>
        <w:t>存货可变现净值的确定依据及存货跌价准备的计提方法</w:t>
      </w:r>
    </w:p>
    <w:p>
      <w:pPr>
        <w:pStyle w:val="Style31"/>
        <w:keepNext w:val="0"/>
        <w:keepLines w:val="0"/>
        <w:widowControl w:val="0"/>
        <w:numPr>
          <w:ilvl w:val="0"/>
          <w:numId w:val="31"/>
        </w:numPr>
        <w:shd w:val="clear" w:color="auto" w:fill="auto"/>
        <w:tabs>
          <w:tab w:pos="728" w:val="left"/>
        </w:tabs>
        <w:bidi w:val="0"/>
        <w:spacing w:before="0" w:after="0" w:line="312" w:lineRule="exact"/>
        <w:ind w:left="0" w:right="0"/>
        <w:jc w:val="both"/>
      </w:pPr>
      <w:bookmarkStart w:id="814" w:name="bookmark814"/>
      <w:bookmarkEnd w:id="814"/>
      <w:r>
        <w:rPr>
          <w:color w:val="000000"/>
          <w:spacing w:val="0"/>
          <w:w w:val="100"/>
          <w:position w:val="0"/>
        </w:rPr>
        <w:t>存货可变现净值的确定：产成品、商品和用于出售的材料等直接用于出售的商品存货，以该存货的估计售价减去估计 的销售费用和相关税费后的金额，确定其可变现净值。需要经过加工的材料存货，以所生产的产品的估计售价减去至完工时 估计将要发生的成本、估计的销售费用和相关税费后的金额，确定其可变现净值。为执行销售合同或者劳务合同而持有的存 货，其可变现净值以合同价格为基础计算。若持有存货的数量多于销售合同订购数量的，超出部分的存货的可变现净值应当 以一般销售价格为基础计算。</w:t>
      </w:r>
    </w:p>
    <w:p>
      <w:pPr>
        <w:pStyle w:val="Style31"/>
        <w:keepNext w:val="0"/>
        <w:keepLines w:val="0"/>
        <w:widowControl w:val="0"/>
        <w:numPr>
          <w:ilvl w:val="0"/>
          <w:numId w:val="31"/>
        </w:numPr>
        <w:shd w:val="clear" w:color="auto" w:fill="auto"/>
        <w:tabs>
          <w:tab w:pos="733" w:val="left"/>
        </w:tabs>
        <w:bidi w:val="0"/>
        <w:spacing w:before="0" w:after="0" w:line="312" w:lineRule="exact"/>
        <w:ind w:left="0" w:right="0"/>
        <w:jc w:val="both"/>
      </w:pPr>
      <w:bookmarkStart w:id="815" w:name="bookmark815"/>
      <w:bookmarkEnd w:id="815"/>
      <w:r>
        <w:rPr>
          <w:color w:val="000000"/>
          <w:spacing w:val="0"/>
          <w:w w:val="100"/>
          <w:position w:val="0"/>
        </w:rPr>
        <w:t>存货跌价准备的计提方法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资产负债表日，公司存货按照成本与可变现净值孰低计量。当其可变现净值低于成本时，提取存货跌价准备。</w:t>
      </w:r>
    </w:p>
    <w:p>
      <w:pPr>
        <w:pStyle w:val="Style31"/>
        <w:keepNext w:val="0"/>
        <w:keepLines w:val="0"/>
        <w:widowControl w:val="0"/>
        <w:shd w:val="clear" w:color="auto" w:fill="auto"/>
        <w:bidi w:val="0"/>
        <w:spacing w:before="0" w:after="80" w:line="312" w:lineRule="exact"/>
        <w:ind w:left="0" w:right="0"/>
        <w:jc w:val="both"/>
      </w:pPr>
      <w:r>
        <w:rPr>
          <w:color w:val="000000"/>
          <w:spacing w:val="0"/>
          <w:w w:val="100"/>
          <w:position w:val="0"/>
        </w:rPr>
        <w:t>计提存货减值准备以后，如果以前减记存货价值的影响因素已经消失的，减记的金额予以恢复，并在原已计提的存货跌 价准备金额内转回，转回的金额计入当期损益。</w:t>
      </w:r>
    </w:p>
    <w:p>
      <w:pPr>
        <w:pStyle w:val="Style67"/>
        <w:keepNext w:val="0"/>
        <w:keepLines w:val="0"/>
        <w:widowControl w:val="0"/>
        <w:shd w:val="clear" w:color="auto" w:fill="auto"/>
        <w:tabs>
          <w:tab w:pos="718" w:val="left"/>
        </w:tabs>
        <w:bidi w:val="0"/>
        <w:spacing w:before="0" w:after="0" w:line="240" w:lineRule="auto"/>
        <w:ind w:left="0" w:right="0" w:firstLine="360"/>
        <w:jc w:val="both"/>
      </w:pPr>
      <w:bookmarkStart w:id="816" w:name="bookmark816"/>
      <w:r>
        <w:rPr>
          <w:rFonts w:ascii="Times New Roman" w:eastAsia="Times New Roman" w:hAnsi="Times New Roman" w:cs="Times New Roman"/>
          <w:b/>
          <w:bCs/>
          <w:color w:val="000000"/>
          <w:spacing w:val="0"/>
          <w:w w:val="100"/>
          <w:position w:val="0"/>
          <w:sz w:val="18"/>
          <w:szCs w:val="18"/>
        </w:rPr>
        <w:t>4</w:t>
      </w:r>
      <w:bookmarkEnd w:id="816"/>
      <w:r>
        <w:rPr>
          <w:color w:val="000000"/>
          <w:spacing w:val="0"/>
          <w:w w:val="100"/>
          <w:position w:val="0"/>
        </w:rPr>
        <w:t>、</w:t>
        <w:tab/>
        <w:t>存货的盘存制度</w:t>
      </w:r>
    </w:p>
    <w:p>
      <w:pPr>
        <w:pStyle w:val="Style31"/>
        <w:keepNext w:val="0"/>
        <w:keepLines w:val="0"/>
        <w:widowControl w:val="0"/>
        <w:shd w:val="clear" w:color="auto" w:fill="auto"/>
        <w:bidi w:val="0"/>
        <w:spacing w:before="0" w:after="80" w:line="316" w:lineRule="exact"/>
        <w:ind w:left="0" w:right="0"/>
        <w:jc w:val="both"/>
      </w:pPr>
      <w:r>
        <w:rPr>
          <w:color w:val="000000"/>
          <w:spacing w:val="0"/>
          <w:w w:val="100"/>
          <w:position w:val="0"/>
        </w:rPr>
        <w:t>本公司存货采用永续盘存制。</w:t>
      </w:r>
    </w:p>
    <w:p>
      <w:pPr>
        <w:pStyle w:val="Style67"/>
        <w:keepNext w:val="0"/>
        <w:keepLines w:val="0"/>
        <w:widowControl w:val="0"/>
        <w:shd w:val="clear" w:color="auto" w:fill="auto"/>
        <w:tabs>
          <w:tab w:pos="718" w:val="left"/>
        </w:tabs>
        <w:bidi w:val="0"/>
        <w:spacing w:before="0" w:after="0" w:line="240" w:lineRule="auto"/>
        <w:ind w:left="0" w:right="0" w:firstLine="360"/>
        <w:jc w:val="both"/>
      </w:pPr>
      <w:bookmarkStart w:id="817" w:name="bookmark817"/>
      <w:r>
        <w:rPr>
          <w:rFonts w:ascii="Times New Roman" w:eastAsia="Times New Roman" w:hAnsi="Times New Roman" w:cs="Times New Roman"/>
          <w:b/>
          <w:bCs/>
          <w:color w:val="000000"/>
          <w:spacing w:val="0"/>
          <w:w w:val="100"/>
          <w:position w:val="0"/>
          <w:sz w:val="18"/>
          <w:szCs w:val="18"/>
        </w:rPr>
        <w:t>5</w:t>
      </w:r>
      <w:bookmarkEnd w:id="817"/>
      <w:r>
        <w:rPr>
          <w:color w:val="000000"/>
          <w:spacing w:val="0"/>
          <w:w w:val="100"/>
          <w:position w:val="0"/>
        </w:rPr>
        <w:t>、</w:t>
        <w:tab/>
        <w:t>低值易耗品和周转材料的摊销方法</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低值易耗品采用一次转销法。</w:t>
      </w:r>
    </w:p>
    <w:p>
      <w:pPr>
        <w:pStyle w:val="Style31"/>
        <w:keepNext w:val="0"/>
        <w:keepLines w:val="0"/>
        <w:widowControl w:val="0"/>
        <w:shd w:val="clear" w:color="auto" w:fill="auto"/>
        <w:bidi w:val="0"/>
        <w:spacing w:before="0" w:after="100" w:line="316" w:lineRule="exact"/>
        <w:ind w:left="0" w:right="0"/>
        <w:jc w:val="both"/>
      </w:pPr>
      <w:r>
        <w:rPr>
          <w:color w:val="000000"/>
          <w:spacing w:val="0"/>
          <w:w w:val="100"/>
          <w:position w:val="0"/>
        </w:rPr>
        <w:t>建造所用的模板、钢管、扣件和其他周转材料等，按估计经济使用年限，采用直线法摊销。</w:t>
      </w:r>
    </w:p>
    <w:p>
      <w:pPr>
        <w:pStyle w:val="Style34"/>
        <w:keepNext/>
        <w:keepLines/>
        <w:widowControl w:val="0"/>
        <w:shd w:val="clear" w:color="auto" w:fill="auto"/>
        <w:tabs>
          <w:tab w:pos="437" w:val="left"/>
        </w:tabs>
        <w:bidi w:val="0"/>
        <w:spacing w:before="0" w:after="2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18"/>
      <w:bookmarkEnd w:id="819"/>
      <w:bookmarkEnd w:id="821"/>
    </w:p>
    <w:p>
      <w:pPr>
        <w:pStyle w:val="Style31"/>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同时满足下列条件的组成部分（或非流动资产，下同）应当确认为持有待售：该组成部分必须在其当前状况下仅根据 出售此类组成部分的惯常条款即可立即出售；企业已经就处置该组成部分作出决议，如按规定需得到股东批准的，应当已经 取得股东大会或相应权力机构的批准；企业已经与受让方签订了不可撤销的转让协议；该项转让将在一年内完成。</w:t>
      </w:r>
    </w:p>
    <w:p>
      <w:pPr>
        <w:pStyle w:val="Style34"/>
        <w:keepNext/>
        <w:keepLines/>
        <w:widowControl w:val="0"/>
        <w:shd w:val="clear" w:color="auto" w:fill="auto"/>
        <w:tabs>
          <w:tab w:pos="437" w:val="left"/>
        </w:tabs>
        <w:bidi w:val="0"/>
        <w:spacing w:before="0" w:after="36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22"/>
      <w:bookmarkEnd w:id="823"/>
      <w:bookmarkEnd w:id="825"/>
    </w:p>
    <w:p>
      <w:pPr>
        <w:pStyle w:val="Style6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rPr>
        <w:t>、共同控制、重大影响的判断标准</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长期股权投资包括本公司持有的能够对被投资单位实施控制、共同控制或重大影响的权益性共同控制，是指按照相关约 定对某项安排所共有的控制，并且该安排的相关活动必须经过分享控制权的参与方一致同意后才能决策。</w:t>
      </w:r>
    </w:p>
    <w:p>
      <w:pPr>
        <w:pStyle w:val="Style31"/>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这些政策的制定。在确定能否对被投资单位施加重大影响时，应当考虑投资方和其他方持有的被投资单位当期可转换公司债 券、当期可执行认股权证等潜在表决权因素。投资方能够对被投资单位施加重大影响的，被投资单位为其联营企业。</w:t>
      </w:r>
    </w:p>
    <w:p>
      <w:pPr>
        <w:pStyle w:val="Style67"/>
        <w:keepNext w:val="0"/>
        <w:keepLines w:val="0"/>
        <w:widowControl w:val="0"/>
        <w:shd w:val="clear" w:color="auto" w:fill="auto"/>
        <w:tabs>
          <w:tab w:pos="757" w:val="left"/>
        </w:tabs>
        <w:bidi w:val="0"/>
        <w:spacing w:before="0" w:after="0" w:line="240" w:lineRule="auto"/>
        <w:ind w:left="0" w:right="0"/>
        <w:jc w:val="both"/>
      </w:pPr>
      <w:bookmarkStart w:id="826" w:name="bookmark826"/>
      <w:r>
        <w:rPr>
          <w:rFonts w:ascii="Times New Roman" w:eastAsia="Times New Roman" w:hAnsi="Times New Roman" w:cs="Times New Roman"/>
          <w:b/>
          <w:bCs/>
          <w:color w:val="000000"/>
          <w:spacing w:val="0"/>
          <w:w w:val="100"/>
          <w:position w:val="0"/>
          <w:sz w:val="18"/>
          <w:szCs w:val="18"/>
        </w:rPr>
        <w:t>2</w:t>
      </w:r>
      <w:bookmarkEnd w:id="826"/>
      <w:r>
        <w:rPr>
          <w:color w:val="000000"/>
          <w:spacing w:val="0"/>
          <w:w w:val="100"/>
          <w:position w:val="0"/>
        </w:rPr>
        <w:t>、</w:t>
        <w:tab/>
        <w:t>初始投资成本确定</w:t>
      </w:r>
    </w:p>
    <w:p>
      <w:pPr>
        <w:pStyle w:val="Style31"/>
        <w:keepNext w:val="0"/>
        <w:keepLines w:val="0"/>
        <w:widowControl w:val="0"/>
        <w:shd w:val="clear" w:color="auto" w:fill="auto"/>
        <w:tabs>
          <w:tab w:pos="854" w:val="left"/>
        </w:tabs>
        <w:bidi w:val="0"/>
        <w:spacing w:before="0" w:after="0" w:line="315" w:lineRule="exact"/>
        <w:ind w:left="0" w:right="0" w:firstLine="38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1</w:t>
      </w:r>
      <w:r>
        <w:rPr>
          <w:color w:val="000000"/>
          <w:spacing w:val="0"/>
          <w:w w:val="100"/>
          <w:position w:val="0"/>
        </w:rPr>
        <w:t>）</w:t>
        <w:tab/>
        <w:t>本公司合并形成的长期股权投资，按照本附注四（五）（同一控制下和非同一控制下企业合并的会计处理方法）确 定其初始投资成本。</w:t>
      </w:r>
    </w:p>
    <w:p>
      <w:pPr>
        <w:pStyle w:val="Style31"/>
        <w:keepNext w:val="0"/>
        <w:keepLines w:val="0"/>
        <w:widowControl w:val="0"/>
        <w:shd w:val="clear" w:color="auto" w:fill="auto"/>
        <w:tabs>
          <w:tab w:pos="860" w:val="left"/>
        </w:tabs>
        <w:bidi w:val="0"/>
        <w:spacing w:before="0" w:after="0" w:line="315" w:lineRule="exact"/>
        <w:ind w:left="380" w:right="0" w:firstLine="0"/>
        <w:jc w:val="left"/>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2</w:t>
      </w:r>
      <w:r>
        <w:rPr>
          <w:color w:val="000000"/>
          <w:spacing w:val="0"/>
          <w:w w:val="100"/>
          <w:position w:val="0"/>
        </w:rPr>
        <w:t>）</w:t>
        <w:tab/>
        <w:t>除本公司合并形成的长期股权投资以外，其他方式取得的长期股权投资，按照下列规定确定其初始投资成本： 以支付现金取得的长期股权投资，应当按照实际支付的购买价款作为初始投资成本。初始投资成本包括与取得长期股权</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投资直接相关的费用、税金及其他必要支出。</w:t>
      </w:r>
    </w:p>
    <w:p>
      <w:pPr>
        <w:pStyle w:val="Style31"/>
        <w:keepNext w:val="0"/>
        <w:keepLines w:val="0"/>
        <w:widowControl w:val="0"/>
        <w:shd w:val="clear" w:color="auto" w:fill="auto"/>
        <w:bidi w:val="0"/>
        <w:spacing w:before="0" w:after="0" w:line="315" w:lineRule="exact"/>
        <w:ind w:left="0" w:right="0" w:firstLine="380"/>
        <w:jc w:val="left"/>
      </w:pPr>
      <w:r>
        <w:rPr>
          <w:color w:val="000000"/>
          <w:spacing w:val="0"/>
          <w:w w:val="100"/>
          <w:position w:val="0"/>
        </w:rPr>
        <w:t>以发行权益性证券取得的长期股权投资，应当按照发行权益性证券的公允价值作为初始投资成本。</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加可靠；不满足上述前提的非货币性资产交换，以换出资产的账面价值和应支付的相关税费作为换入长期股权投资的初始投 资成。</w:t>
      </w:r>
    </w:p>
    <w:p>
      <w:pPr>
        <w:pStyle w:val="Style31"/>
        <w:keepNext w:val="0"/>
        <w:keepLines w:val="0"/>
        <w:widowControl w:val="0"/>
        <w:shd w:val="clear" w:color="auto" w:fill="auto"/>
        <w:bidi w:val="0"/>
        <w:spacing w:before="0" w:after="80" w:line="315" w:lineRule="exact"/>
        <w:ind w:left="0" w:right="0" w:firstLine="380"/>
        <w:jc w:val="left"/>
      </w:pPr>
      <w:r>
        <w:rPr>
          <w:color w:val="000000"/>
          <w:spacing w:val="0"/>
          <w:w w:val="100"/>
          <w:position w:val="0"/>
        </w:rPr>
        <w:t>通过债务重组取得的长期股权投资，其初始投资成本按照公允价值为基础确定。</w:t>
      </w:r>
    </w:p>
    <w:p>
      <w:pPr>
        <w:pStyle w:val="Style67"/>
        <w:keepNext w:val="0"/>
        <w:keepLines w:val="0"/>
        <w:widowControl w:val="0"/>
        <w:shd w:val="clear" w:color="auto" w:fill="auto"/>
        <w:tabs>
          <w:tab w:pos="757" w:val="left"/>
        </w:tabs>
        <w:bidi w:val="0"/>
        <w:spacing w:before="0" w:after="0" w:line="240" w:lineRule="auto"/>
        <w:ind w:left="0" w:right="0"/>
        <w:jc w:val="both"/>
      </w:pPr>
      <w:bookmarkStart w:id="829" w:name="bookmark829"/>
      <w:r>
        <w:rPr>
          <w:rFonts w:ascii="Times New Roman" w:eastAsia="Times New Roman" w:hAnsi="Times New Roman" w:cs="Times New Roman"/>
          <w:b/>
          <w:bCs/>
          <w:color w:val="000000"/>
          <w:spacing w:val="0"/>
          <w:w w:val="100"/>
          <w:position w:val="0"/>
          <w:sz w:val="18"/>
          <w:szCs w:val="18"/>
        </w:rPr>
        <w:t>3</w:t>
      </w:r>
      <w:bookmarkEnd w:id="829"/>
      <w:r>
        <w:rPr>
          <w:color w:val="000000"/>
          <w:spacing w:val="0"/>
          <w:w w:val="100"/>
          <w:position w:val="0"/>
        </w:rPr>
        <w:t>、</w:t>
        <w:tab/>
        <w:t>后续计量及损益确认方法</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投资方能够对被投资单位实施控制的长期股权投资应当采用成本法核算;对被投资单位具有共同控制或重大影响的长期 股权投资，采用权益法核算，投资方对联营企业的权益性投资，其中一部分通过风险投资机构、共同基金、信托公司或包括 投连险基金在内的类似主体间接持有的，无论以上主体是否对这部分投资具有重大影响，都可以对间接持有的该部分投资选 择以公允价值计量且其变动计入损益，并对其余部分采用权益法核算。</w:t>
      </w:r>
    </w:p>
    <w:p>
      <w:pPr>
        <w:pStyle w:val="Style31"/>
        <w:keepNext w:val="0"/>
        <w:keepLines w:val="0"/>
        <w:widowControl w:val="0"/>
        <w:shd w:val="clear" w:color="auto" w:fill="auto"/>
        <w:tabs>
          <w:tab w:pos="859" w:val="left"/>
        </w:tabs>
        <w:bidi w:val="0"/>
        <w:spacing w:before="0" w:after="0" w:line="311" w:lineRule="exact"/>
        <w:ind w:left="0" w:right="0" w:firstLine="38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采用成本法核算的长期股权投资，追加或收回投资应当调整长期股权投资的成本；被投资单位宣告分派的现金股 利或利润，确认为当期投资收益。</w:t>
      </w:r>
    </w:p>
    <w:p>
      <w:pPr>
        <w:pStyle w:val="Style31"/>
        <w:keepNext w:val="0"/>
        <w:keepLines w:val="0"/>
        <w:widowControl w:val="0"/>
        <w:shd w:val="clear" w:color="auto" w:fill="auto"/>
        <w:tabs>
          <w:tab w:pos="859" w:val="left"/>
        </w:tabs>
        <w:bidi w:val="0"/>
        <w:spacing w:before="0" w:after="0" w:line="311" w:lineRule="exact"/>
        <w:ind w:left="0" w:right="0" w:firstLine="38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2</w:t>
      </w:r>
      <w:r>
        <w:rPr>
          <w:color w:val="000000"/>
          <w:spacing w:val="0"/>
          <w:w w:val="100"/>
          <w:position w:val="0"/>
        </w:rPr>
        <w:t>）</w:t>
        <w:tab/>
        <w:t>采用权益法核算的长期股权投资，长期股权投资的初始投资成本大于投资时应享有被投资单位可辨认净资产公允 价值份额的，不调整长期股权投资的初始投资成本；长期股权投资的初始投资成本小于投资时应享有被投资单位可辨认净资 产公允价值份额的，其差额计入当期损益，同时调整长期股权投资的成本。被投资单位可辨认净资产的公允价值，比照《企 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号——企业合并》的有关规定确定。</w:t>
      </w:r>
    </w:p>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本公司取得长期股权投资后，按照应享有或应分担的被投资单位当年实现的净损益和其他综合收益的份额，分别确认投 资收益和其他综合收益，同时调整长期股权投资的账面价值。按照被投资单位宣告分派的利润或现金股利计算应享有的部分, 相应减少长期股权投资的账面价值；本公司于被投资单位除净损益、其他综合收益和利润分配之外所有者权益的其他变动， 调整长期股权投资的账面价值并计入所有者权益。在确认应享有或应分担被投资单位的净损益份额时，以取得投资时被投资 单位可辨认净资产的公允价值为基础，对被投资单位净利润进行调整后确认。对被投资单位采用的与本公司不一致的会计政 策及会计期间、以本公司取得投资时被投资单位固定资产及无形资产的公允价值为基础计提的折旧额或摊销额，以及以本公 司取得投资时有关资产的公允价值为基础计算确定的资产减值准备金额等对被投资单位净利润的影响进行调整，并且将本公 </w:t>
      </w:r>
      <w:r>
        <w:rPr>
          <w:color w:val="000000"/>
          <w:spacing w:val="0"/>
          <w:w w:val="100"/>
          <w:position w:val="0"/>
        </w:rPr>
        <w:t>司与联营企业及合营企业之间发生的内部交易损益予以抵销，在此基础上确认投资损益和其他综合收益等。</w:t>
      </w:r>
    </w:p>
    <w:p>
      <w:pPr>
        <w:pStyle w:val="Style31"/>
        <w:keepNext w:val="0"/>
        <w:keepLines w:val="0"/>
        <w:widowControl w:val="0"/>
        <w:shd w:val="clear" w:color="auto" w:fill="auto"/>
        <w:bidi w:val="0"/>
        <w:spacing w:before="0" w:after="340" w:line="310" w:lineRule="exact"/>
        <w:ind w:left="0" w:right="0" w:firstLine="380"/>
        <w:jc w:val="both"/>
      </w:pPr>
      <w:r>
        <w:rPr>
          <w:color w:val="000000"/>
          <w:spacing w:val="0"/>
          <w:w w:val="100"/>
          <w:position w:val="0"/>
        </w:rPr>
        <w:t>在确认应分担的被投资单位发生的净亏损时，以长期股权投资及其他实质上构成对被投资单位净投资的长期权益减记至 零为限（投资企业负有承担额外损失义务的除外）；如果被投资单位以后各期实现盈利的，在收益分享额超过未确认的亏损 分担额以后，按超过未确认的亏损分担额的金额，依次恢复长期权益、长期股权投资的账面价值。</w:t>
      </w:r>
    </w:p>
    <w:p>
      <w:pPr>
        <w:pStyle w:val="Style34"/>
        <w:keepNext/>
        <w:keepLines/>
        <w:widowControl w:val="0"/>
        <w:shd w:val="clear" w:color="auto" w:fill="auto"/>
        <w:bidi w:val="0"/>
        <w:spacing w:before="0" w:after="280" w:line="240" w:lineRule="auto"/>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32"/>
      <w:bookmarkEnd w:id="833"/>
      <w:bookmarkEnd w:id="835"/>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折旧或摊销方法</w:t>
      </w:r>
    </w:p>
    <w:p>
      <w:pPr>
        <w:pStyle w:val="Style31"/>
        <w:keepNext w:val="0"/>
        <w:keepLines w:val="0"/>
        <w:widowControl w:val="0"/>
        <w:shd w:val="clear" w:color="auto" w:fill="auto"/>
        <w:bidi w:val="0"/>
        <w:spacing w:before="0" w:after="80" w:line="310" w:lineRule="exact"/>
        <w:ind w:left="0" w:right="0" w:firstLine="380"/>
        <w:jc w:val="both"/>
      </w:pPr>
      <w:r>
        <w:rPr>
          <w:color w:val="000000"/>
          <w:spacing w:val="0"/>
          <w:w w:val="100"/>
          <w:position w:val="0"/>
        </w:rPr>
        <w:t>本公司的投资性房地产为已出租的建筑物。</w:t>
      </w:r>
    </w:p>
    <w:p>
      <w:pPr>
        <w:pStyle w:val="Style6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rPr>
        <w:t>、采用成本模式计量的投资性房地产的折旧方法</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本公司采用成本模式对所有投资性房地产进行后续计量，按其预计使用寿命及净残值率对建筑物计提折旧。投资性房地 产的预计使用寿命、净残值率及年折旧率列示如下：</w:t>
      </w:r>
    </w:p>
    <w:tbl>
      <w:tblPr>
        <w:tblOverlap w:val="never"/>
        <w:jc w:val="center"/>
        <w:tblLayout w:type="fixed"/>
      </w:tblPr>
      <w:tblGrid>
        <w:gridCol w:w="2174"/>
        <w:gridCol w:w="2688"/>
        <w:gridCol w:w="2126"/>
        <w:gridCol w:w="2410"/>
      </w:tblGrid>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投资性房地产类别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预计残值率</w:t>
            </w:r>
            <w:r>
              <w:rPr>
                <w:rFonts w:ascii="Times New Roman" w:eastAsia="Times New Roman" w:hAnsi="Times New Roman" w:cs="Times New Roman"/>
                <w:color w:val="000000"/>
                <w:spacing w:val="0"/>
                <w:w w:val="100"/>
                <w:position w:val="0"/>
                <w:sz w:val="18"/>
                <w:szCs w:val="18"/>
                <w:u w:val="single"/>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预计使用寿命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年折旧（摊销）率</w:t>
            </w:r>
            <w:r>
              <w:rPr>
                <w:rFonts w:ascii="Times New Roman" w:eastAsia="Times New Roman" w:hAnsi="Times New Roman" w:cs="Times New Roman"/>
                <w:color w:val="000000"/>
                <w:spacing w:val="0"/>
                <w:w w:val="100"/>
                <w:position w:val="0"/>
                <w:sz w:val="18"/>
                <w:szCs w:val="18"/>
                <w:u w:val="single"/>
              </w:rPr>
              <w:t>（</w:t>
            </w:r>
            <w:r>
              <w:rPr>
                <w:rFonts w:ascii="SimSun" w:eastAsia="SimSun" w:hAnsi="SimSun" w:cs="SimSun"/>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3.23-4.85</w:t>
            </w:r>
          </w:p>
        </w:tc>
      </w:tr>
    </w:tbl>
    <w:p>
      <w:pPr>
        <w:pStyle w:val="Style67"/>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b/>
          <w:bCs/>
          <w:color w:val="000000"/>
          <w:spacing w:val="0"/>
          <w:w w:val="100"/>
          <w:position w:val="0"/>
          <w:sz w:val="18"/>
          <w:szCs w:val="18"/>
        </w:rPr>
        <w:t>2</w:t>
      </w:r>
      <w:r>
        <w:rPr>
          <w:color w:val="000000"/>
          <w:spacing w:val="0"/>
          <w:w w:val="100"/>
          <w:position w:val="0"/>
        </w:rPr>
        <w:t>、采用成本模式计量的投资性房地产减值准备计提依据</w:t>
      </w:r>
    </w:p>
    <w:p>
      <w:pPr>
        <w:pStyle w:val="Style31"/>
        <w:keepNext w:val="0"/>
        <w:keepLines w:val="0"/>
        <w:widowControl w:val="0"/>
        <w:shd w:val="clear" w:color="auto" w:fill="auto"/>
        <w:bidi w:val="0"/>
        <w:spacing w:before="0" w:after="340" w:line="240" w:lineRule="auto"/>
        <w:ind w:left="0" w:right="0" w:firstLine="380"/>
        <w:jc w:val="both"/>
      </w:pPr>
      <w:r>
        <w:rPr>
          <w:color w:val="000000"/>
          <w:spacing w:val="0"/>
          <w:w w:val="100"/>
          <w:position w:val="0"/>
        </w:rPr>
        <w:t xml:space="preserve">资产负债表日按投资性房产的成本与可收回金额孰低计价，可收回金额低于成本的，按两者的差额计提减值准备。如果 </w:t>
      </w:r>
      <w:r>
        <w:rPr>
          <w:color w:val="000000"/>
          <w:spacing w:val="0"/>
          <w:w w:val="100"/>
          <w:position w:val="0"/>
        </w:rPr>
        <w:t>已经计提减值准备的投资性房地产的价值又得以恢复，前期已计提的减值准备不得转回。</w:t>
      </w:r>
    </w:p>
    <w:p>
      <w:pPr>
        <w:pStyle w:val="Style34"/>
        <w:keepNext/>
        <w:keepLines/>
        <w:widowControl w:val="0"/>
        <w:shd w:val="clear" w:color="auto" w:fill="auto"/>
        <w:bidi w:val="0"/>
        <w:spacing w:before="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36"/>
      <w:bookmarkEnd w:id="837"/>
      <w:bookmarkEnd w:id="839"/>
    </w:p>
    <w:p>
      <w:pPr>
        <w:pStyle w:val="Style34"/>
        <w:keepNext/>
        <w:keepLines/>
        <w:widowControl w:val="0"/>
        <w:shd w:val="clear" w:color="auto" w:fill="auto"/>
        <w:bidi w:val="0"/>
        <w:spacing w:before="0" w:after="280" w:line="240" w:lineRule="auto"/>
        <w:ind w:left="0" w:right="0" w:firstLine="0"/>
        <w:jc w:val="left"/>
      </w:pPr>
      <w:bookmarkStart w:id="836" w:name="bookmark836"/>
      <w:bookmarkStart w:id="837" w:name="bookmark837"/>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6"/>
      <w:bookmarkEnd w:id="837"/>
      <w:bookmarkEnd w:id="841"/>
    </w:p>
    <w:p>
      <w:pPr>
        <w:pStyle w:val="Style31"/>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固定资产指同时满足与该固定资产有关的经济利益很可能流入企业和该固定资产的成本能够可靠地计量条件的，为生产商 品、提供劳务、出租或经营管理而持有的使用寿命超过一个会计年度的有形资产。</w:t>
      </w:r>
    </w:p>
    <w:p>
      <w:pPr>
        <w:pStyle w:val="Style34"/>
        <w:keepNext/>
        <w:keepLines/>
        <w:widowControl w:val="0"/>
        <w:shd w:val="clear" w:color="auto" w:fill="auto"/>
        <w:bidi w:val="0"/>
        <w:spacing w:before="0" w:line="240" w:lineRule="auto"/>
        <w:ind w:left="0" w:right="0" w:firstLine="14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42"/>
      <w:bookmarkEnd w:id="843"/>
      <w:bookmarkEnd w:id="845"/>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3.23%-4.85%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19.4%/6.33%</w:t>
            </w:r>
          </w:p>
        </w:tc>
      </w:tr>
    </w:tbl>
    <w:p>
      <w:pPr>
        <w:widowControl w:val="0"/>
        <w:spacing w:after="279" w:line="1" w:lineRule="exact"/>
      </w:pPr>
    </w:p>
    <w:p>
      <w:pPr>
        <w:pStyle w:val="Style34"/>
        <w:keepNext/>
        <w:keepLines/>
        <w:widowControl w:val="0"/>
        <w:shd w:val="clear" w:color="auto" w:fill="auto"/>
        <w:bidi w:val="0"/>
        <w:spacing w:before="0" w:after="28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6"/>
      <w:bookmarkEnd w:id="847"/>
      <w:bookmarkEnd w:id="849"/>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 有权转移给本公司。（</w:t>
      </w:r>
      <w:r>
        <w:rPr>
          <w:rFonts w:ascii="Times New Roman" w:eastAsia="Times New Roman" w:hAnsi="Times New Roman" w:cs="Times New Roman"/>
          <w:color w:val="000000"/>
          <w:spacing w:val="0"/>
          <w:w w:val="100"/>
          <w:position w:val="0"/>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rFonts w:ascii="Times New Roman" w:eastAsia="Times New Roman" w:hAnsi="Times New Roman" w:cs="Times New Roman"/>
          <w:color w:val="000000"/>
          <w:spacing w:val="0"/>
          <w:w w:val="100"/>
          <w:position w:val="0"/>
        </w:rPr>
        <w:t>3</w:t>
      </w:r>
      <w:r>
        <w:rPr>
          <w:color w:val="000000"/>
          <w:spacing w:val="0"/>
          <w:w w:val="100"/>
          <w:position w:val="0"/>
        </w:rPr>
        <w:t xml:space="preserve">）即使资产的所有权不转移，但租赁期占租赁资产使 </w:t>
      </w:r>
      <w:r>
        <w:rPr>
          <w:color w:val="000000"/>
          <w:spacing w:val="0"/>
          <w:w w:val="100"/>
          <w:position w:val="0"/>
        </w:rPr>
        <w:t>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rPr>
        <w:t>5</w:t>
      </w:r>
      <w:r>
        <w:rPr>
          <w:color w:val="000000"/>
          <w:spacing w:val="0"/>
          <w:w w:val="100"/>
          <w:position w:val="0"/>
        </w:rPr>
        <w:t>）租赁资 产性质特殊，如果不作较大改造，只有本公司才能使用。</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融资租赁租入的固定资产，按租赁开始日租赁资产公允价值与最低租赁付款额的现值两者中较低者，作为入账价值。最 低租赁付款额作为长期应付款的入账价值，其差额作为未确认融资费用。在租赁谈判和签订租赁合同过程中发生的，可归属 于租赁项目的手续费、律师费、差旅费、印花税等初始直接费用，计入租入资产价值。未确认融资费用在租赁期内各个期间 采用实际利率法进行分摊。</w:t>
      </w:r>
    </w:p>
    <w:p>
      <w:pPr>
        <w:pStyle w:val="Style31"/>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50"/>
      <w:bookmarkEnd w:id="851"/>
      <w:bookmarkEnd w:id="853"/>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房地产业</w:t>
      </w:r>
    </w:p>
    <w:p>
      <w:pPr>
        <w:pStyle w:val="Style34"/>
        <w:keepNext/>
        <w:keepLines/>
        <w:widowControl w:val="0"/>
        <w:shd w:val="clear" w:color="auto" w:fill="auto"/>
        <w:tabs>
          <w:tab w:pos="488"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54"/>
      <w:bookmarkEnd w:id="855"/>
      <w:bookmarkEnd w:id="857"/>
    </w:p>
    <w:p>
      <w:pPr>
        <w:pStyle w:val="Style31"/>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本公司自行建造的在建工程按实际成本计价，实际成本由建造该项资产达到预定可使用状态前所发生的必要支出构成。</w:t>
      </w:r>
    </w:p>
    <w:p>
      <w:pPr>
        <w:pStyle w:val="Style34"/>
        <w:keepNext/>
        <w:keepLines/>
        <w:widowControl w:val="0"/>
        <w:shd w:val="clear" w:color="auto" w:fill="auto"/>
        <w:tabs>
          <w:tab w:pos="488" w:val="left"/>
        </w:tabs>
        <w:bidi w:val="0"/>
        <w:spacing w:before="0" w:after="28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58"/>
      <w:bookmarkEnd w:id="859"/>
      <w:bookmarkEnd w:id="861"/>
    </w:p>
    <w:p>
      <w:pPr>
        <w:pStyle w:val="Style31"/>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已达到预定可使用状态但尚未办理竣工决算的固定资产，按照估计价值确定其成本，并计提折旧；待办理竣工决算后， 再按实际成本调整原来的暂估价值，但不调整原已计提的折旧额。</w:t>
      </w:r>
    </w:p>
    <w:p>
      <w:pPr>
        <w:pStyle w:val="Style34"/>
        <w:keepNext/>
        <w:keepLines/>
        <w:widowControl w:val="0"/>
        <w:shd w:val="clear" w:color="auto" w:fill="auto"/>
        <w:tabs>
          <w:tab w:pos="488" w:val="left"/>
        </w:tabs>
        <w:bidi w:val="0"/>
        <w:spacing w:before="0" w:after="28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62"/>
      <w:bookmarkEnd w:id="863"/>
      <w:bookmarkEnd w:id="865"/>
    </w:p>
    <w:p>
      <w:pPr>
        <w:pStyle w:val="Style31"/>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资产负债表日，本公司对在建工程按照账面价值与可收回金额孰低计量，按单项工程可收回金额低于账面价值的差额， 计提在建工程减值准备，计入当期损益，同时计提相应的资产减值准备。在建工程减值损失一经确认，在以后会计期间不再 转回。</w:t>
      </w:r>
    </w:p>
    <w:p>
      <w:pPr>
        <w:pStyle w:val="Style34"/>
        <w:keepNext/>
        <w:keepLines/>
        <w:widowControl w:val="0"/>
        <w:shd w:val="clear" w:color="auto" w:fill="auto"/>
        <w:tabs>
          <w:tab w:pos="474" w:val="left"/>
        </w:tabs>
        <w:bidi w:val="0"/>
        <w:spacing w:before="0" w:after="36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66"/>
      <w:bookmarkEnd w:id="867"/>
      <w:bookmarkEnd w:id="869"/>
    </w:p>
    <w:p>
      <w:pPr>
        <w:pStyle w:val="Style34"/>
        <w:keepNext/>
        <w:keepLines/>
        <w:widowControl w:val="0"/>
        <w:shd w:val="clear" w:color="auto" w:fill="auto"/>
        <w:tabs>
          <w:tab w:pos="488" w:val="left"/>
        </w:tabs>
        <w:bidi w:val="0"/>
        <w:spacing w:before="0" w:after="280" w:line="240" w:lineRule="auto"/>
        <w:ind w:left="0" w:right="0" w:firstLine="0"/>
        <w:jc w:val="left"/>
      </w:pPr>
      <w:bookmarkStart w:id="866" w:name="bookmark866"/>
      <w:bookmarkStart w:id="867" w:name="bookmark867"/>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66"/>
      <w:bookmarkEnd w:id="867"/>
      <w:bookmarkEnd w:id="871"/>
    </w:p>
    <w:p>
      <w:pPr>
        <w:pStyle w:val="Style31"/>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同时满足下列条件时，借款费用开始资本化：（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）资产支出已经发生，资产支出包括为购建或者生产符合资本化条件的 资产而以支付现金、转移非现金资产或者承担带息债务形式发生的支出；（</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 使用或者可销售状态所必要的购建或者生产活动已经开始。</w:t>
      </w:r>
    </w:p>
    <w:p>
      <w:pPr>
        <w:pStyle w:val="Style34"/>
        <w:keepNext/>
        <w:keepLines/>
        <w:widowControl w:val="0"/>
        <w:shd w:val="clear" w:color="auto" w:fill="auto"/>
        <w:tabs>
          <w:tab w:pos="488" w:val="left"/>
        </w:tabs>
        <w:bidi w:val="0"/>
        <w:spacing w:before="0" w:after="28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72"/>
      <w:bookmarkEnd w:id="873"/>
      <w:bookmarkEnd w:id="875"/>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 xml:space="preserve">在资本化期间内，每一会计期间的资本化金额，为购建或者生产符合资本化条件的资产而借入专门借款的，以专门借款 当期实际发生的利息费用，减去将尚未动用的借款资金存入银行取得的利息收入或进行暂时性投资取得的投资收益后的金额 确定。为购建或者生产符合资本化条件的资产而占用了一般借款的，根据累计资产支出超过专门借款部分的资产支出加权平 </w:t>
      </w:r>
      <w:r>
        <w:rPr>
          <w:color w:val="000000"/>
          <w:spacing w:val="0"/>
          <w:w w:val="100"/>
          <w:position w:val="0"/>
        </w:rPr>
        <w:t>均数乘以所占用一般借款的资本化率，计算确定一般借款应予资本化的利息金额。利息资本化金额，不超过当期相关借款实 际发生的利息金额。</w:t>
      </w:r>
    </w:p>
    <w:p>
      <w:pPr>
        <w:pStyle w:val="Style34"/>
        <w:keepNext/>
        <w:keepLines/>
        <w:widowControl w:val="0"/>
        <w:shd w:val="clear" w:color="auto" w:fill="auto"/>
        <w:tabs>
          <w:tab w:pos="488" w:val="left"/>
        </w:tabs>
        <w:bidi w:val="0"/>
        <w:spacing w:before="0" w:after="26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76"/>
      <w:bookmarkEnd w:id="877"/>
      <w:bookmarkEnd w:id="879"/>
    </w:p>
    <w:p>
      <w:pPr>
        <w:pStyle w:val="Style31"/>
        <w:keepNext w:val="0"/>
        <w:keepLines w:val="0"/>
        <w:widowControl w:val="0"/>
        <w:shd w:val="clear" w:color="auto" w:fill="auto"/>
        <w:bidi w:val="0"/>
        <w:spacing w:before="0" w:after="360" w:line="315" w:lineRule="exact"/>
        <w:ind w:left="0" w:right="0" w:firstLine="38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产的符合资本化条件的资产达到预定可使用或者可销售状态必要的程序，借款费用继续资本化。购建或者生产符合资本化条 件的资产达到预定可使用或者可销售状态时，停止借款费用资本化。</w:t>
      </w:r>
    </w:p>
    <w:p>
      <w:pPr>
        <w:pStyle w:val="Style34"/>
        <w:keepNext/>
        <w:keepLines/>
        <w:widowControl w:val="0"/>
        <w:shd w:val="clear" w:color="auto" w:fill="auto"/>
        <w:tabs>
          <w:tab w:pos="488" w:val="left"/>
        </w:tabs>
        <w:bidi w:val="0"/>
        <w:spacing w:before="0" w:after="26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880"/>
      <w:bookmarkEnd w:id="881"/>
      <w:bookmarkEnd w:id="883"/>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在资本化期间内，每一会计期间的资本化金额，为购建或者生产符合资本化条件的资产而借入专门借款的，以专门借款 当期实际发生的利息费用，减去将尚未动用的借款资金存入银行取得的利息收入或进行暂时性投资取得的投资收益后的金额 确定。</w:t>
      </w:r>
    </w:p>
    <w:p>
      <w:pPr>
        <w:pStyle w:val="Style34"/>
        <w:keepNext/>
        <w:keepLines/>
        <w:widowControl w:val="0"/>
        <w:shd w:val="clear" w:color="auto" w:fill="auto"/>
        <w:tabs>
          <w:tab w:pos="474" w:val="left"/>
        </w:tabs>
        <w:bidi w:val="0"/>
        <w:spacing w:before="0" w:after="26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84"/>
      <w:bookmarkEnd w:id="885"/>
      <w:bookmarkEnd w:id="887"/>
    </w:p>
    <w:p>
      <w:pPr>
        <w:pStyle w:val="Style31"/>
        <w:keepNext w:val="0"/>
        <w:keepLines w:val="0"/>
        <w:widowControl w:val="0"/>
        <w:shd w:val="clear" w:color="auto" w:fill="auto"/>
        <w:bidi w:val="0"/>
        <w:spacing w:before="0" w:after="360" w:line="316" w:lineRule="exact"/>
        <w:ind w:left="0" w:right="0" w:firstLine="0"/>
        <w:jc w:val="both"/>
      </w:pPr>
      <w:r>
        <w:rPr>
          <w:color w:val="000000"/>
          <w:spacing w:val="0"/>
          <w:w w:val="100"/>
          <w:position w:val="0"/>
        </w:rPr>
        <w:t>不涉及</w:t>
      </w:r>
    </w:p>
    <w:p>
      <w:pPr>
        <w:pStyle w:val="Style34"/>
        <w:keepNext/>
        <w:keepLines/>
        <w:widowControl w:val="0"/>
        <w:shd w:val="clear" w:color="auto" w:fill="auto"/>
        <w:tabs>
          <w:tab w:pos="483" w:val="left"/>
        </w:tabs>
        <w:bidi w:val="0"/>
        <w:spacing w:before="0" w:after="26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88"/>
      <w:bookmarkEnd w:id="889"/>
      <w:bookmarkEnd w:id="891"/>
    </w:p>
    <w:p>
      <w:pPr>
        <w:pStyle w:val="Style31"/>
        <w:keepNext w:val="0"/>
        <w:keepLines w:val="0"/>
        <w:widowControl w:val="0"/>
        <w:shd w:val="clear" w:color="auto" w:fill="auto"/>
        <w:bidi w:val="0"/>
        <w:spacing w:before="0" w:after="360" w:line="316" w:lineRule="exact"/>
        <w:ind w:left="0" w:right="0" w:firstLine="0"/>
        <w:jc w:val="both"/>
      </w:pPr>
      <w:r>
        <w:rPr>
          <w:color w:val="000000"/>
          <w:spacing w:val="0"/>
          <w:w w:val="100"/>
          <w:position w:val="0"/>
        </w:rPr>
        <w:t>不涉及</w:t>
      </w:r>
    </w:p>
    <w:p>
      <w:pPr>
        <w:pStyle w:val="Style34"/>
        <w:keepNext/>
        <w:keepLines/>
        <w:widowControl w:val="0"/>
        <w:shd w:val="clear" w:color="auto" w:fill="auto"/>
        <w:tabs>
          <w:tab w:pos="483" w:val="left"/>
        </w:tabs>
        <w:bidi w:val="0"/>
        <w:spacing w:before="0" w:after="36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92"/>
      <w:bookmarkEnd w:id="893"/>
      <w:bookmarkEnd w:id="895"/>
    </w:p>
    <w:p>
      <w:pPr>
        <w:pStyle w:val="Style34"/>
        <w:keepNext/>
        <w:keepLines/>
        <w:widowControl w:val="0"/>
        <w:shd w:val="clear" w:color="auto" w:fill="auto"/>
        <w:bidi w:val="0"/>
        <w:spacing w:before="0" w:after="360" w:line="240" w:lineRule="auto"/>
        <w:ind w:left="0" w:right="0" w:firstLine="0"/>
        <w:jc w:val="both"/>
      </w:pPr>
      <w:bookmarkStart w:id="892" w:name="bookmark892"/>
      <w:bookmarkStart w:id="893" w:name="bookmark893"/>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2"/>
      <w:bookmarkEnd w:id="893"/>
      <w:bookmarkEnd w:id="897"/>
    </w:p>
    <w:p>
      <w:pPr>
        <w:pStyle w:val="Style34"/>
        <w:keepNext/>
        <w:keepLines/>
        <w:widowControl w:val="0"/>
        <w:shd w:val="clear" w:color="auto" w:fill="auto"/>
        <w:bidi w:val="0"/>
        <w:spacing w:before="0" w:after="260" w:line="240" w:lineRule="auto"/>
        <w:ind w:left="0" w:right="0" w:firstLine="0"/>
        <w:jc w:val="both"/>
      </w:pPr>
      <w:bookmarkStart w:id="892" w:name="bookmark892"/>
      <w:bookmarkStart w:id="893" w:name="bookmark893"/>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892"/>
      <w:bookmarkEnd w:id="893"/>
      <w:bookmarkEnd w:id="899"/>
    </w:p>
    <w:p>
      <w:pPr>
        <w:pStyle w:val="Style31"/>
        <w:keepNext w:val="0"/>
        <w:keepLines w:val="0"/>
        <w:widowControl w:val="0"/>
        <w:shd w:val="clear" w:color="auto" w:fill="auto"/>
        <w:bidi w:val="0"/>
        <w:spacing w:before="0" w:after="260" w:line="318" w:lineRule="exact"/>
        <w:ind w:left="0" w:right="0" w:firstLine="0"/>
        <w:jc w:val="both"/>
        <w:rPr>
          <w:sz w:val="20"/>
          <w:szCs w:val="20"/>
        </w:rPr>
      </w:pPr>
      <w:r>
        <w:rPr>
          <w:color w:val="000000"/>
          <w:spacing w:val="0"/>
          <w:w w:val="100"/>
          <w:position w:val="0"/>
          <w:sz w:val="18"/>
          <w:szCs w:val="18"/>
        </w:rPr>
        <w:t>无形资产是指本公司拥有或者控制的没有实物形态的可辨认非货币性资产，包括土地使用权、专利权、软件等。无形资产按 照成本进行初始计量。购入的无形资产，按实际支付的价款和相关支出作为实际成本。投资者投入的无形资产，按投资合同 或协议约定的价值确定实际成本，但合同或协议约定价值不公允的，按公允价值确定实际成本。</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）使用寿命有限的 无形资产的使用寿命估计情况</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使用寿命有限的无形资产，在使用寿命内采用直线法摊销，并在年度终了，对无形资产的使用寿命和摊销方法进行复核, 如与原先估计数存在差异的，进行相应的调整。使用寿命有限的无形资产摊销方法如下：</w:t>
      </w:r>
    </w:p>
    <w:tbl>
      <w:tblPr>
        <w:tblOverlap w:val="never"/>
        <w:jc w:val="center"/>
        <w:tblLayout w:type="fixed"/>
      </w:tblPr>
      <w:tblGrid>
        <w:gridCol w:w="2285"/>
        <w:gridCol w:w="2213"/>
        <w:gridCol w:w="5083"/>
      </w:tblGrid>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预计使用寿命</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依据</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商业土地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土地使用权存续期间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直线法</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直线法</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专利权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直线法</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海域使用权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直线法</w:t>
            </w:r>
          </w:p>
        </w:tc>
      </w:tr>
    </w:tbl>
    <w:p>
      <w:pPr>
        <w:pStyle w:val="Style34"/>
        <w:keepNext/>
        <w:keepLines/>
        <w:widowControl w:val="0"/>
        <w:shd w:val="clear" w:color="auto" w:fill="auto"/>
        <w:tabs>
          <w:tab w:pos="504" w:val="left"/>
        </w:tabs>
        <w:bidi w:val="0"/>
        <w:spacing w:before="0" w:after="28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900"/>
      <w:bookmarkEnd w:id="901"/>
      <w:bookmarkEnd w:id="903"/>
    </w:p>
    <w:p>
      <w:pPr>
        <w:pStyle w:val="Style31"/>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使用寿命不确定的无形资产不予摊销。本公司在每个会计期间对使用寿命不确定的无形资产的使用寿命进行复核，当有 确凿证据表明其使用寿命是有限的，则估计其使用寿命，按直线法进行摊销。使用寿命不确定的无形资产，无论是否存在减 值迹象，每年都进行减值测试。</w:t>
      </w:r>
    </w:p>
    <w:p>
      <w:pPr>
        <w:pStyle w:val="Style34"/>
        <w:keepNext/>
        <w:keepLines/>
        <w:widowControl w:val="0"/>
        <w:shd w:val="clear" w:color="auto" w:fill="auto"/>
        <w:tabs>
          <w:tab w:pos="504" w:val="left"/>
        </w:tabs>
        <w:bidi w:val="0"/>
        <w:spacing w:before="0" w:after="28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904"/>
      <w:bookmarkEnd w:id="905"/>
      <w:bookmarkEnd w:id="907"/>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资产负债表日，本公司对无形资产按照其账面价值与可收回金额孰低计量，按单项资产可收回金额低于账面价值的差额 计提无形资产减值准备，相应的资产减值损失计入当期损益。无形资产减值损失一经确认，在以后会计期间不再转回。</w:t>
      </w:r>
    </w:p>
    <w:p>
      <w:pPr>
        <w:pStyle w:val="Style34"/>
        <w:keepNext/>
        <w:keepLines/>
        <w:widowControl w:val="0"/>
        <w:shd w:val="clear" w:color="auto" w:fill="auto"/>
        <w:tabs>
          <w:tab w:pos="504" w:val="left"/>
        </w:tabs>
        <w:bidi w:val="0"/>
        <w:spacing w:before="0" w:after="28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908"/>
      <w:bookmarkEnd w:id="909"/>
      <w:bookmarkEnd w:id="911"/>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内部研究开发项目研究阶段的支出，在发生时计入当期损益。</w:t>
      </w:r>
    </w:p>
    <w:p>
      <w:pPr>
        <w:pStyle w:val="Style34"/>
        <w:keepNext/>
        <w:keepLines/>
        <w:widowControl w:val="0"/>
        <w:shd w:val="clear" w:color="auto" w:fill="auto"/>
        <w:bidi w:val="0"/>
        <w:spacing w:before="0" w:after="2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2"/>
      <w:bookmarkEnd w:id="913"/>
      <w:bookmarkEnd w:id="915"/>
    </w:p>
    <w:p>
      <w:pPr>
        <w:pStyle w:val="Style31"/>
        <w:keepNext w:val="0"/>
        <w:keepLines w:val="0"/>
        <w:widowControl w:val="0"/>
        <w:shd w:val="clear" w:color="auto" w:fill="auto"/>
        <w:bidi w:val="0"/>
        <w:spacing w:before="0" w:after="0" w:line="322" w:lineRule="exact"/>
        <w:ind w:left="380" w:right="0" w:firstLine="0"/>
        <w:jc w:val="left"/>
      </w:pPr>
      <w:r>
        <w:rPr>
          <w:color w:val="000000"/>
          <w:spacing w:val="0"/>
          <w:w w:val="100"/>
          <w:position w:val="0"/>
        </w:rPr>
        <w:t>内部研究开发项目开发阶段的支出，同时满足下列条件时确认为无形资产：</w:t>
      </w:r>
    </w:p>
    <w:p>
      <w:pPr>
        <w:pStyle w:val="Style31"/>
        <w:keepNext w:val="0"/>
        <w:keepLines w:val="0"/>
        <w:widowControl w:val="0"/>
        <w:numPr>
          <w:ilvl w:val="0"/>
          <w:numId w:val="33"/>
        </w:numPr>
        <w:shd w:val="clear" w:color="auto" w:fill="auto"/>
        <w:tabs>
          <w:tab w:pos="681" w:val="left"/>
        </w:tabs>
        <w:bidi w:val="0"/>
        <w:spacing w:before="0" w:after="0" w:line="322" w:lineRule="exact"/>
        <w:ind w:left="380" w:right="0" w:firstLine="0"/>
        <w:jc w:val="left"/>
      </w:pPr>
      <w:bookmarkStart w:id="916" w:name="bookmark916"/>
      <w:bookmarkEnd w:id="916"/>
      <w:r>
        <w:rPr>
          <w:color w:val="000000"/>
          <w:spacing w:val="0"/>
          <w:w w:val="100"/>
          <w:position w:val="0"/>
        </w:rPr>
        <w:t>完成该无形资产以使其能够使用或出售在技术上具有可行性；</w:t>
      </w:r>
    </w:p>
    <w:p>
      <w:pPr>
        <w:pStyle w:val="Style31"/>
        <w:keepNext w:val="0"/>
        <w:keepLines w:val="0"/>
        <w:widowControl w:val="0"/>
        <w:numPr>
          <w:ilvl w:val="0"/>
          <w:numId w:val="33"/>
        </w:numPr>
        <w:shd w:val="clear" w:color="auto" w:fill="auto"/>
        <w:tabs>
          <w:tab w:pos="700" w:val="left"/>
        </w:tabs>
        <w:bidi w:val="0"/>
        <w:spacing w:before="0" w:after="0" w:line="322" w:lineRule="exact"/>
        <w:ind w:left="380" w:right="0" w:firstLine="0"/>
        <w:jc w:val="left"/>
      </w:pPr>
      <w:bookmarkStart w:id="917" w:name="bookmark917"/>
      <w:bookmarkEnd w:id="917"/>
      <w:r>
        <w:rPr>
          <w:color w:val="000000"/>
          <w:spacing w:val="0"/>
          <w:w w:val="100"/>
          <w:position w:val="0"/>
        </w:rPr>
        <w:t>具有完成该无形资产并使用或出售的意图；</w:t>
      </w:r>
    </w:p>
    <w:p>
      <w:pPr>
        <w:pStyle w:val="Style31"/>
        <w:keepNext w:val="0"/>
        <w:keepLines w:val="0"/>
        <w:widowControl w:val="0"/>
        <w:numPr>
          <w:ilvl w:val="0"/>
          <w:numId w:val="33"/>
        </w:numPr>
        <w:shd w:val="clear" w:color="auto" w:fill="auto"/>
        <w:tabs>
          <w:tab w:pos="700" w:val="left"/>
        </w:tabs>
        <w:bidi w:val="0"/>
        <w:spacing w:before="0" w:after="0" w:line="322" w:lineRule="exact"/>
        <w:ind w:left="380" w:right="0" w:firstLine="0"/>
        <w:jc w:val="left"/>
      </w:pPr>
      <w:bookmarkStart w:id="918" w:name="bookmark918"/>
      <w:bookmarkEnd w:id="918"/>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1"/>
        <w:keepNext w:val="0"/>
        <w:keepLines w:val="0"/>
        <w:widowControl w:val="0"/>
        <w:numPr>
          <w:ilvl w:val="0"/>
          <w:numId w:val="33"/>
        </w:numPr>
        <w:shd w:val="clear" w:color="auto" w:fill="auto"/>
        <w:tabs>
          <w:tab w:pos="700" w:val="left"/>
        </w:tabs>
        <w:bidi w:val="0"/>
        <w:spacing w:before="0" w:after="0" w:line="322" w:lineRule="exact"/>
        <w:ind w:left="380" w:right="0" w:firstLine="0"/>
        <w:jc w:val="left"/>
      </w:pPr>
      <w:bookmarkStart w:id="919" w:name="bookmark919"/>
      <w:bookmarkEnd w:id="919"/>
      <w:r>
        <w:rPr>
          <w:color w:val="000000"/>
          <w:spacing w:val="0"/>
          <w:w w:val="100"/>
          <w:position w:val="0"/>
        </w:rPr>
        <w:t>有足够的技术、财务资源和其他资源支持，以完成该无形资产的开发，并有能力使用或出售该无形 资产；</w:t>
      </w:r>
    </w:p>
    <w:p>
      <w:pPr>
        <w:pStyle w:val="Style31"/>
        <w:keepNext w:val="0"/>
        <w:keepLines w:val="0"/>
        <w:widowControl w:val="0"/>
        <w:numPr>
          <w:ilvl w:val="0"/>
          <w:numId w:val="33"/>
        </w:numPr>
        <w:shd w:val="clear" w:color="auto" w:fill="auto"/>
        <w:tabs>
          <w:tab w:pos="700" w:val="left"/>
        </w:tabs>
        <w:bidi w:val="0"/>
        <w:spacing w:before="0" w:after="360" w:line="322" w:lineRule="exact"/>
        <w:ind w:left="0" w:right="0" w:firstLine="380"/>
        <w:jc w:val="left"/>
      </w:pPr>
      <w:bookmarkStart w:id="920" w:name="bookmark920"/>
      <w:bookmarkEnd w:id="920"/>
      <w:r>
        <w:rPr>
          <w:color w:val="000000"/>
          <w:spacing w:val="0"/>
          <w:w w:val="100"/>
          <w:position w:val="0"/>
        </w:rPr>
        <w:t>归属于该无形资产开发阶段的支出能够可靠地计量。</w:t>
      </w:r>
    </w:p>
    <w:p>
      <w:pPr>
        <w:pStyle w:val="Style34"/>
        <w:keepNext/>
        <w:keepLines/>
        <w:widowControl w:val="0"/>
        <w:shd w:val="clear" w:color="auto" w:fill="auto"/>
        <w:bidi w:val="0"/>
        <w:spacing w:before="0" w:after="2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21"/>
      <w:bookmarkEnd w:id="922"/>
      <w:bookmarkEnd w:id="924"/>
    </w:p>
    <w:p>
      <w:pPr>
        <w:pStyle w:val="Style31"/>
        <w:keepNext w:val="0"/>
        <w:keepLines w:val="0"/>
        <w:widowControl w:val="0"/>
        <w:shd w:val="clear" w:color="auto" w:fill="auto"/>
        <w:bidi w:val="0"/>
        <w:spacing w:before="0" w:after="0" w:line="313" w:lineRule="exact"/>
        <w:ind w:left="0" w:right="0" w:firstLine="380"/>
        <w:jc w:val="both"/>
      </w:pPr>
      <w:bookmarkStart w:id="925" w:name="bookmark925"/>
      <w:r>
        <w:rPr>
          <w:rFonts w:ascii="Times New Roman" w:eastAsia="Times New Roman" w:hAnsi="Times New Roman" w:cs="Times New Roman"/>
          <w:color w:val="000000"/>
          <w:spacing w:val="0"/>
          <w:w w:val="100"/>
          <w:position w:val="0"/>
        </w:rPr>
        <w:t>1</w:t>
      </w:r>
      <w:bookmarkEnd w:id="925"/>
      <w:r>
        <w:rPr>
          <w:color w:val="000000"/>
          <w:spacing w:val="0"/>
          <w:w w:val="100"/>
          <w:position w:val="0"/>
        </w:rPr>
        <w:t>、长期股权投资、采用成本模式计量的投资性房地产、固定资产、在建工程、采用成本模式计量的生产性生物资产、 油气资产、无形资产、商誉等长期资产的减值测试方法及会计处理方法：</w:t>
      </w:r>
    </w:p>
    <w:p>
      <w:pPr>
        <w:pStyle w:val="Style31"/>
        <w:keepNext w:val="0"/>
        <w:keepLines w:val="0"/>
        <w:widowControl w:val="0"/>
        <w:shd w:val="clear" w:color="auto" w:fill="auto"/>
        <w:bidi w:val="0"/>
        <w:spacing w:before="0" w:after="0" w:line="313" w:lineRule="exact"/>
        <w:ind w:left="0" w:right="0" w:firstLine="22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）公司在资产负债表日按照单项资产是否存在可能发生减值的迹象。存在减值迹象的，进行减值测试，估计资产的可 收回金额。资产的可收回金额低于其账面价值的，将资产的账面价值减记至可收回金额，减记的金额确认为资产减值损失， 计入当期损益，同时计提相应的资产减值准备。资产减值损失确认后，减值资产的折旧或者摊销费用应当在未来期间作相应 调整，以使该资产在剩余使用寿命内，系统地分摊调整后的资产账面价值（扣除预计净残值）。资产减值损失一经确认，在 以后会计期间不得转回。</w:t>
      </w:r>
    </w:p>
    <w:p>
      <w:pPr>
        <w:pStyle w:val="Style31"/>
        <w:keepNext w:val="0"/>
        <w:keepLines w:val="0"/>
        <w:widowControl w:val="0"/>
        <w:shd w:val="clear" w:color="auto" w:fill="auto"/>
        <w:bidi w:val="0"/>
        <w:spacing w:before="0" w:after="0" w:line="313" w:lineRule="exact"/>
        <w:ind w:left="0" w:right="0" w:firstLine="38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）存在下列迹象的，表明资产可能发生了减值：</w:t>
      </w:r>
    </w:p>
    <w:p>
      <w:pPr>
        <w:pStyle w:val="Style31"/>
        <w:keepNext w:val="0"/>
        <w:keepLines w:val="0"/>
        <w:widowControl w:val="0"/>
        <w:numPr>
          <w:ilvl w:val="0"/>
          <w:numId w:val="35"/>
        </w:numPr>
        <w:shd w:val="clear" w:color="auto" w:fill="auto"/>
        <w:tabs>
          <w:tab w:pos="753" w:val="left"/>
        </w:tabs>
        <w:bidi w:val="0"/>
        <w:spacing w:before="0" w:after="0" w:line="313" w:lineRule="exact"/>
        <w:ind w:left="0" w:right="0" w:firstLine="380"/>
        <w:jc w:val="both"/>
      </w:pPr>
      <w:bookmarkStart w:id="928" w:name="bookmark928"/>
      <w:bookmarkEnd w:id="928"/>
      <w:r>
        <w:rPr>
          <w:color w:val="000000"/>
          <w:spacing w:val="0"/>
          <w:w w:val="100"/>
          <w:position w:val="0"/>
        </w:rPr>
        <w:t>资产的市价当期大幅度下跌，其跌幅明显高于因时间的推移或者正常使用而预计的下跌。</w:t>
      </w:r>
    </w:p>
    <w:p>
      <w:pPr>
        <w:pStyle w:val="Style31"/>
        <w:keepNext w:val="0"/>
        <w:keepLines w:val="0"/>
        <w:widowControl w:val="0"/>
        <w:numPr>
          <w:ilvl w:val="0"/>
          <w:numId w:val="35"/>
        </w:numPr>
        <w:shd w:val="clear" w:color="auto" w:fill="auto"/>
        <w:tabs>
          <w:tab w:pos="728" w:val="left"/>
        </w:tabs>
        <w:bidi w:val="0"/>
        <w:spacing w:before="0" w:after="0" w:line="313" w:lineRule="exact"/>
        <w:ind w:left="0" w:right="0" w:firstLine="380"/>
        <w:jc w:val="both"/>
      </w:pPr>
      <w:bookmarkStart w:id="929" w:name="bookmark929"/>
      <w:bookmarkEnd w:id="929"/>
      <w:r>
        <w:rPr>
          <w:color w:val="000000"/>
          <w:spacing w:val="0"/>
          <w:w w:val="100"/>
          <w:position w:val="0"/>
        </w:rPr>
        <w:t>公司经营所处的经济、技术或者法律等环境以及资产所处的市场在当期或者将在近期发生重大变化，从而对公司产生 不利影响。</w:t>
      </w:r>
    </w:p>
    <w:p>
      <w:pPr>
        <w:pStyle w:val="Style31"/>
        <w:keepNext w:val="0"/>
        <w:keepLines w:val="0"/>
        <w:widowControl w:val="0"/>
        <w:numPr>
          <w:ilvl w:val="0"/>
          <w:numId w:val="35"/>
        </w:numPr>
        <w:shd w:val="clear" w:color="auto" w:fill="auto"/>
        <w:tabs>
          <w:tab w:pos="728" w:val="left"/>
        </w:tabs>
        <w:bidi w:val="0"/>
        <w:spacing w:before="0" w:after="0" w:line="313" w:lineRule="exact"/>
        <w:ind w:left="0" w:right="0" w:firstLine="380"/>
        <w:jc w:val="both"/>
      </w:pPr>
      <w:bookmarkStart w:id="930" w:name="bookmark930"/>
      <w:bookmarkEnd w:id="930"/>
      <w:r>
        <w:rPr>
          <w:color w:val="000000"/>
          <w:spacing w:val="0"/>
          <w:w w:val="100"/>
          <w:position w:val="0"/>
        </w:rPr>
        <w:t>市场利率或者其他市场投资报酬率在当期已经提高，从而影响公司计算资产预计未来现金流量现值的折现率，导致资 产可收回金额大幅度降低。</w:t>
      </w:r>
    </w:p>
    <w:p>
      <w:pPr>
        <w:pStyle w:val="Style31"/>
        <w:keepNext w:val="0"/>
        <w:keepLines w:val="0"/>
        <w:widowControl w:val="0"/>
        <w:numPr>
          <w:ilvl w:val="0"/>
          <w:numId w:val="35"/>
        </w:numPr>
        <w:shd w:val="clear" w:color="auto" w:fill="auto"/>
        <w:tabs>
          <w:tab w:pos="753" w:val="left"/>
        </w:tabs>
        <w:bidi w:val="0"/>
        <w:spacing w:before="0" w:after="280" w:line="313" w:lineRule="exact"/>
        <w:ind w:left="0" w:right="0" w:firstLine="380"/>
        <w:jc w:val="both"/>
      </w:pPr>
      <w:bookmarkStart w:id="931" w:name="bookmark931"/>
      <w:bookmarkEnd w:id="931"/>
      <w:r>
        <w:rPr>
          <w:color w:val="000000"/>
          <w:spacing w:val="0"/>
          <w:w w:val="100"/>
          <w:position w:val="0"/>
        </w:rPr>
        <w:t>有证据表明资产已经陈旧过时或者其实体已经损坏。</w:t>
      </w:r>
    </w:p>
    <w:p>
      <w:pPr>
        <w:pStyle w:val="Style31"/>
        <w:keepNext w:val="0"/>
        <w:keepLines w:val="0"/>
        <w:widowControl w:val="0"/>
        <w:numPr>
          <w:ilvl w:val="0"/>
          <w:numId w:val="35"/>
        </w:numPr>
        <w:shd w:val="clear" w:color="auto" w:fill="auto"/>
        <w:tabs>
          <w:tab w:pos="753" w:val="left"/>
        </w:tabs>
        <w:bidi w:val="0"/>
        <w:spacing w:before="0" w:after="0" w:line="317" w:lineRule="exact"/>
        <w:ind w:left="0" w:right="0" w:firstLine="380"/>
        <w:jc w:val="both"/>
      </w:pPr>
      <w:bookmarkStart w:id="932" w:name="bookmark932"/>
      <w:bookmarkEnd w:id="932"/>
      <w:r>
        <w:rPr>
          <w:color w:val="000000"/>
          <w:spacing w:val="0"/>
          <w:w w:val="100"/>
          <w:position w:val="0"/>
        </w:rPr>
        <w:t>资产已经或者将被闲置、终止使用或者计划提前处置。</w:t>
      </w:r>
    </w:p>
    <w:p>
      <w:pPr>
        <w:pStyle w:val="Style31"/>
        <w:keepNext w:val="0"/>
        <w:keepLines w:val="0"/>
        <w:widowControl w:val="0"/>
        <w:numPr>
          <w:ilvl w:val="0"/>
          <w:numId w:val="35"/>
        </w:numPr>
        <w:shd w:val="clear" w:color="auto" w:fill="auto"/>
        <w:tabs>
          <w:tab w:pos="632" w:val="left"/>
        </w:tabs>
        <w:bidi w:val="0"/>
        <w:spacing w:before="0" w:after="0" w:line="317" w:lineRule="exact"/>
        <w:ind w:left="0" w:right="0" w:firstLine="380"/>
        <w:jc w:val="both"/>
      </w:pPr>
      <w:bookmarkStart w:id="933" w:name="bookmark933"/>
      <w:bookmarkEnd w:id="933"/>
      <w:r>
        <w:rPr>
          <w:color w:val="000000"/>
          <w:spacing w:val="0"/>
          <w:w w:val="100"/>
          <w:position w:val="0"/>
        </w:rPr>
        <w:t>公司内部报告的证据表明资产的经济绩效已经低于或者将低于预期，如资产所创造的净现金流量或者实现的营业利润 （或者亏损）远远低于（或者高于）预计金额等。</w:t>
      </w:r>
    </w:p>
    <w:p>
      <w:pPr>
        <w:pStyle w:val="Style31"/>
        <w:keepNext w:val="0"/>
        <w:keepLines w:val="0"/>
        <w:widowControl w:val="0"/>
        <w:numPr>
          <w:ilvl w:val="0"/>
          <w:numId w:val="35"/>
        </w:numPr>
        <w:shd w:val="clear" w:color="auto" w:fill="auto"/>
        <w:tabs>
          <w:tab w:pos="753" w:val="left"/>
        </w:tabs>
        <w:bidi w:val="0"/>
        <w:spacing w:before="0" w:after="0" w:line="317" w:lineRule="exact"/>
        <w:ind w:left="0" w:right="0" w:firstLine="380"/>
        <w:jc w:val="both"/>
      </w:pPr>
      <w:bookmarkStart w:id="934" w:name="bookmark934"/>
      <w:bookmarkEnd w:id="934"/>
      <w:r>
        <w:rPr>
          <w:color w:val="000000"/>
          <w:spacing w:val="0"/>
          <w:w w:val="100"/>
          <w:position w:val="0"/>
        </w:rPr>
        <w:t>其他表明资产可能已经发生减值的迹象。</w:t>
      </w:r>
    </w:p>
    <w:p>
      <w:pPr>
        <w:pStyle w:val="Style31"/>
        <w:keepNext w:val="0"/>
        <w:keepLines w:val="0"/>
        <w:widowControl w:val="0"/>
        <w:shd w:val="clear" w:color="auto" w:fill="auto"/>
        <w:tabs>
          <w:tab w:pos="690" w:val="left"/>
        </w:tabs>
        <w:bidi w:val="0"/>
        <w:spacing w:before="0" w:after="0" w:line="317" w:lineRule="exact"/>
        <w:ind w:left="0" w:right="0" w:firstLine="380"/>
        <w:jc w:val="both"/>
      </w:pPr>
      <w:bookmarkStart w:id="935" w:name="bookmark935"/>
      <w:r>
        <w:rPr>
          <w:rFonts w:ascii="Times New Roman" w:eastAsia="Times New Roman" w:hAnsi="Times New Roman" w:cs="Times New Roman"/>
          <w:color w:val="000000"/>
          <w:spacing w:val="0"/>
          <w:w w:val="100"/>
          <w:position w:val="0"/>
        </w:rPr>
        <w:t>2</w:t>
      </w:r>
      <w:bookmarkEnd w:id="935"/>
      <w:r>
        <w:rPr>
          <w:color w:val="000000"/>
          <w:spacing w:val="0"/>
          <w:w w:val="100"/>
          <w:position w:val="0"/>
        </w:rPr>
        <w:t>、</w:t>
        <w:tab/>
        <w:t>有迹象表明一项资产可能发生减值的，公司应当以单项资产为基础估计其可收回金额。公司难以对单项资产的可收 回金额进行估计的，应当以该资产所属的资产组为基础确定资产组的可收回金额。</w:t>
      </w:r>
    </w:p>
    <w:p>
      <w:pPr>
        <w:pStyle w:val="Style31"/>
        <w:keepNext w:val="0"/>
        <w:keepLines w:val="0"/>
        <w:widowControl w:val="0"/>
        <w:shd w:val="clear" w:color="auto" w:fill="auto"/>
        <w:bidi w:val="0"/>
        <w:spacing w:before="0" w:after="0" w:line="317" w:lineRule="exact"/>
        <w:ind w:left="0" w:right="0" w:firstLine="540"/>
        <w:jc w:val="both"/>
      </w:pPr>
      <w:r>
        <w:rPr>
          <w:color w:val="000000"/>
          <w:spacing w:val="0"/>
          <w:w w:val="100"/>
          <w:position w:val="0"/>
        </w:rPr>
        <w:t>资产组的认定，以资产组产生的主要现金流入是否独立于其他资产或者资产组的现金流入为依据。同时，在认定资产 组时，考虑公司管理层管理生产经营活动的方式（如是按照生产线、业务种类还是按照地区或者区域等）和对资产的持续使 用或者处置的决策方式等。资产组一经确定，各个会计期间应当保持一致，不得随意变更。</w:t>
      </w:r>
    </w:p>
    <w:p>
      <w:pPr>
        <w:pStyle w:val="Style31"/>
        <w:keepNext w:val="0"/>
        <w:keepLines w:val="0"/>
        <w:widowControl w:val="0"/>
        <w:shd w:val="clear" w:color="auto" w:fill="auto"/>
        <w:tabs>
          <w:tab w:pos="704" w:val="left"/>
        </w:tabs>
        <w:bidi w:val="0"/>
        <w:spacing w:before="0" w:after="0" w:line="317" w:lineRule="exact"/>
        <w:ind w:left="0" w:right="0" w:firstLine="380"/>
        <w:jc w:val="both"/>
      </w:pPr>
      <w:bookmarkStart w:id="936" w:name="bookmark936"/>
      <w:r>
        <w:rPr>
          <w:rFonts w:ascii="Times New Roman" w:eastAsia="Times New Roman" w:hAnsi="Times New Roman" w:cs="Times New Roman"/>
          <w:color w:val="000000"/>
          <w:spacing w:val="0"/>
          <w:w w:val="100"/>
          <w:position w:val="0"/>
        </w:rPr>
        <w:t>3</w:t>
      </w:r>
      <w:bookmarkEnd w:id="936"/>
      <w:r>
        <w:rPr>
          <w:color w:val="000000"/>
          <w:spacing w:val="0"/>
          <w:w w:val="100"/>
          <w:position w:val="0"/>
        </w:rPr>
        <w:t>、</w:t>
        <w:tab/>
        <w:t>因企业合并所形成的商誉和使用寿命不确定的无形资产以及未探明矿区权益，无论是否存在减值迹象，每年都应当 进行减值测试。</w:t>
      </w:r>
    </w:p>
    <w:p>
      <w:pPr>
        <w:pStyle w:val="Style31"/>
        <w:keepNext w:val="0"/>
        <w:keepLines w:val="0"/>
        <w:widowControl w:val="0"/>
        <w:shd w:val="clear" w:color="auto" w:fill="auto"/>
        <w:tabs>
          <w:tab w:pos="690" w:val="left"/>
        </w:tabs>
        <w:bidi w:val="0"/>
        <w:spacing w:before="0" w:after="360" w:line="317" w:lineRule="exact"/>
        <w:ind w:left="0" w:right="0" w:firstLine="380"/>
        <w:jc w:val="both"/>
      </w:pPr>
      <w:bookmarkStart w:id="937" w:name="bookmark937"/>
      <w:r>
        <w:rPr>
          <w:rFonts w:ascii="Times New Roman" w:eastAsia="Times New Roman" w:hAnsi="Times New Roman" w:cs="Times New Roman"/>
          <w:color w:val="000000"/>
          <w:spacing w:val="0"/>
          <w:w w:val="100"/>
          <w:position w:val="0"/>
        </w:rPr>
        <w:t>4</w:t>
      </w:r>
      <w:bookmarkEnd w:id="937"/>
      <w:r>
        <w:rPr>
          <w:color w:val="000000"/>
          <w:spacing w:val="0"/>
          <w:w w:val="100"/>
          <w:position w:val="0"/>
        </w:rPr>
        <w:t>、</w:t>
        <w:tab/>
        <w:t>资产减值损失确认后，减值资产的折旧或者摊销费用应当在未来期间作相应调整，以使该资产在剩余使用寿命内， 系统地分摊调整后的资产账面价值（扣除预计净残值）。</w:t>
      </w:r>
    </w:p>
    <w:p>
      <w:pPr>
        <w:pStyle w:val="Style34"/>
        <w:keepNext/>
        <w:keepLines/>
        <w:widowControl w:val="0"/>
        <w:shd w:val="clear" w:color="auto" w:fill="auto"/>
        <w:tabs>
          <w:tab w:pos="522" w:val="left"/>
        </w:tabs>
        <w:bidi w:val="0"/>
        <w:spacing w:before="0" w:after="2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38"/>
      <w:bookmarkEnd w:id="939"/>
      <w:bookmarkEnd w:id="941"/>
    </w:p>
    <w:p>
      <w:pPr>
        <w:pStyle w:val="Style31"/>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本公司长期待摊费用是指已经支出，但受益期限在一年以上（不含一年）的各项费用，按照项目的预计受益期平均摊销。 长期待摊费用包括待摊税金，公司房地产业务以预收收入为计税依据预缴营业税、土地增值税等税金计入长期待摊费用， 实现收入后与收入匹配的税金由长期待摊费用转入相关损益项目。</w:t>
      </w:r>
    </w:p>
    <w:p>
      <w:pPr>
        <w:pStyle w:val="Style34"/>
        <w:keepNext/>
        <w:keepLines/>
        <w:widowControl w:val="0"/>
        <w:shd w:val="clear" w:color="auto" w:fill="auto"/>
        <w:tabs>
          <w:tab w:pos="522" w:val="left"/>
        </w:tabs>
        <w:bidi w:val="0"/>
        <w:spacing w:before="0" w:after="36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42"/>
      <w:bookmarkEnd w:id="943"/>
      <w:bookmarkEnd w:id="945"/>
    </w:p>
    <w:p>
      <w:pPr>
        <w:pStyle w:val="Style34"/>
        <w:keepNext/>
        <w:keepLines/>
        <w:widowControl w:val="0"/>
        <w:shd w:val="clear" w:color="auto" w:fill="auto"/>
        <w:tabs>
          <w:tab w:pos="522" w:val="left"/>
        </w:tabs>
        <w:bidi w:val="0"/>
        <w:spacing w:before="0" w:after="280" w:line="240" w:lineRule="auto"/>
        <w:ind w:left="0" w:right="0" w:firstLine="0"/>
        <w:jc w:val="left"/>
      </w:pPr>
      <w:bookmarkStart w:id="942" w:name="bookmark942"/>
      <w:bookmarkStart w:id="943" w:name="bookmark943"/>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42"/>
      <w:bookmarkEnd w:id="943"/>
      <w:bookmarkEnd w:id="947"/>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公司在职工为公司提供的会计期间，将实际发生的短期薪酬确认为负债，并计入当期损益或相关资产成本。</w:t>
      </w:r>
    </w:p>
    <w:p>
      <w:pPr>
        <w:pStyle w:val="Style34"/>
        <w:keepNext/>
        <w:keepLines/>
        <w:widowControl w:val="0"/>
        <w:shd w:val="clear" w:color="auto" w:fill="auto"/>
        <w:tabs>
          <w:tab w:pos="522"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48"/>
      <w:bookmarkEnd w:id="949"/>
      <w:bookmarkEnd w:id="951"/>
    </w:p>
    <w:p>
      <w:pPr>
        <w:pStyle w:val="Style31"/>
        <w:keepNext w:val="0"/>
        <w:keepLines w:val="0"/>
        <w:widowControl w:val="0"/>
        <w:shd w:val="clear" w:color="auto" w:fill="auto"/>
        <w:bidi w:val="0"/>
        <w:spacing w:before="0" w:after="0" w:line="311" w:lineRule="exact"/>
        <w:ind w:left="0" w:right="0"/>
        <w:jc w:val="left"/>
      </w:pPr>
      <w:r>
        <w:rPr>
          <w:color w:val="000000"/>
          <w:spacing w:val="0"/>
          <w:w w:val="100"/>
          <w:position w:val="0"/>
        </w:rPr>
        <w:t>离职后福利分为设定提存计划和设定受益计划。</w:t>
      </w:r>
    </w:p>
    <w:p>
      <w:pPr>
        <w:pStyle w:val="Style31"/>
        <w:keepNext w:val="0"/>
        <w:keepLines w:val="0"/>
        <w:widowControl w:val="0"/>
        <w:shd w:val="clear" w:color="auto" w:fill="auto"/>
        <w:tabs>
          <w:tab w:pos="896" w:val="left"/>
        </w:tabs>
        <w:bidi w:val="0"/>
        <w:spacing w:before="0" w:after="0" w:line="311" w:lineRule="exact"/>
        <w:ind w:left="0" w:right="0" w:firstLine="38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公司在职工为公司提供服务的会计期间，将根据设定提存计划计算的应缴存金额确认为负债，并计入当期损益或 相关资产成本。</w:t>
      </w:r>
    </w:p>
    <w:p>
      <w:pPr>
        <w:pStyle w:val="Style31"/>
        <w:keepNext w:val="0"/>
        <w:keepLines w:val="0"/>
        <w:widowControl w:val="0"/>
        <w:shd w:val="clear" w:color="auto" w:fill="auto"/>
        <w:tabs>
          <w:tab w:pos="820" w:val="left"/>
        </w:tabs>
        <w:bidi w:val="0"/>
        <w:spacing w:before="0" w:after="0" w:line="311" w:lineRule="exact"/>
        <w:ind w:left="0" w:right="0" w:firstLine="38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对设定受益计划的会计处理通常包括如下步骤：</w:t>
      </w:r>
    </w:p>
    <w:p>
      <w:pPr>
        <w:pStyle w:val="Style31"/>
        <w:keepNext w:val="0"/>
        <w:keepLines w:val="0"/>
        <w:widowControl w:val="0"/>
        <w:numPr>
          <w:ilvl w:val="0"/>
          <w:numId w:val="37"/>
        </w:numPr>
        <w:shd w:val="clear" w:color="auto" w:fill="auto"/>
        <w:tabs>
          <w:tab w:pos="728" w:val="left"/>
        </w:tabs>
        <w:bidi w:val="0"/>
        <w:spacing w:before="0" w:after="0" w:line="311" w:lineRule="exact"/>
        <w:ind w:left="0" w:right="0" w:firstLine="380"/>
        <w:jc w:val="both"/>
      </w:pPr>
      <w:bookmarkStart w:id="954" w:name="bookmark954"/>
      <w:bookmarkEnd w:id="954"/>
      <w:r>
        <w:rPr>
          <w:color w:val="000000"/>
          <w:spacing w:val="0"/>
          <w:w w:val="100"/>
          <w:position w:val="0"/>
        </w:rPr>
        <w:t>根据预期累计福利单位法，采用无偏且相互一致的精算假设对有关人口统计变量和财务变量等作出估计，计量设定受 益计划所产生的义务，并确定相关义务的所属期间；</w:t>
      </w:r>
    </w:p>
    <w:p>
      <w:pPr>
        <w:pStyle w:val="Style31"/>
        <w:keepNext w:val="0"/>
        <w:keepLines w:val="0"/>
        <w:widowControl w:val="0"/>
        <w:numPr>
          <w:ilvl w:val="0"/>
          <w:numId w:val="37"/>
        </w:numPr>
        <w:shd w:val="clear" w:color="auto" w:fill="auto"/>
        <w:tabs>
          <w:tab w:pos="733" w:val="left"/>
        </w:tabs>
        <w:bidi w:val="0"/>
        <w:spacing w:before="0" w:after="0" w:line="311" w:lineRule="exact"/>
        <w:ind w:left="0" w:right="0" w:firstLine="380"/>
        <w:jc w:val="both"/>
      </w:pPr>
      <w:bookmarkStart w:id="955" w:name="bookmark955"/>
      <w:bookmarkEnd w:id="955"/>
      <w:r>
        <w:rPr>
          <w:color w:val="000000"/>
          <w:spacing w:val="0"/>
          <w:w w:val="100"/>
          <w:position w:val="0"/>
        </w:rPr>
        <w:t>设定受益计划存在资产的，将设定受益计划义务现值减去设定受益计划资产公允价值所形成的赤字或盈余确认为一项 设定受益计划净负债或净资产。设定受益计划存在盈余的，以设定受益计划的盈余和资产上限两项的孰低者计量设定受益计 划净资产。资产上限是指公司可从设定受益计划退款或减少未来对设定受益计划缴存资金而获得的经济利益的现值；</w:t>
      </w:r>
    </w:p>
    <w:p>
      <w:pPr>
        <w:pStyle w:val="Style31"/>
        <w:keepNext w:val="0"/>
        <w:keepLines w:val="0"/>
        <w:widowControl w:val="0"/>
        <w:numPr>
          <w:ilvl w:val="0"/>
          <w:numId w:val="37"/>
        </w:numPr>
        <w:shd w:val="clear" w:color="auto" w:fill="auto"/>
        <w:tabs>
          <w:tab w:pos="733" w:val="left"/>
        </w:tabs>
        <w:bidi w:val="0"/>
        <w:spacing w:before="0" w:after="0" w:line="311" w:lineRule="exact"/>
        <w:ind w:left="0" w:right="0" w:firstLine="380"/>
        <w:jc w:val="both"/>
      </w:pPr>
      <w:bookmarkStart w:id="956" w:name="bookmark956"/>
      <w:bookmarkEnd w:id="956"/>
      <w:r>
        <w:rPr>
          <w:color w:val="000000"/>
          <w:spacing w:val="0"/>
          <w:w w:val="100"/>
          <w:position w:val="0"/>
        </w:rPr>
        <w:t>期末，将设定受益计划产生的职工薪酬成本确认为服务成本、设定受益计划净负债或净资产的利息净额以及重新计量 设定受益计划净负债或净资产所产生的变动，其中服务成本和设定受益计划净负债或净资产的利息净额计入当期损益或相关 资产成本，重新计量设定受益计划净负债或净资产所产生的变动计入其他综合收益,并且在后续会计期间不允许转回至损益， 但可以在权益范围内转移这些在其他综合收益确认的金额；</w:t>
      </w:r>
    </w:p>
    <w:p>
      <w:pPr>
        <w:pStyle w:val="Style31"/>
        <w:keepNext w:val="0"/>
        <w:keepLines w:val="0"/>
        <w:widowControl w:val="0"/>
        <w:numPr>
          <w:ilvl w:val="0"/>
          <w:numId w:val="37"/>
        </w:numPr>
        <w:shd w:val="clear" w:color="auto" w:fill="auto"/>
        <w:tabs>
          <w:tab w:pos="753" w:val="left"/>
        </w:tabs>
        <w:bidi w:val="0"/>
        <w:spacing w:before="0" w:after="320" w:line="311" w:lineRule="exact"/>
        <w:ind w:left="0" w:right="0" w:firstLine="380"/>
        <w:jc w:val="both"/>
      </w:pPr>
      <w:bookmarkStart w:id="957" w:name="bookmark957"/>
      <w:bookmarkEnd w:id="957"/>
      <w:r>
        <w:rPr>
          <w:color w:val="000000"/>
          <w:spacing w:val="0"/>
          <w:w w:val="100"/>
          <w:position w:val="0"/>
        </w:rPr>
        <w:t>在设定受益计划结算时，确认一项结算利得或损失。</w:t>
      </w:r>
    </w:p>
    <w:p>
      <w:pPr>
        <w:pStyle w:val="Style34"/>
        <w:keepNext/>
        <w:keepLines/>
        <w:widowControl w:val="0"/>
        <w:shd w:val="clear" w:color="auto" w:fill="auto"/>
        <w:tabs>
          <w:tab w:pos="488" w:val="left"/>
        </w:tabs>
        <w:bidi w:val="0"/>
        <w:spacing w:before="0" w:after="28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58"/>
      <w:bookmarkEnd w:id="959"/>
      <w:bookmarkEnd w:id="961"/>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公司向职工提供辞退福利的，在下列两者孰早日确认辞退福利产生的职工薪酬负债，并计入当期损益：①公司不能单方 面撤回因解除劳动关系计划或裁减建议所提供的辞退福利时；②公司确认与涉及支付辞退福利的重组相关的成本或费用时。</w:t>
      </w:r>
    </w:p>
    <w:p>
      <w:pPr>
        <w:pStyle w:val="Style34"/>
        <w:keepNext/>
        <w:keepLines/>
        <w:widowControl w:val="0"/>
        <w:shd w:val="clear" w:color="auto" w:fill="auto"/>
        <w:tabs>
          <w:tab w:pos="488" w:val="left"/>
        </w:tabs>
        <w:bidi w:val="0"/>
        <w:spacing w:before="0" w:after="28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2"/>
      <w:bookmarkEnd w:id="963"/>
      <w:bookmarkEnd w:id="965"/>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公司向职工提供的其他长期福利，符合设定提存计划条件的，按照设定提存计划进行会计处理；除此之外的其他长期福 利，按照设定受益计划进行会计处理，但是重新计量其他长期职工福利净负债或净资产所产生的变动计入当期损益后相关资 产成本。</w:t>
      </w:r>
    </w:p>
    <w:p>
      <w:pPr>
        <w:pStyle w:val="Style34"/>
        <w:keepNext/>
        <w:keepLines/>
        <w:widowControl w:val="0"/>
        <w:shd w:val="clear" w:color="auto" w:fill="auto"/>
        <w:tabs>
          <w:tab w:pos="488" w:val="left"/>
        </w:tabs>
        <w:bidi w:val="0"/>
        <w:spacing w:before="0" w:after="36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66"/>
      <w:bookmarkEnd w:id="967"/>
      <w:bookmarkEnd w:id="969"/>
    </w:p>
    <w:p>
      <w:pPr>
        <w:pStyle w:val="Style67"/>
        <w:keepNext w:val="0"/>
        <w:keepLines w:val="0"/>
        <w:widowControl w:val="0"/>
        <w:shd w:val="clear" w:color="auto" w:fill="auto"/>
        <w:tabs>
          <w:tab w:pos="784" w:val="left"/>
        </w:tabs>
        <w:bidi w:val="0"/>
        <w:spacing w:before="0" w:after="0" w:line="240" w:lineRule="auto"/>
        <w:ind w:left="0" w:right="0" w:firstLine="440"/>
        <w:jc w:val="both"/>
      </w:pPr>
      <w:bookmarkStart w:id="970" w:name="bookmark970"/>
      <w:r>
        <w:rPr>
          <w:rFonts w:ascii="Times New Roman" w:eastAsia="Times New Roman" w:hAnsi="Times New Roman" w:cs="Times New Roman"/>
          <w:b/>
          <w:bCs/>
          <w:color w:val="000000"/>
          <w:spacing w:val="0"/>
          <w:w w:val="100"/>
          <w:position w:val="0"/>
          <w:sz w:val="18"/>
          <w:szCs w:val="18"/>
        </w:rPr>
        <w:t>1</w:t>
      </w:r>
      <w:bookmarkEnd w:id="970"/>
      <w:r>
        <w:rPr>
          <w:color w:val="000000"/>
          <w:spacing w:val="0"/>
          <w:w w:val="100"/>
          <w:position w:val="0"/>
        </w:rPr>
        <w:t>、</w:t>
        <w:tab/>
        <w:t>预计负债的确认标准</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当与对外担保、未决诉讼或仲裁、产品质量保证、亏损合同、重组义务、固定资产弃置义务等或有事项相关的义务同时 符合以下条件，则将其确认为负债：</w:t>
      </w:r>
    </w:p>
    <w:p>
      <w:pPr>
        <w:pStyle w:val="Style31"/>
        <w:keepNext w:val="0"/>
        <w:keepLines w:val="0"/>
        <w:widowControl w:val="0"/>
        <w:numPr>
          <w:ilvl w:val="0"/>
          <w:numId w:val="39"/>
        </w:numPr>
        <w:shd w:val="clear" w:color="auto" w:fill="auto"/>
        <w:bidi w:val="0"/>
        <w:spacing w:before="0" w:after="0" w:line="312" w:lineRule="exact"/>
        <w:ind w:left="0" w:right="0" w:firstLine="380"/>
        <w:jc w:val="both"/>
      </w:pPr>
      <w:bookmarkStart w:id="971" w:name="bookmark971"/>
      <w:bookmarkEnd w:id="971"/>
      <w:r>
        <w:rPr>
          <w:color w:val="000000"/>
          <w:spacing w:val="0"/>
          <w:w w:val="100"/>
          <w:position w:val="0"/>
        </w:rPr>
        <w:t>该义务是公司承担的现时义务；</w:t>
      </w:r>
    </w:p>
    <w:p>
      <w:pPr>
        <w:pStyle w:val="Style31"/>
        <w:keepNext w:val="0"/>
        <w:keepLines w:val="0"/>
        <w:widowControl w:val="0"/>
        <w:numPr>
          <w:ilvl w:val="0"/>
          <w:numId w:val="41"/>
        </w:numPr>
        <w:shd w:val="clear" w:color="auto" w:fill="auto"/>
        <w:tabs>
          <w:tab w:pos="488" w:val="left"/>
        </w:tabs>
        <w:bidi w:val="0"/>
        <w:spacing w:before="0" w:after="0" w:line="312" w:lineRule="exact"/>
        <w:ind w:left="0" w:right="0" w:firstLine="0"/>
        <w:jc w:val="left"/>
      </w:pPr>
      <w:bookmarkStart w:id="972" w:name="bookmark972"/>
      <w:bookmarkEnd w:id="972"/>
      <w:r>
        <w:rPr>
          <w:color w:val="000000"/>
          <w:spacing w:val="0"/>
          <w:w w:val="100"/>
          <w:position w:val="0"/>
        </w:rPr>
        <w:t>该义务的履行很可能导致经济利益流出公司；</w:t>
      </w:r>
    </w:p>
    <w:p>
      <w:pPr>
        <w:pStyle w:val="Style31"/>
        <w:keepNext w:val="0"/>
        <w:keepLines w:val="0"/>
        <w:widowControl w:val="0"/>
        <w:numPr>
          <w:ilvl w:val="0"/>
          <w:numId w:val="41"/>
        </w:numPr>
        <w:shd w:val="clear" w:color="auto" w:fill="auto"/>
        <w:tabs>
          <w:tab w:pos="488" w:val="left"/>
        </w:tabs>
        <w:bidi w:val="0"/>
        <w:spacing w:before="0" w:after="0" w:line="312" w:lineRule="exact"/>
        <w:ind w:left="0" w:right="0" w:firstLine="0"/>
        <w:jc w:val="left"/>
      </w:pPr>
      <w:bookmarkStart w:id="973" w:name="bookmark973"/>
      <w:bookmarkEnd w:id="973"/>
      <w:r>
        <w:rPr>
          <w:color w:val="000000"/>
          <w:spacing w:val="0"/>
          <w:w w:val="100"/>
          <w:position w:val="0"/>
        </w:rPr>
        <w:t>该义务的金额能够可靠地计量。</w:t>
      </w:r>
    </w:p>
    <w:p>
      <w:pPr>
        <w:pStyle w:val="Style31"/>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公司的亏损合同和承担的重组义务符合上述条件的，确认为预计负债。</w:t>
      </w:r>
    </w:p>
    <w:p>
      <w:pPr>
        <w:pStyle w:val="Style67"/>
        <w:keepNext w:val="0"/>
        <w:keepLines w:val="0"/>
        <w:widowControl w:val="0"/>
        <w:shd w:val="clear" w:color="auto" w:fill="auto"/>
        <w:tabs>
          <w:tab w:pos="798" w:val="left"/>
        </w:tabs>
        <w:bidi w:val="0"/>
        <w:spacing w:before="0" w:after="0" w:line="240" w:lineRule="auto"/>
        <w:ind w:left="0" w:right="0" w:firstLine="440"/>
        <w:jc w:val="both"/>
      </w:pPr>
      <w:bookmarkStart w:id="974" w:name="bookmark974"/>
      <w:r>
        <w:rPr>
          <w:rFonts w:ascii="Times New Roman" w:eastAsia="Times New Roman" w:hAnsi="Times New Roman" w:cs="Times New Roman"/>
          <w:b/>
          <w:bCs/>
          <w:color w:val="000000"/>
          <w:spacing w:val="0"/>
          <w:w w:val="100"/>
          <w:position w:val="0"/>
          <w:sz w:val="18"/>
          <w:szCs w:val="18"/>
        </w:rPr>
        <w:t>2</w:t>
      </w:r>
      <w:bookmarkEnd w:id="974"/>
      <w:r>
        <w:rPr>
          <w:color w:val="000000"/>
          <w:spacing w:val="0"/>
          <w:w w:val="100"/>
          <w:position w:val="0"/>
        </w:rPr>
        <w:t>、</w:t>
        <w:tab/>
        <w:t>预计负债的计量</w:t>
      </w:r>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预计负债按照履行相关现时义务可能导致经济利益流出的最佳估计数进行初始计量，并综合考虑与或有事项相关的风 险、不确定性及货币时间价值等因素。货币时间价值影响重大的，通过对相关未来现金流出进行折现后确定最佳估计数。于 资产负债表日对预计负债的账面价值进行复核，并对账面价值进行调整以反映当前最佳估计数。因时间推移导致的预计负债 账面价值的增加金额，确认为利息费用。</w:t>
      </w:r>
    </w:p>
    <w:p>
      <w:pPr>
        <w:pStyle w:val="Style34"/>
        <w:keepNext/>
        <w:keepLines/>
        <w:widowControl w:val="0"/>
        <w:shd w:val="clear" w:color="auto" w:fill="auto"/>
        <w:tabs>
          <w:tab w:pos="488" w:val="left"/>
        </w:tabs>
        <w:bidi w:val="0"/>
        <w:spacing w:before="0" w:after="36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75"/>
      <w:bookmarkEnd w:id="976"/>
      <w:bookmarkEnd w:id="978"/>
    </w:p>
    <w:p>
      <w:pPr>
        <w:pStyle w:val="Style67"/>
        <w:keepNext w:val="0"/>
        <w:keepLines w:val="0"/>
        <w:widowControl w:val="0"/>
        <w:shd w:val="clear" w:color="auto" w:fill="auto"/>
        <w:tabs>
          <w:tab w:pos="724" w:val="left"/>
        </w:tabs>
        <w:bidi w:val="0"/>
        <w:spacing w:before="0" w:after="0" w:line="240" w:lineRule="auto"/>
        <w:ind w:left="0" w:right="0"/>
        <w:jc w:val="both"/>
      </w:pPr>
      <w:bookmarkStart w:id="979" w:name="bookmark979"/>
      <w:r>
        <w:rPr>
          <w:rFonts w:ascii="Times New Roman" w:eastAsia="Times New Roman" w:hAnsi="Times New Roman" w:cs="Times New Roman"/>
          <w:b/>
          <w:bCs/>
          <w:color w:val="000000"/>
          <w:spacing w:val="0"/>
          <w:w w:val="100"/>
          <w:position w:val="0"/>
          <w:sz w:val="18"/>
          <w:szCs w:val="18"/>
        </w:rPr>
        <w:t>1</w:t>
      </w:r>
      <w:bookmarkEnd w:id="979"/>
      <w:r>
        <w:rPr>
          <w:color w:val="000000"/>
          <w:spacing w:val="0"/>
          <w:w w:val="100"/>
          <w:position w:val="0"/>
        </w:rPr>
        <w:t>、</w:t>
        <w:tab/>
        <w:t>股份支付的种类</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本公司的股份支付分为以现金结算的股份支付和以权益结算的股份支付。</w:t>
      </w:r>
    </w:p>
    <w:p>
      <w:pPr>
        <w:pStyle w:val="Style31"/>
        <w:keepNext w:val="0"/>
        <w:keepLines w:val="0"/>
        <w:widowControl w:val="0"/>
        <w:numPr>
          <w:ilvl w:val="0"/>
          <w:numId w:val="43"/>
        </w:numPr>
        <w:shd w:val="clear" w:color="auto" w:fill="auto"/>
        <w:tabs>
          <w:tab w:pos="753" w:val="left"/>
        </w:tabs>
        <w:bidi w:val="0"/>
        <w:spacing w:before="0" w:after="0" w:line="313" w:lineRule="exact"/>
        <w:ind w:left="0" w:right="0" w:firstLine="380"/>
        <w:jc w:val="both"/>
      </w:pPr>
      <w:bookmarkStart w:id="980" w:name="bookmark980"/>
      <w:bookmarkEnd w:id="980"/>
      <w:r>
        <w:rPr>
          <w:color w:val="000000"/>
          <w:spacing w:val="0"/>
          <w:w w:val="100"/>
          <w:position w:val="0"/>
        </w:rPr>
        <w:t>以现金结算的股份支付</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以现金结算的股份支付，按照本公司承担的以股份或其他权益工具为基础计算确定的负债的公允价值计量。</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授予后立即可行权的以现金结算的股份支付，在授予日以本公司承担负债的公允价值计入相关成本或费用，相应增加负 债。</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存在等待期的以现金结算的股份支付，在等待期内的每个资产负债表日以对可行权情况的最佳估计为基础，按本公司承 担负债的公允价值金额，将当期取得的服务计入成本或费用和相应的负债。</w:t>
      </w:r>
    </w:p>
    <w:p>
      <w:pPr>
        <w:pStyle w:val="Style31"/>
        <w:keepNext w:val="0"/>
        <w:keepLines w:val="0"/>
        <w:widowControl w:val="0"/>
        <w:numPr>
          <w:ilvl w:val="0"/>
          <w:numId w:val="43"/>
        </w:numPr>
        <w:shd w:val="clear" w:color="auto" w:fill="auto"/>
        <w:tabs>
          <w:tab w:pos="753" w:val="left"/>
        </w:tabs>
        <w:bidi w:val="0"/>
        <w:spacing w:before="0" w:after="0" w:line="313" w:lineRule="exact"/>
        <w:ind w:left="0" w:right="0" w:firstLine="380"/>
        <w:jc w:val="both"/>
      </w:pPr>
      <w:bookmarkStart w:id="981" w:name="bookmark981"/>
      <w:bookmarkEnd w:id="981"/>
      <w:r>
        <w:rPr>
          <w:color w:val="000000"/>
          <w:spacing w:val="0"/>
          <w:w w:val="100"/>
          <w:position w:val="0"/>
        </w:rPr>
        <w:t>以权益工具结算的股份支付</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以权益结算的股份支付换取职工提供服务的，以授予职工权益工具的公允价值计量。</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授予后立即可行权的换取职工提供服务的权益结算的股份支付，在授予日以权益工具的公允价值计入相关成本或费用， 相应增加资本公积。</w:t>
      </w:r>
    </w:p>
    <w:p>
      <w:pPr>
        <w:pStyle w:val="Style31"/>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存在等待期的以权益结算的股份支付，在等待期内的每个资产负债表日，以对可行权权益工具数量的最佳估计为基础， 按权益工具授予日的公允价值，将当期取得的服务计入成本或费用和资本公积。</w:t>
      </w:r>
    </w:p>
    <w:p>
      <w:pPr>
        <w:pStyle w:val="Style67"/>
        <w:keepNext w:val="0"/>
        <w:keepLines w:val="0"/>
        <w:widowControl w:val="0"/>
        <w:shd w:val="clear" w:color="auto" w:fill="auto"/>
        <w:tabs>
          <w:tab w:pos="738" w:val="left"/>
        </w:tabs>
        <w:bidi w:val="0"/>
        <w:spacing w:before="0" w:after="0" w:line="240" w:lineRule="auto"/>
        <w:ind w:left="0" w:right="0"/>
        <w:jc w:val="both"/>
      </w:pPr>
      <w:bookmarkStart w:id="982" w:name="bookmark982"/>
      <w:r>
        <w:rPr>
          <w:rFonts w:ascii="Times New Roman" w:eastAsia="Times New Roman" w:hAnsi="Times New Roman" w:cs="Times New Roman"/>
          <w:b/>
          <w:bCs/>
          <w:color w:val="000000"/>
          <w:spacing w:val="0"/>
          <w:w w:val="100"/>
          <w:position w:val="0"/>
          <w:sz w:val="18"/>
          <w:szCs w:val="18"/>
        </w:rPr>
        <w:t>2</w:t>
      </w:r>
      <w:bookmarkEnd w:id="982"/>
      <w:r>
        <w:rPr>
          <w:color w:val="000000"/>
          <w:spacing w:val="0"/>
          <w:w w:val="100"/>
          <w:position w:val="0"/>
        </w:rPr>
        <w:t>、</w:t>
        <w:tab/>
        <w:t>权益工具公允价值的确定方法</w:t>
      </w:r>
    </w:p>
    <w:p>
      <w:pPr>
        <w:pStyle w:val="Style31"/>
        <w:keepNext w:val="0"/>
        <w:keepLines w:val="0"/>
        <w:widowControl w:val="0"/>
        <w:numPr>
          <w:ilvl w:val="0"/>
          <w:numId w:val="45"/>
        </w:numPr>
        <w:shd w:val="clear" w:color="auto" w:fill="auto"/>
        <w:bidi w:val="0"/>
        <w:spacing w:before="0" w:after="280" w:line="312" w:lineRule="exact"/>
        <w:ind w:left="380" w:right="0" w:hanging="380"/>
        <w:jc w:val="both"/>
      </w:pPr>
      <w:bookmarkStart w:id="983" w:name="bookmark983"/>
      <w:bookmarkEnd w:id="983"/>
      <w:r>
        <w:rPr>
          <w:color w:val="000000"/>
          <w:spacing w:val="0"/>
          <w:w w:val="100"/>
          <w:position w:val="0"/>
        </w:rPr>
        <w:t>对于授予职工的股份，其公允价值按公司股份的市场价格计量，同时考虑授予股份所依据的条款和条件（不包括市场条 件之外的可行权条件）进行调整。</w:t>
      </w:r>
    </w:p>
    <w:p>
      <w:pPr>
        <w:pStyle w:val="Style31"/>
        <w:keepNext w:val="0"/>
        <w:keepLines w:val="0"/>
        <w:widowControl w:val="0"/>
        <w:numPr>
          <w:ilvl w:val="0"/>
          <w:numId w:val="39"/>
        </w:numPr>
        <w:shd w:val="clear" w:color="auto" w:fill="auto"/>
        <w:bidi w:val="0"/>
        <w:spacing w:before="0" w:after="80" w:line="312" w:lineRule="exact"/>
        <w:ind w:left="0" w:right="0" w:firstLine="380"/>
        <w:jc w:val="both"/>
      </w:pPr>
      <w:bookmarkStart w:id="984" w:name="bookmark984"/>
      <w:bookmarkEnd w:id="984"/>
      <w:r>
        <w:rPr>
          <w:color w:val="000000"/>
          <w:spacing w:val="0"/>
          <w:w w:val="100"/>
          <w:position w:val="0"/>
        </w:rPr>
        <w:t>对于授予职工的股票期权，在许多情况下难以获得其市场价格。如果不存在条款和条件相似的交易期权，公司选择适 用的期权定价模型估计所授予的期权的公允价值</w:t>
      </w:r>
    </w:p>
    <w:p>
      <w:pPr>
        <w:pStyle w:val="Style67"/>
        <w:keepNext w:val="0"/>
        <w:keepLines w:val="0"/>
        <w:widowControl w:val="0"/>
        <w:shd w:val="clear" w:color="auto" w:fill="auto"/>
        <w:tabs>
          <w:tab w:pos="738" w:val="left"/>
        </w:tabs>
        <w:bidi w:val="0"/>
        <w:spacing w:before="0" w:after="0" w:line="240" w:lineRule="auto"/>
        <w:ind w:left="0" w:right="0"/>
        <w:jc w:val="both"/>
      </w:pPr>
      <w:bookmarkStart w:id="985" w:name="bookmark985"/>
      <w:r>
        <w:rPr>
          <w:rFonts w:ascii="Times New Roman" w:eastAsia="Times New Roman" w:hAnsi="Times New Roman" w:cs="Times New Roman"/>
          <w:b/>
          <w:bCs/>
          <w:color w:val="000000"/>
          <w:spacing w:val="0"/>
          <w:w w:val="100"/>
          <w:position w:val="0"/>
          <w:sz w:val="18"/>
          <w:szCs w:val="18"/>
        </w:rPr>
        <w:t>3</w:t>
      </w:r>
      <w:bookmarkEnd w:id="985"/>
      <w:r>
        <w:rPr>
          <w:color w:val="000000"/>
          <w:spacing w:val="0"/>
          <w:w w:val="100"/>
          <w:position w:val="0"/>
        </w:rPr>
        <w:t>、</w:t>
        <w:tab/>
        <w:t>确认可行权权益工具最佳估计的依据</w:t>
      </w:r>
    </w:p>
    <w:p>
      <w:pPr>
        <w:pStyle w:val="Style31"/>
        <w:keepNext w:val="0"/>
        <w:keepLines w:val="0"/>
        <w:widowControl w:val="0"/>
        <w:shd w:val="clear" w:color="auto" w:fill="auto"/>
        <w:bidi w:val="0"/>
        <w:spacing w:before="0" w:after="80" w:line="307" w:lineRule="exact"/>
        <w:ind w:left="0" w:right="0" w:firstLine="380"/>
        <w:jc w:val="both"/>
      </w:pPr>
      <w:r>
        <w:rPr>
          <w:color w:val="000000"/>
          <w:spacing w:val="0"/>
          <w:w w:val="100"/>
          <w:position w:val="0"/>
        </w:rPr>
        <w:t>在等待期内每个资产负债表日，公司根据最新取得的可行权职工人数变动等后续信息作出最佳估计，修正预计可行权的 权益工具数量，以作出可行权权益工具的最佳估计。</w:t>
      </w:r>
    </w:p>
    <w:p>
      <w:pPr>
        <w:pStyle w:val="Style67"/>
        <w:keepNext w:val="0"/>
        <w:keepLines w:val="0"/>
        <w:widowControl w:val="0"/>
        <w:shd w:val="clear" w:color="auto" w:fill="auto"/>
        <w:tabs>
          <w:tab w:pos="738" w:val="left"/>
        </w:tabs>
        <w:bidi w:val="0"/>
        <w:spacing w:before="0" w:after="0" w:line="240" w:lineRule="auto"/>
        <w:ind w:left="0" w:right="0"/>
        <w:jc w:val="both"/>
      </w:pPr>
      <w:bookmarkStart w:id="986" w:name="bookmark986"/>
      <w:r>
        <w:rPr>
          <w:rFonts w:ascii="Times New Roman" w:eastAsia="Times New Roman" w:hAnsi="Times New Roman" w:cs="Times New Roman"/>
          <w:b/>
          <w:bCs/>
          <w:color w:val="000000"/>
          <w:spacing w:val="0"/>
          <w:w w:val="100"/>
          <w:position w:val="0"/>
          <w:sz w:val="18"/>
          <w:szCs w:val="18"/>
        </w:rPr>
        <w:t>4</w:t>
      </w:r>
      <w:bookmarkEnd w:id="986"/>
      <w:r>
        <w:rPr>
          <w:color w:val="000000"/>
          <w:spacing w:val="0"/>
          <w:w w:val="100"/>
          <w:position w:val="0"/>
        </w:rPr>
        <w:t>、</w:t>
        <w:tab/>
        <w:t>实施股份支付计划的会计处理</w:t>
      </w:r>
    </w:p>
    <w:p>
      <w:pPr>
        <w:pStyle w:val="Style31"/>
        <w:keepNext w:val="0"/>
        <w:keepLines w:val="0"/>
        <w:widowControl w:val="0"/>
        <w:numPr>
          <w:ilvl w:val="0"/>
          <w:numId w:val="47"/>
        </w:numPr>
        <w:shd w:val="clear" w:color="auto" w:fill="auto"/>
        <w:tabs>
          <w:tab w:pos="386" w:val="left"/>
        </w:tabs>
        <w:bidi w:val="0"/>
        <w:spacing w:before="0" w:after="0" w:line="313" w:lineRule="exact"/>
        <w:ind w:left="380" w:right="0" w:hanging="380"/>
        <w:jc w:val="both"/>
      </w:pPr>
      <w:bookmarkStart w:id="987" w:name="bookmark987"/>
      <w:bookmarkEnd w:id="987"/>
      <w:r>
        <w:rPr>
          <w:color w:val="000000"/>
          <w:spacing w:val="0"/>
          <w:w w:val="100"/>
          <w:position w:val="0"/>
        </w:rPr>
        <w:t>授予后立即可行权的以现金结算的股份支付，在授予日以本公司承担负债的公允价值计入相关成本或费用，相应增加负 债。并在结算前的每个资产负债表日和结算日对负债的公允价值重新计量，将其变动计入损益。</w:t>
      </w:r>
    </w:p>
    <w:p>
      <w:pPr>
        <w:pStyle w:val="Style31"/>
        <w:keepNext w:val="0"/>
        <w:keepLines w:val="0"/>
        <w:widowControl w:val="0"/>
        <w:numPr>
          <w:ilvl w:val="0"/>
          <w:numId w:val="47"/>
        </w:numPr>
        <w:shd w:val="clear" w:color="auto" w:fill="auto"/>
        <w:tabs>
          <w:tab w:pos="386" w:val="left"/>
        </w:tabs>
        <w:bidi w:val="0"/>
        <w:spacing w:before="0" w:after="0" w:line="313" w:lineRule="exact"/>
        <w:ind w:left="380" w:right="0" w:hanging="380"/>
        <w:jc w:val="both"/>
      </w:pPr>
      <w:bookmarkStart w:id="988" w:name="bookmark988"/>
      <w:bookmarkEnd w:id="988"/>
      <w:r>
        <w:rPr>
          <w:color w:val="000000"/>
          <w:spacing w:val="0"/>
          <w:w w:val="100"/>
          <w:position w:val="0"/>
        </w:rPr>
        <w:t>完成等待期内的服务或达到规定业绩条件以后才可行权的以现金结算的股份支付，在等待期内的每个资产负债表日以对 可行权情况的最佳估计为基础，按本公司承担负债的公允价值金额，将当期取得的服务计入成本或费用和相应的负债。</w:t>
      </w:r>
    </w:p>
    <w:p>
      <w:pPr>
        <w:pStyle w:val="Style31"/>
        <w:keepNext w:val="0"/>
        <w:keepLines w:val="0"/>
        <w:widowControl w:val="0"/>
        <w:numPr>
          <w:ilvl w:val="0"/>
          <w:numId w:val="47"/>
        </w:numPr>
        <w:shd w:val="clear" w:color="auto" w:fill="auto"/>
        <w:tabs>
          <w:tab w:pos="386" w:val="left"/>
        </w:tabs>
        <w:bidi w:val="0"/>
        <w:spacing w:before="0" w:after="0" w:line="313" w:lineRule="exact"/>
        <w:ind w:left="380" w:right="0" w:hanging="380"/>
        <w:jc w:val="both"/>
      </w:pPr>
      <w:bookmarkStart w:id="989" w:name="bookmark989"/>
      <w:bookmarkEnd w:id="989"/>
      <w:r>
        <w:rPr>
          <w:color w:val="000000"/>
          <w:spacing w:val="0"/>
          <w:w w:val="100"/>
          <w:position w:val="0"/>
        </w:rPr>
        <w:t>授予后立即可行权的换取职工服务的以权益结算的股份支付，在授予日以权益工具的公允价值计入相关成本或费用，相 应增加资本公积。</w:t>
      </w:r>
    </w:p>
    <w:p>
      <w:pPr>
        <w:pStyle w:val="Style31"/>
        <w:keepNext w:val="0"/>
        <w:keepLines w:val="0"/>
        <w:widowControl w:val="0"/>
        <w:numPr>
          <w:ilvl w:val="0"/>
          <w:numId w:val="47"/>
        </w:numPr>
        <w:shd w:val="clear" w:color="auto" w:fill="auto"/>
        <w:tabs>
          <w:tab w:pos="386" w:val="left"/>
        </w:tabs>
        <w:bidi w:val="0"/>
        <w:spacing w:before="0" w:after="80" w:line="313" w:lineRule="exact"/>
        <w:ind w:left="380" w:right="0" w:hanging="380"/>
        <w:jc w:val="both"/>
      </w:pPr>
      <w:bookmarkStart w:id="990" w:name="bookmark990"/>
      <w:bookmarkEnd w:id="990"/>
      <w:r>
        <w:rPr>
          <w:color w:val="000000"/>
          <w:spacing w:val="0"/>
          <w:w w:val="100"/>
          <w:position w:val="0"/>
        </w:rPr>
        <w:t>完成等待期内的服务或达到规定业绩条件以后才可行权换取职工服务的以权益结算的股份支付，在等待期内的每个资产 负债表日，以对可行权权益工具数量的最佳估计为基础，按权益工具授予日的公允价值，将当期取得的服务计入成本或 费用和资本公积。</w:t>
      </w:r>
    </w:p>
    <w:p>
      <w:pPr>
        <w:pStyle w:val="Style67"/>
        <w:keepNext w:val="0"/>
        <w:keepLines w:val="0"/>
        <w:widowControl w:val="0"/>
        <w:shd w:val="clear" w:color="auto" w:fill="auto"/>
        <w:tabs>
          <w:tab w:pos="738" w:val="left"/>
        </w:tabs>
        <w:bidi w:val="0"/>
        <w:spacing w:before="0" w:after="0" w:line="240" w:lineRule="auto"/>
        <w:ind w:left="0" w:right="0"/>
        <w:jc w:val="both"/>
      </w:pPr>
      <w:bookmarkStart w:id="991" w:name="bookmark991"/>
      <w:r>
        <w:rPr>
          <w:rFonts w:ascii="Times New Roman" w:eastAsia="Times New Roman" w:hAnsi="Times New Roman" w:cs="Times New Roman"/>
          <w:b/>
          <w:bCs/>
          <w:color w:val="000000"/>
          <w:spacing w:val="0"/>
          <w:w w:val="100"/>
          <w:position w:val="0"/>
          <w:sz w:val="18"/>
          <w:szCs w:val="18"/>
        </w:rPr>
        <w:t>5</w:t>
      </w:r>
      <w:bookmarkEnd w:id="991"/>
      <w:r>
        <w:rPr>
          <w:color w:val="000000"/>
          <w:spacing w:val="0"/>
          <w:w w:val="100"/>
          <w:position w:val="0"/>
        </w:rPr>
        <w:t>、</w:t>
        <w:tab/>
        <w:t>修改、终止股份支付计划的会计处理</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如果修改增加了所授予的权益工具的公允价值，公司按照权益工具公允价值的增加相应地确认取得服务的增加；如果修 改增加了所授予的权益工具的数量，公司将增加的权益工具的公允价值相应地确认为取得服务的增加；如果公司按照有利于 职工的方式修改可行权条件，公司在处理可行权条件时，考虑修改后的可行权条件。</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如果公司在等待期内取消了所授予的权益工具或结算了所授予的权益工具（因未满足可行权条件而被取消的除外，则将 取消或结算作为加速可行权处理，立即确认原本在剩余等待期内确认的金额。</w:t>
      </w:r>
    </w:p>
    <w:p>
      <w:pPr>
        <w:pStyle w:val="Style34"/>
        <w:keepNext/>
        <w:keepLines/>
        <w:widowControl w:val="0"/>
        <w:shd w:val="clear" w:color="auto" w:fill="auto"/>
        <w:tabs>
          <w:tab w:pos="483" w:val="left"/>
        </w:tabs>
        <w:bidi w:val="0"/>
        <w:spacing w:before="0" w:after="2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92"/>
      <w:bookmarkEnd w:id="993"/>
      <w:bookmarkEnd w:id="995"/>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不涉及</w:t>
      </w:r>
    </w:p>
    <w:p>
      <w:pPr>
        <w:pStyle w:val="Style34"/>
        <w:keepNext/>
        <w:keepLines/>
        <w:widowControl w:val="0"/>
        <w:shd w:val="clear" w:color="auto" w:fill="auto"/>
        <w:tabs>
          <w:tab w:pos="483" w:val="left"/>
        </w:tabs>
        <w:bidi w:val="0"/>
        <w:spacing w:before="0" w:after="28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96"/>
      <w:bookmarkEnd w:id="997"/>
      <w:bookmarkEnd w:id="999"/>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房地产业</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收入确认原则和计量方法：</w:t>
      </w:r>
    </w:p>
    <w:p>
      <w:pPr>
        <w:pStyle w:val="Style31"/>
        <w:keepNext w:val="0"/>
        <w:keepLines w:val="0"/>
        <w:widowControl w:val="0"/>
        <w:shd w:val="clear" w:color="auto" w:fill="auto"/>
        <w:bidi w:val="0"/>
        <w:spacing w:before="0" w:after="0" w:line="312" w:lineRule="exact"/>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）商品销售收入</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本公司商品销售收入同时满足下列条件时才能予以确认：</w:t>
      </w:r>
    </w:p>
    <w:p>
      <w:pPr>
        <w:pStyle w:val="Style31"/>
        <w:keepNext w:val="0"/>
        <w:keepLines w:val="0"/>
        <w:widowControl w:val="0"/>
        <w:numPr>
          <w:ilvl w:val="0"/>
          <w:numId w:val="49"/>
        </w:numPr>
        <w:shd w:val="clear" w:color="auto" w:fill="auto"/>
        <w:tabs>
          <w:tab w:pos="753" w:val="left"/>
        </w:tabs>
        <w:bidi w:val="0"/>
        <w:spacing w:before="0" w:after="0" w:line="312" w:lineRule="exact"/>
        <w:ind w:left="0" w:right="0" w:firstLine="380"/>
        <w:jc w:val="both"/>
      </w:pPr>
      <w:bookmarkStart w:id="1000" w:name="bookmark1000"/>
      <w:bookmarkEnd w:id="1000"/>
      <w:r>
        <w:rPr>
          <w:color w:val="000000"/>
          <w:spacing w:val="0"/>
          <w:w w:val="100"/>
          <w:position w:val="0"/>
        </w:rPr>
        <w:t>本公司已将商品所有权上的主要风险和报酬转移给购货方；</w:t>
      </w:r>
    </w:p>
    <w:p>
      <w:pPr>
        <w:pStyle w:val="Style31"/>
        <w:keepNext w:val="0"/>
        <w:keepLines w:val="0"/>
        <w:widowControl w:val="0"/>
        <w:numPr>
          <w:ilvl w:val="0"/>
          <w:numId w:val="49"/>
        </w:numPr>
        <w:shd w:val="clear" w:color="auto" w:fill="auto"/>
        <w:tabs>
          <w:tab w:pos="753" w:val="left"/>
        </w:tabs>
        <w:bidi w:val="0"/>
        <w:spacing w:before="0" w:after="0" w:line="312" w:lineRule="exact"/>
        <w:ind w:left="0" w:right="0" w:firstLine="380"/>
        <w:jc w:val="both"/>
      </w:pPr>
      <w:bookmarkStart w:id="1001" w:name="bookmark1001"/>
      <w:bookmarkEnd w:id="1001"/>
      <w:r>
        <w:rPr>
          <w:color w:val="000000"/>
          <w:spacing w:val="0"/>
          <w:w w:val="100"/>
          <w:position w:val="0"/>
        </w:rPr>
        <w:t>本公司既没有保留通常与所有权相联系的继续管理权，也没有对已售出的商品实施有效控制；</w:t>
      </w:r>
    </w:p>
    <w:p>
      <w:pPr>
        <w:pStyle w:val="Style31"/>
        <w:keepNext w:val="0"/>
        <w:keepLines w:val="0"/>
        <w:widowControl w:val="0"/>
        <w:numPr>
          <w:ilvl w:val="0"/>
          <w:numId w:val="49"/>
        </w:numPr>
        <w:shd w:val="clear" w:color="auto" w:fill="auto"/>
        <w:tabs>
          <w:tab w:pos="753" w:val="left"/>
        </w:tabs>
        <w:bidi w:val="0"/>
        <w:spacing w:before="0" w:after="0" w:line="312" w:lineRule="exact"/>
        <w:ind w:left="0" w:right="0" w:firstLine="380"/>
        <w:jc w:val="both"/>
      </w:pPr>
      <w:bookmarkStart w:id="1002" w:name="bookmark1002"/>
      <w:bookmarkEnd w:id="1002"/>
      <w:r>
        <w:rPr>
          <w:color w:val="000000"/>
          <w:spacing w:val="0"/>
          <w:w w:val="100"/>
          <w:position w:val="0"/>
        </w:rPr>
        <w:t>收入的金额能够可靠地计量；</w:t>
      </w:r>
    </w:p>
    <w:p>
      <w:pPr>
        <w:pStyle w:val="Style31"/>
        <w:keepNext w:val="0"/>
        <w:keepLines w:val="0"/>
        <w:widowControl w:val="0"/>
        <w:numPr>
          <w:ilvl w:val="0"/>
          <w:numId w:val="51"/>
        </w:numPr>
        <w:shd w:val="clear" w:color="auto" w:fill="auto"/>
        <w:tabs>
          <w:tab w:pos="386" w:val="left"/>
        </w:tabs>
        <w:bidi w:val="0"/>
        <w:spacing w:before="0" w:after="0" w:line="312" w:lineRule="exact"/>
        <w:ind w:left="0" w:right="0" w:firstLine="0"/>
        <w:jc w:val="left"/>
      </w:pPr>
      <w:bookmarkStart w:id="1003" w:name="bookmark1003"/>
      <w:bookmarkEnd w:id="1003"/>
      <w:r>
        <w:rPr>
          <w:color w:val="000000"/>
          <w:spacing w:val="0"/>
          <w:w w:val="100"/>
          <w:position w:val="0"/>
        </w:rPr>
        <w:t>相关的经济利益很可能流入企业；</w:t>
      </w:r>
    </w:p>
    <w:p>
      <w:pPr>
        <w:pStyle w:val="Style31"/>
        <w:keepNext w:val="0"/>
        <w:keepLines w:val="0"/>
        <w:widowControl w:val="0"/>
        <w:numPr>
          <w:ilvl w:val="0"/>
          <w:numId w:val="51"/>
        </w:numPr>
        <w:shd w:val="clear" w:color="auto" w:fill="auto"/>
        <w:tabs>
          <w:tab w:pos="386" w:val="left"/>
        </w:tabs>
        <w:bidi w:val="0"/>
        <w:spacing w:before="0" w:after="0" w:line="312" w:lineRule="exact"/>
        <w:ind w:left="0" w:right="0" w:firstLine="0"/>
        <w:jc w:val="left"/>
      </w:pPr>
      <w:bookmarkStart w:id="1004" w:name="bookmark1004"/>
      <w:bookmarkEnd w:id="1004"/>
      <w:r>
        <w:rPr>
          <w:color w:val="000000"/>
          <w:spacing w:val="0"/>
          <w:w w:val="100"/>
          <w:position w:val="0"/>
        </w:rPr>
        <w:t>相关的已发生或将发生的成本能够可靠地计量。</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房地产销售除符合商品销售收入确认条件外，以竣工验收合格并签订了销售合同，达到了销售合同约定的交付条件，并 取得了买方按销售合同约定交付房产的付款证明时（通常收到销售合同首期款及已确认余下房款的付款安排）确认销售收入 </w:t>
      </w:r>
      <w:r>
        <w:rPr>
          <w:color w:val="000000"/>
          <w:spacing w:val="0"/>
          <w:w w:val="100"/>
          <w:position w:val="0"/>
        </w:rPr>
        <w:t>的实现。</w:t>
      </w:r>
    </w:p>
    <w:p>
      <w:pPr>
        <w:pStyle w:val="Style31"/>
        <w:keepNext w:val="0"/>
        <w:keepLines w:val="0"/>
        <w:widowControl w:val="0"/>
        <w:shd w:val="clear" w:color="auto" w:fill="auto"/>
        <w:tabs>
          <w:tab w:pos="645" w:val="left"/>
        </w:tabs>
        <w:bidi w:val="0"/>
        <w:spacing w:before="0" w:after="0" w:line="314" w:lineRule="exact"/>
        <w:ind w:left="0" w:right="0" w:firstLine="20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租赁收入：按合同或协议约定的租金在租赁期内的各个期间按直线法确认为租赁收入。</w:t>
      </w:r>
    </w:p>
    <w:p>
      <w:pPr>
        <w:pStyle w:val="Style31"/>
        <w:keepNext w:val="0"/>
        <w:keepLines w:val="0"/>
        <w:widowControl w:val="0"/>
        <w:shd w:val="clear" w:color="auto" w:fill="auto"/>
        <w:tabs>
          <w:tab w:pos="718" w:val="left"/>
        </w:tabs>
        <w:bidi w:val="0"/>
        <w:spacing w:before="0" w:after="0" w:line="314" w:lineRule="exact"/>
        <w:ind w:left="0" w:right="0" w:firstLine="20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w:t>
        <w:tab/>
        <w:t>物业管理收入：公司在物业管理服务已经提供，与物业管理服务相关的经济利益能够流入企业，与物业管理服务相 关的成本能够可靠计量时，确认物业管理收入的实现。</w:t>
      </w:r>
    </w:p>
    <w:p>
      <w:pPr>
        <w:pStyle w:val="Style31"/>
        <w:keepNext w:val="0"/>
        <w:keepLines w:val="0"/>
        <w:widowControl w:val="0"/>
        <w:shd w:val="clear" w:color="auto" w:fill="auto"/>
        <w:tabs>
          <w:tab w:pos="645" w:val="left"/>
        </w:tabs>
        <w:bidi w:val="0"/>
        <w:spacing w:before="0" w:after="0" w:line="314" w:lineRule="exact"/>
        <w:ind w:left="0" w:right="0" w:firstLine="20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4</w:t>
      </w:r>
      <w:r>
        <w:rPr>
          <w:color w:val="000000"/>
          <w:spacing w:val="0"/>
          <w:w w:val="100"/>
          <w:position w:val="0"/>
        </w:rPr>
        <w:t>）</w:t>
        <w:tab/>
        <w:t>建造合同收入</w:t>
      </w:r>
    </w:p>
    <w:p>
      <w:pPr>
        <w:pStyle w:val="Style31"/>
        <w:keepNext w:val="0"/>
        <w:keepLines w:val="0"/>
        <w:widowControl w:val="0"/>
        <w:numPr>
          <w:ilvl w:val="0"/>
          <w:numId w:val="53"/>
        </w:numPr>
        <w:shd w:val="clear" w:color="auto" w:fill="auto"/>
        <w:tabs>
          <w:tab w:pos="728" w:val="left"/>
        </w:tabs>
        <w:bidi w:val="0"/>
        <w:spacing w:before="0" w:after="0" w:line="314" w:lineRule="exact"/>
        <w:ind w:left="0" w:right="0" w:firstLine="380"/>
        <w:jc w:val="both"/>
      </w:pPr>
      <w:bookmarkStart w:id="1008" w:name="bookmark1008"/>
      <w:bookmarkEnd w:id="1008"/>
      <w:r>
        <w:rPr>
          <w:color w:val="000000"/>
          <w:spacing w:val="0"/>
          <w:w w:val="100"/>
          <w:position w:val="0"/>
        </w:rPr>
        <w:t>当建造合同的结果可以可靠地估计时，与其相关的合同收入和合同费用在资产负债表日按完工百分比法予以确认。 完工百分比法，是指根据合同完工进度确认合同收入和合同费用的方法。合同完工程度按照累计实际发生的合同费用占合同 预计总成本的比例确定</w:t>
      </w:r>
    </w:p>
    <w:p>
      <w:pPr>
        <w:pStyle w:val="Style31"/>
        <w:keepNext w:val="0"/>
        <w:keepLines w:val="0"/>
        <w:widowControl w:val="0"/>
        <w:numPr>
          <w:ilvl w:val="0"/>
          <w:numId w:val="53"/>
        </w:numPr>
        <w:shd w:val="clear" w:color="auto" w:fill="auto"/>
        <w:tabs>
          <w:tab w:pos="753" w:val="left"/>
        </w:tabs>
        <w:bidi w:val="0"/>
        <w:spacing w:before="0" w:after="0" w:line="314" w:lineRule="exact"/>
        <w:ind w:left="0" w:right="0" w:firstLine="380"/>
        <w:jc w:val="both"/>
      </w:pPr>
      <w:bookmarkStart w:id="1009" w:name="bookmark1009"/>
      <w:bookmarkEnd w:id="1009"/>
      <w:r>
        <w:rPr>
          <w:color w:val="000000"/>
          <w:spacing w:val="0"/>
          <w:w w:val="100"/>
          <w:position w:val="0"/>
        </w:rPr>
        <w:t>建造合同的结果不能可靠估计的，分别下列情况处理：</w:t>
      </w:r>
    </w:p>
    <w:p>
      <w:pPr>
        <w:pStyle w:val="Style31"/>
        <w:keepNext w:val="0"/>
        <w:keepLines w:val="0"/>
        <w:widowControl w:val="0"/>
        <w:shd w:val="clear" w:color="auto" w:fill="auto"/>
        <w:tabs>
          <w:tab w:pos="714" w:val="left"/>
        </w:tabs>
        <w:bidi w:val="0"/>
        <w:spacing w:before="0" w:after="0" w:line="314" w:lineRule="exact"/>
        <w:ind w:left="0" w:right="0" w:firstLine="380"/>
        <w:jc w:val="both"/>
      </w:pPr>
      <w:bookmarkStart w:id="1010" w:name="bookmark1010"/>
      <w:r>
        <w:rPr>
          <w:rFonts w:ascii="Times New Roman" w:eastAsia="Times New Roman" w:hAnsi="Times New Roman" w:cs="Times New Roman"/>
          <w:color w:val="000000"/>
          <w:spacing w:val="0"/>
          <w:w w:val="100"/>
          <w:position w:val="0"/>
        </w:rPr>
        <w:t>a</w:t>
      </w:r>
      <w:bookmarkEnd w:id="1010"/>
      <w:r>
        <w:rPr>
          <w:color w:val="000000"/>
          <w:spacing w:val="0"/>
          <w:w w:val="100"/>
          <w:position w:val="0"/>
        </w:rPr>
        <w:t>、</w:t>
        <w:tab/>
      </w:r>
      <w:r>
        <w:rPr>
          <w:color w:val="000000"/>
          <w:spacing w:val="0"/>
          <w:w w:val="100"/>
          <w:position w:val="0"/>
        </w:rPr>
        <w:t>合同成本能够收回的，合同收入根据能够收回的实际合同成本予以确认，合同成本在其发生的当期确认为合同费用。</w:t>
      </w:r>
    </w:p>
    <w:p>
      <w:pPr>
        <w:pStyle w:val="Style31"/>
        <w:keepNext w:val="0"/>
        <w:keepLines w:val="0"/>
        <w:widowControl w:val="0"/>
        <w:shd w:val="clear" w:color="auto" w:fill="auto"/>
        <w:tabs>
          <w:tab w:pos="734" w:val="left"/>
        </w:tabs>
        <w:bidi w:val="0"/>
        <w:spacing w:before="0" w:after="0" w:line="314" w:lineRule="exact"/>
        <w:ind w:left="0" w:right="0" w:firstLine="380"/>
        <w:jc w:val="both"/>
      </w:pPr>
      <w:bookmarkStart w:id="1011" w:name="bookmark1011"/>
      <w:r>
        <w:rPr>
          <w:rFonts w:ascii="Times New Roman" w:eastAsia="Times New Roman" w:hAnsi="Times New Roman" w:cs="Times New Roman"/>
          <w:color w:val="000000"/>
          <w:spacing w:val="0"/>
          <w:w w:val="100"/>
          <w:position w:val="0"/>
        </w:rPr>
        <w:t>b</w:t>
      </w:r>
      <w:bookmarkEnd w:id="1011"/>
      <w:r>
        <w:rPr>
          <w:color w:val="000000"/>
          <w:spacing w:val="0"/>
          <w:w w:val="100"/>
          <w:position w:val="0"/>
        </w:rPr>
        <w:t>、</w:t>
        <w:tab/>
      </w:r>
      <w:r>
        <w:rPr>
          <w:color w:val="000000"/>
          <w:spacing w:val="0"/>
          <w:w w:val="100"/>
          <w:position w:val="0"/>
        </w:rPr>
        <w:t>合同成本不可能收回的，在发生时立即确认为合同费用，不确认合同收入。</w:t>
      </w:r>
    </w:p>
    <w:p>
      <w:pPr>
        <w:pStyle w:val="Style31"/>
        <w:keepNext w:val="0"/>
        <w:keepLines w:val="0"/>
        <w:widowControl w:val="0"/>
        <w:numPr>
          <w:ilvl w:val="0"/>
          <w:numId w:val="53"/>
        </w:numPr>
        <w:shd w:val="clear" w:color="auto" w:fill="auto"/>
        <w:tabs>
          <w:tab w:pos="753" w:val="left"/>
        </w:tabs>
        <w:bidi w:val="0"/>
        <w:spacing w:before="0" w:after="0" w:line="314" w:lineRule="exact"/>
        <w:ind w:left="0" w:right="0" w:firstLine="380"/>
        <w:jc w:val="left"/>
      </w:pPr>
      <w:bookmarkStart w:id="1012" w:name="bookmark1012"/>
      <w:bookmarkEnd w:id="1012"/>
      <w:r>
        <w:rPr>
          <w:color w:val="000000"/>
          <w:spacing w:val="0"/>
          <w:w w:val="100"/>
          <w:position w:val="0"/>
        </w:rPr>
        <w:t>如果合同总成本很可能超过合同总收入，则预期损失立即确认为费用。</w:t>
      </w:r>
    </w:p>
    <w:p>
      <w:pPr>
        <w:pStyle w:val="Style31"/>
        <w:keepNext w:val="0"/>
        <w:keepLines w:val="0"/>
        <w:widowControl w:val="0"/>
        <w:shd w:val="clear" w:color="auto" w:fill="auto"/>
        <w:tabs>
          <w:tab w:pos="645" w:val="left"/>
        </w:tabs>
        <w:bidi w:val="0"/>
        <w:spacing w:before="0" w:after="0" w:line="314" w:lineRule="exact"/>
        <w:ind w:left="0" w:right="0" w:firstLine="20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rPr>
        <w:t>5</w:t>
      </w:r>
      <w:r>
        <w:rPr>
          <w:color w:val="000000"/>
          <w:spacing w:val="0"/>
          <w:w w:val="100"/>
          <w:position w:val="0"/>
        </w:rPr>
        <w:t>）</w:t>
        <w:tab/>
        <w:t>提供劳务</w:t>
      </w:r>
    </w:p>
    <w:p>
      <w:pPr>
        <w:pStyle w:val="Style31"/>
        <w:keepNext w:val="0"/>
        <w:keepLines w:val="0"/>
        <w:widowControl w:val="0"/>
        <w:numPr>
          <w:ilvl w:val="0"/>
          <w:numId w:val="55"/>
        </w:numPr>
        <w:shd w:val="clear" w:color="auto" w:fill="auto"/>
        <w:tabs>
          <w:tab w:pos="728" w:val="left"/>
        </w:tabs>
        <w:bidi w:val="0"/>
        <w:spacing w:before="0" w:after="0" w:line="331" w:lineRule="exact"/>
        <w:ind w:left="0" w:right="0" w:firstLine="380"/>
        <w:jc w:val="left"/>
      </w:pPr>
      <w:bookmarkStart w:id="1014" w:name="bookmark1014"/>
      <w:bookmarkEnd w:id="1014"/>
      <w:r>
        <w:rPr>
          <w:color w:val="000000"/>
          <w:spacing w:val="0"/>
          <w:w w:val="100"/>
          <w:position w:val="0"/>
        </w:rPr>
        <w:t>本公司在资产负债表日提供劳务交易的结果能够可靠估计的，采用完工百分比法确认提供劳务收入。完工百分比法, 是指按照提供劳务交易的完工进度确认收入与费用的方法。</w:t>
      </w:r>
    </w:p>
    <w:p>
      <w:pPr>
        <w:pStyle w:val="Style31"/>
        <w:keepNext w:val="0"/>
        <w:keepLines w:val="0"/>
        <w:widowControl w:val="0"/>
        <w:shd w:val="clear" w:color="auto" w:fill="auto"/>
        <w:bidi w:val="0"/>
        <w:spacing w:before="0" w:after="0" w:line="331" w:lineRule="exact"/>
        <w:ind w:left="0" w:right="0" w:firstLine="380"/>
        <w:jc w:val="both"/>
      </w:pPr>
      <w:r>
        <w:rPr>
          <w:color w:val="000000"/>
          <w:spacing w:val="0"/>
          <w:w w:val="100"/>
          <w:position w:val="0"/>
        </w:rPr>
        <w:t>提供劳务交易的结果能够可靠估计，是指同时满足下列条件：</w:t>
      </w:r>
    </w:p>
    <w:p>
      <w:pPr>
        <w:pStyle w:val="Style31"/>
        <w:keepNext w:val="0"/>
        <w:keepLines w:val="0"/>
        <w:widowControl w:val="0"/>
        <w:shd w:val="clear" w:color="auto" w:fill="auto"/>
        <w:tabs>
          <w:tab w:pos="714" w:val="left"/>
        </w:tabs>
        <w:bidi w:val="0"/>
        <w:spacing w:before="0" w:after="0" w:line="307" w:lineRule="exact"/>
        <w:ind w:left="0" w:right="0" w:firstLine="380"/>
        <w:jc w:val="both"/>
      </w:pPr>
      <w:bookmarkStart w:id="1015" w:name="bookmark1015"/>
      <w:r>
        <w:rPr>
          <w:rFonts w:ascii="Times New Roman" w:eastAsia="Times New Roman" w:hAnsi="Times New Roman" w:cs="Times New Roman"/>
          <w:color w:val="000000"/>
          <w:spacing w:val="0"/>
          <w:w w:val="100"/>
          <w:position w:val="0"/>
        </w:rPr>
        <w:t>a</w:t>
      </w:r>
      <w:bookmarkEnd w:id="1015"/>
      <w:r>
        <w:rPr>
          <w:color w:val="000000"/>
          <w:spacing w:val="0"/>
          <w:w w:val="100"/>
          <w:position w:val="0"/>
        </w:rPr>
        <w:t>、</w:t>
        <w:tab/>
      </w:r>
      <w:r>
        <w:rPr>
          <w:color w:val="000000"/>
          <w:spacing w:val="0"/>
          <w:w w:val="100"/>
          <w:position w:val="0"/>
        </w:rPr>
        <w:t>收入的金额能够可靠地计量；</w:t>
      </w:r>
    </w:p>
    <w:p>
      <w:pPr>
        <w:pStyle w:val="Style31"/>
        <w:keepNext w:val="0"/>
        <w:keepLines w:val="0"/>
        <w:widowControl w:val="0"/>
        <w:shd w:val="clear" w:color="auto" w:fill="auto"/>
        <w:tabs>
          <w:tab w:pos="734" w:val="left"/>
        </w:tabs>
        <w:bidi w:val="0"/>
        <w:spacing w:before="0" w:after="0" w:line="307" w:lineRule="exact"/>
        <w:ind w:left="0" w:right="0" w:firstLine="380"/>
        <w:jc w:val="both"/>
      </w:pPr>
      <w:bookmarkStart w:id="1016" w:name="bookmark1016"/>
      <w:r>
        <w:rPr>
          <w:rFonts w:ascii="Times New Roman" w:eastAsia="Times New Roman" w:hAnsi="Times New Roman" w:cs="Times New Roman"/>
          <w:color w:val="000000"/>
          <w:spacing w:val="0"/>
          <w:w w:val="100"/>
          <w:position w:val="0"/>
        </w:rPr>
        <w:t>b</w:t>
      </w:r>
      <w:bookmarkEnd w:id="1016"/>
      <w:r>
        <w:rPr>
          <w:color w:val="000000"/>
          <w:spacing w:val="0"/>
          <w:w w:val="100"/>
          <w:position w:val="0"/>
        </w:rPr>
        <w:t>、</w:t>
        <w:tab/>
      </w:r>
      <w:r>
        <w:rPr>
          <w:color w:val="000000"/>
          <w:spacing w:val="0"/>
          <w:w w:val="100"/>
          <w:position w:val="0"/>
        </w:rPr>
        <w:t>相关的经济利益很可能流入企业；</w:t>
      </w:r>
    </w:p>
    <w:p>
      <w:pPr>
        <w:pStyle w:val="Style31"/>
        <w:keepNext w:val="0"/>
        <w:keepLines w:val="0"/>
        <w:widowControl w:val="0"/>
        <w:shd w:val="clear" w:color="auto" w:fill="auto"/>
        <w:tabs>
          <w:tab w:pos="734" w:val="left"/>
        </w:tabs>
        <w:bidi w:val="0"/>
        <w:spacing w:before="0" w:after="0" w:line="307" w:lineRule="exact"/>
        <w:ind w:left="0" w:right="0" w:firstLine="380"/>
        <w:jc w:val="both"/>
      </w:pPr>
      <w:bookmarkStart w:id="1017" w:name="bookmark1017"/>
      <w:r>
        <w:rPr>
          <w:rFonts w:ascii="Times New Roman" w:eastAsia="Times New Roman" w:hAnsi="Times New Roman" w:cs="Times New Roman"/>
          <w:color w:val="000000"/>
          <w:spacing w:val="0"/>
          <w:w w:val="100"/>
          <w:position w:val="0"/>
        </w:rPr>
        <w:t>c</w:t>
      </w:r>
      <w:bookmarkEnd w:id="1017"/>
      <w:r>
        <w:rPr>
          <w:color w:val="000000"/>
          <w:spacing w:val="0"/>
          <w:w w:val="100"/>
          <w:position w:val="0"/>
        </w:rPr>
        <w:t>、</w:t>
        <w:tab/>
      </w:r>
      <w:r>
        <w:rPr>
          <w:color w:val="000000"/>
          <w:spacing w:val="0"/>
          <w:w w:val="100"/>
          <w:position w:val="0"/>
        </w:rPr>
        <w:t>交易的完工进度能够可靠地确定；</w:t>
      </w:r>
    </w:p>
    <w:p>
      <w:pPr>
        <w:pStyle w:val="Style31"/>
        <w:keepNext w:val="0"/>
        <w:keepLines w:val="0"/>
        <w:widowControl w:val="0"/>
        <w:shd w:val="clear" w:color="auto" w:fill="auto"/>
        <w:tabs>
          <w:tab w:pos="734" w:val="left"/>
        </w:tabs>
        <w:bidi w:val="0"/>
        <w:spacing w:before="0" w:after="0" w:line="307" w:lineRule="exact"/>
        <w:ind w:left="0" w:right="0" w:firstLine="380"/>
        <w:jc w:val="both"/>
      </w:pPr>
      <w:bookmarkStart w:id="1018" w:name="bookmark1018"/>
      <w:r>
        <w:rPr>
          <w:rFonts w:ascii="Times New Roman" w:eastAsia="Times New Roman" w:hAnsi="Times New Roman" w:cs="Times New Roman"/>
          <w:color w:val="000000"/>
          <w:spacing w:val="0"/>
          <w:w w:val="100"/>
          <w:position w:val="0"/>
        </w:rPr>
        <w:t>d</w:t>
      </w:r>
      <w:bookmarkEnd w:id="1018"/>
      <w:r>
        <w:rPr>
          <w:color w:val="000000"/>
          <w:spacing w:val="0"/>
          <w:w w:val="100"/>
          <w:position w:val="0"/>
        </w:rPr>
        <w:t>、</w:t>
        <w:tab/>
      </w:r>
      <w:r>
        <w:rPr>
          <w:color w:val="000000"/>
          <w:spacing w:val="0"/>
          <w:w w:val="100"/>
          <w:position w:val="0"/>
        </w:rPr>
        <w:t>交易中已发生和将发生的成本能够可靠地计量。</w:t>
      </w:r>
    </w:p>
    <w:p>
      <w:pPr>
        <w:pStyle w:val="Style31"/>
        <w:keepNext w:val="0"/>
        <w:keepLines w:val="0"/>
        <w:widowControl w:val="0"/>
        <w:numPr>
          <w:ilvl w:val="0"/>
          <w:numId w:val="55"/>
        </w:numPr>
        <w:shd w:val="clear" w:color="auto" w:fill="auto"/>
        <w:tabs>
          <w:tab w:pos="753" w:val="left"/>
        </w:tabs>
        <w:bidi w:val="0"/>
        <w:spacing w:before="0" w:after="0" w:line="307" w:lineRule="exact"/>
        <w:ind w:left="0" w:right="0" w:firstLine="380"/>
        <w:jc w:val="both"/>
      </w:pPr>
      <w:bookmarkStart w:id="1019" w:name="bookmark1019"/>
      <w:bookmarkEnd w:id="1019"/>
      <w:r>
        <w:rPr>
          <w:color w:val="000000"/>
          <w:spacing w:val="0"/>
          <w:w w:val="100"/>
          <w:position w:val="0"/>
        </w:rPr>
        <w:t>提供劳务交易的结果在资产负债表日不能够可靠估计的，分别下列情况处理：</w:t>
      </w:r>
    </w:p>
    <w:p>
      <w:pPr>
        <w:pStyle w:val="Style31"/>
        <w:keepNext w:val="0"/>
        <w:keepLines w:val="0"/>
        <w:widowControl w:val="0"/>
        <w:shd w:val="clear" w:color="auto" w:fill="auto"/>
        <w:tabs>
          <w:tab w:pos="694" w:val="left"/>
        </w:tabs>
        <w:bidi w:val="0"/>
        <w:spacing w:before="0" w:after="0" w:line="307" w:lineRule="exact"/>
        <w:ind w:left="0" w:right="0" w:firstLine="380"/>
        <w:jc w:val="both"/>
      </w:pPr>
      <w:bookmarkStart w:id="1020" w:name="bookmark1020"/>
      <w:r>
        <w:rPr>
          <w:rFonts w:ascii="Times New Roman" w:eastAsia="Times New Roman" w:hAnsi="Times New Roman" w:cs="Times New Roman"/>
          <w:color w:val="000000"/>
          <w:spacing w:val="0"/>
          <w:w w:val="100"/>
          <w:position w:val="0"/>
        </w:rPr>
        <w:t>a</w:t>
      </w:r>
      <w:bookmarkEnd w:id="1020"/>
      <w:r>
        <w:rPr>
          <w:color w:val="000000"/>
          <w:spacing w:val="0"/>
          <w:w w:val="100"/>
          <w:position w:val="0"/>
        </w:rPr>
        <w:t>、</w:t>
        <w:tab/>
      </w:r>
      <w:r>
        <w:rPr>
          <w:color w:val="000000"/>
          <w:spacing w:val="0"/>
          <w:w w:val="100"/>
          <w:position w:val="0"/>
        </w:rPr>
        <w:t>已经发生的劳务成本预计能够得到补偿，按已经发生的劳务成本金额确认提供劳务收入，并按相同金额结转劳务成 本；</w:t>
      </w:r>
    </w:p>
    <w:p>
      <w:pPr>
        <w:pStyle w:val="Style31"/>
        <w:keepNext w:val="0"/>
        <w:keepLines w:val="0"/>
        <w:widowControl w:val="0"/>
        <w:shd w:val="clear" w:color="auto" w:fill="auto"/>
        <w:tabs>
          <w:tab w:pos="734" w:val="left"/>
        </w:tabs>
        <w:bidi w:val="0"/>
        <w:spacing w:before="0" w:after="0" w:line="307" w:lineRule="exact"/>
        <w:ind w:left="0" w:right="0" w:firstLine="380"/>
        <w:jc w:val="both"/>
      </w:pPr>
      <w:bookmarkStart w:id="1021" w:name="bookmark1021"/>
      <w:r>
        <w:rPr>
          <w:rFonts w:ascii="Times New Roman" w:eastAsia="Times New Roman" w:hAnsi="Times New Roman" w:cs="Times New Roman"/>
          <w:color w:val="000000"/>
          <w:spacing w:val="0"/>
          <w:w w:val="100"/>
          <w:position w:val="0"/>
        </w:rPr>
        <w:t>b</w:t>
      </w:r>
      <w:bookmarkEnd w:id="1021"/>
      <w:r>
        <w:rPr>
          <w:color w:val="000000"/>
          <w:spacing w:val="0"/>
          <w:w w:val="100"/>
          <w:position w:val="0"/>
        </w:rPr>
        <w:t>、</w:t>
        <w:tab/>
      </w:r>
      <w:r>
        <w:rPr>
          <w:color w:val="000000"/>
          <w:spacing w:val="0"/>
          <w:w w:val="100"/>
          <w:position w:val="0"/>
        </w:rPr>
        <w:t>已经发生的劳务成本预计不能够得到补偿，将已经发生的劳务成本计入当期损益不确认劳务收入。</w:t>
      </w:r>
    </w:p>
    <w:p>
      <w:pPr>
        <w:pStyle w:val="Style31"/>
        <w:keepNext w:val="0"/>
        <w:keepLines w:val="0"/>
        <w:widowControl w:val="0"/>
        <w:shd w:val="clear" w:color="auto" w:fill="auto"/>
        <w:tabs>
          <w:tab w:pos="645" w:val="left"/>
        </w:tabs>
        <w:bidi w:val="0"/>
        <w:spacing w:before="0" w:after="0" w:line="307" w:lineRule="exact"/>
        <w:ind w:left="0" w:right="0" w:firstLine="20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6</w:t>
      </w:r>
      <w:r>
        <w:rPr>
          <w:color w:val="000000"/>
          <w:spacing w:val="0"/>
          <w:w w:val="100"/>
          <w:position w:val="0"/>
        </w:rPr>
        <w:t>）</w:t>
        <w:tab/>
        <w:t>让渡资产使用权</w:t>
      </w:r>
    </w:p>
    <w:p>
      <w:pPr>
        <w:pStyle w:val="Style3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让渡资产使用权收入包括利息收入、使用费收入等，在同时满足以下条件时予以确认：</w:t>
      </w:r>
    </w:p>
    <w:p>
      <w:pPr>
        <w:pStyle w:val="Style31"/>
        <w:keepNext w:val="0"/>
        <w:keepLines w:val="0"/>
        <w:widowControl w:val="0"/>
        <w:numPr>
          <w:ilvl w:val="0"/>
          <w:numId w:val="57"/>
        </w:numPr>
        <w:shd w:val="clear" w:color="auto" w:fill="auto"/>
        <w:tabs>
          <w:tab w:pos="753" w:val="left"/>
        </w:tabs>
        <w:bidi w:val="0"/>
        <w:spacing w:before="0" w:after="0" w:line="307" w:lineRule="exact"/>
        <w:ind w:left="0" w:right="0" w:firstLine="380"/>
        <w:jc w:val="left"/>
      </w:pPr>
      <w:bookmarkStart w:id="1023" w:name="bookmark1023"/>
      <w:bookmarkEnd w:id="1023"/>
      <w:r>
        <w:rPr>
          <w:color w:val="000000"/>
          <w:spacing w:val="0"/>
          <w:w w:val="100"/>
          <w:position w:val="0"/>
        </w:rPr>
        <w:t>与交易相关的经济利益能够流入企业公司；</w:t>
      </w:r>
    </w:p>
    <w:p>
      <w:pPr>
        <w:pStyle w:val="Style31"/>
        <w:keepNext w:val="0"/>
        <w:keepLines w:val="0"/>
        <w:widowControl w:val="0"/>
        <w:numPr>
          <w:ilvl w:val="0"/>
          <w:numId w:val="57"/>
        </w:numPr>
        <w:shd w:val="clear" w:color="auto" w:fill="auto"/>
        <w:tabs>
          <w:tab w:pos="753" w:val="left"/>
        </w:tabs>
        <w:bidi w:val="0"/>
        <w:spacing w:before="0" w:after="0" w:line="307" w:lineRule="exact"/>
        <w:ind w:left="0" w:right="0" w:firstLine="380"/>
        <w:jc w:val="left"/>
      </w:pPr>
      <w:bookmarkStart w:id="1024" w:name="bookmark1024"/>
      <w:bookmarkEnd w:id="1024"/>
      <w:r>
        <w:rPr>
          <w:color w:val="000000"/>
          <w:spacing w:val="0"/>
          <w:w w:val="100"/>
          <w:position w:val="0"/>
        </w:rPr>
        <w:t>收入的金额能够可靠地计量。</w:t>
      </w:r>
    </w:p>
    <w:p>
      <w:pPr>
        <w:pStyle w:val="Style3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利息收入金额，按照他人使用本企业货币资金的时间和实际利率计算确定。</w:t>
      </w:r>
    </w:p>
    <w:p>
      <w:pPr>
        <w:pStyle w:val="Style31"/>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使用费收入金额，按照有关合同或协议约定的收费时间和方法计算确定。</w:t>
      </w:r>
    </w:p>
    <w:p>
      <w:pPr>
        <w:pStyle w:val="Style34"/>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025"/>
      <w:bookmarkEnd w:id="1026"/>
      <w:bookmarkEnd w:id="1028"/>
    </w:p>
    <w:p>
      <w:pPr>
        <w:pStyle w:val="Style34"/>
        <w:keepNext/>
        <w:keepLines/>
        <w:widowControl w:val="0"/>
        <w:shd w:val="clear" w:color="auto" w:fill="auto"/>
        <w:tabs>
          <w:tab w:pos="488" w:val="left"/>
        </w:tabs>
        <w:bidi w:val="0"/>
        <w:spacing w:before="0" w:after="280" w:line="240" w:lineRule="auto"/>
        <w:ind w:left="0" w:right="0" w:firstLine="0"/>
        <w:jc w:val="left"/>
      </w:pPr>
      <w:bookmarkStart w:id="1025" w:name="bookmark1025"/>
      <w:bookmarkStart w:id="1026" w:name="bookmark1026"/>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025"/>
      <w:bookmarkEnd w:id="1026"/>
      <w:bookmarkEnd w:id="1030"/>
    </w:p>
    <w:p>
      <w:pPr>
        <w:pStyle w:val="Style31"/>
        <w:keepNext w:val="0"/>
        <w:keepLines w:val="0"/>
        <w:widowControl w:val="0"/>
        <w:numPr>
          <w:ilvl w:val="0"/>
          <w:numId w:val="59"/>
        </w:numPr>
        <w:shd w:val="clear" w:color="auto" w:fill="auto"/>
        <w:tabs>
          <w:tab w:pos="728" w:val="left"/>
        </w:tabs>
        <w:bidi w:val="0"/>
        <w:spacing w:before="0" w:after="360" w:line="310" w:lineRule="exact"/>
        <w:ind w:left="0" w:right="0" w:firstLine="380"/>
        <w:jc w:val="left"/>
      </w:pPr>
      <w:bookmarkStart w:id="1031" w:name="bookmark1031"/>
      <w:bookmarkEnd w:id="1031"/>
      <w:r>
        <w:rPr>
          <w:color w:val="000000"/>
          <w:spacing w:val="0"/>
          <w:w w:val="100"/>
          <w:position w:val="0"/>
        </w:rPr>
        <w:t>与资产相关的政府补助，公司取得时确认为递延收益，自相关资产达到预定可使用状态时，在该资产使用寿命内平 均分配，分次计入以后各期的损益。相关资产在使用寿命结束前被出售、转让、报废或发生毁损的，将尚未分配的递延收益 余额一次性转入资产处置当期的损益。</w:t>
      </w:r>
    </w:p>
    <w:p>
      <w:pPr>
        <w:pStyle w:val="Style34"/>
        <w:keepNext/>
        <w:keepLines/>
        <w:widowControl w:val="0"/>
        <w:shd w:val="clear" w:color="auto" w:fill="auto"/>
        <w:tabs>
          <w:tab w:pos="488" w:val="left"/>
        </w:tabs>
        <w:bidi w:val="0"/>
        <w:spacing w:before="0" w:after="28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032"/>
      <w:bookmarkEnd w:id="1033"/>
      <w:bookmarkEnd w:id="1035"/>
    </w:p>
    <w:p>
      <w:pPr>
        <w:pStyle w:val="Style31"/>
        <w:keepNext w:val="0"/>
        <w:keepLines w:val="0"/>
        <w:widowControl w:val="0"/>
        <w:numPr>
          <w:ilvl w:val="0"/>
          <w:numId w:val="59"/>
        </w:numPr>
        <w:shd w:val="clear" w:color="auto" w:fill="auto"/>
        <w:tabs>
          <w:tab w:pos="718" w:val="left"/>
        </w:tabs>
        <w:bidi w:val="0"/>
        <w:spacing w:before="0" w:after="0" w:line="307" w:lineRule="exact"/>
        <w:ind w:left="0" w:right="0" w:firstLine="380"/>
        <w:jc w:val="left"/>
      </w:pPr>
      <w:bookmarkStart w:id="1036" w:name="bookmark1036"/>
      <w:bookmarkEnd w:id="1036"/>
      <w:r>
        <w:rPr>
          <w:color w:val="000000"/>
          <w:spacing w:val="0"/>
          <w:w w:val="100"/>
          <w:position w:val="0"/>
        </w:rPr>
        <w:t>与收益相关的政府补助，用于补偿公司以后期间的相关费用或损失的，取得时确认为递延收益，在确认相关费用的期 间计入当期损益；用于补偿公司已发生的相关费用或损失的，取得时直接计入当期损益。</w:t>
      </w:r>
    </w:p>
    <w:p>
      <w:pPr>
        <w:pStyle w:val="Style34"/>
        <w:keepNext/>
        <w:keepLines/>
        <w:widowControl w:val="0"/>
        <w:shd w:val="clear" w:color="auto" w:fill="auto"/>
        <w:tabs>
          <w:tab w:pos="483" w:val="left"/>
        </w:tabs>
        <w:bidi w:val="0"/>
        <w:spacing w:before="0" w:after="26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7"/>
      <w:bookmarkEnd w:id="1038"/>
      <w:bookmarkEnd w:id="1040"/>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本公司采用资产负债表债务法对企业所得税进行核算。</w:t>
      </w:r>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本公司根据资产、负债的账面价值与其计税基础之间的差额，按照预期收回该资产或清偿该负债期间的适用税率计算确 认递延所得税资产或递延所得税负债。</w:t>
      </w:r>
    </w:p>
    <w:p>
      <w:pPr>
        <w:pStyle w:val="Style31"/>
        <w:keepNext w:val="0"/>
        <w:keepLines w:val="0"/>
        <w:widowControl w:val="0"/>
        <w:shd w:val="clear" w:color="auto" w:fill="auto"/>
        <w:tabs>
          <w:tab w:pos="820" w:val="left"/>
        </w:tabs>
        <w:bidi w:val="0"/>
        <w:spacing w:before="0" w:after="0" w:line="322" w:lineRule="exact"/>
        <w:ind w:left="0" w:right="0" w:firstLine="38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递延所得税资产的确认依据</w:t>
      </w:r>
    </w:p>
    <w:p>
      <w:pPr>
        <w:pStyle w:val="Style31"/>
        <w:keepNext w:val="0"/>
        <w:keepLines w:val="0"/>
        <w:widowControl w:val="0"/>
        <w:numPr>
          <w:ilvl w:val="0"/>
          <w:numId w:val="61"/>
        </w:numPr>
        <w:shd w:val="clear" w:color="auto" w:fill="auto"/>
        <w:tabs>
          <w:tab w:pos="723" w:val="left"/>
        </w:tabs>
        <w:bidi w:val="0"/>
        <w:spacing w:before="0" w:after="0" w:line="322" w:lineRule="exact"/>
        <w:ind w:left="0" w:right="0" w:firstLine="380"/>
        <w:jc w:val="both"/>
      </w:pPr>
      <w:bookmarkStart w:id="1042" w:name="bookmark1042"/>
      <w:bookmarkEnd w:id="1042"/>
      <w:r>
        <w:rPr>
          <w:color w:val="000000"/>
          <w:spacing w:val="0"/>
          <w:w w:val="100"/>
          <w:position w:val="0"/>
        </w:rPr>
        <w:t>本公司以很可能取得用来抵扣可抵扣暂时性差异的应纳税所得额为限，确认由可抵扣暂时性差异产生的递延所得税 资产。但是同时具有下列特征的交易中因资产或负债的初始确认所产生的递延所得税资产不予确认：</w:t>
      </w:r>
    </w:p>
    <w:p>
      <w:pPr>
        <w:pStyle w:val="Style31"/>
        <w:keepNext w:val="0"/>
        <w:keepLines w:val="0"/>
        <w:widowControl w:val="0"/>
        <w:shd w:val="clear" w:color="auto" w:fill="auto"/>
        <w:tabs>
          <w:tab w:pos="714" w:val="left"/>
        </w:tabs>
        <w:bidi w:val="0"/>
        <w:spacing w:before="0" w:after="0" w:line="322" w:lineRule="exact"/>
        <w:ind w:left="0" w:right="0" w:firstLine="380"/>
        <w:jc w:val="both"/>
      </w:pPr>
      <w:bookmarkStart w:id="1043" w:name="bookmark1043"/>
      <w:r>
        <w:rPr>
          <w:rFonts w:ascii="Times New Roman" w:eastAsia="Times New Roman" w:hAnsi="Times New Roman" w:cs="Times New Roman"/>
          <w:color w:val="000000"/>
          <w:spacing w:val="0"/>
          <w:w w:val="100"/>
          <w:position w:val="0"/>
        </w:rPr>
        <w:t>a</w:t>
      </w:r>
      <w:bookmarkEnd w:id="1043"/>
      <w:r>
        <w:rPr>
          <w:color w:val="000000"/>
          <w:spacing w:val="0"/>
          <w:w w:val="100"/>
          <w:position w:val="0"/>
        </w:rPr>
        <w:t>、</w:t>
        <w:tab/>
      </w:r>
      <w:r>
        <w:rPr>
          <w:color w:val="000000"/>
          <w:spacing w:val="0"/>
          <w:w w:val="100"/>
          <w:position w:val="0"/>
        </w:rPr>
        <w:t>该项交易不是企业合并；</w:t>
      </w:r>
    </w:p>
    <w:p>
      <w:pPr>
        <w:pStyle w:val="Style31"/>
        <w:keepNext w:val="0"/>
        <w:keepLines w:val="0"/>
        <w:widowControl w:val="0"/>
        <w:shd w:val="clear" w:color="auto" w:fill="auto"/>
        <w:tabs>
          <w:tab w:pos="734" w:val="left"/>
        </w:tabs>
        <w:bidi w:val="0"/>
        <w:spacing w:before="0" w:after="0" w:line="322" w:lineRule="exact"/>
        <w:ind w:left="0" w:right="0" w:firstLine="380"/>
        <w:jc w:val="both"/>
      </w:pPr>
      <w:bookmarkStart w:id="1044" w:name="bookmark1044"/>
      <w:r>
        <w:rPr>
          <w:rFonts w:ascii="Times New Roman" w:eastAsia="Times New Roman" w:hAnsi="Times New Roman" w:cs="Times New Roman"/>
          <w:color w:val="000000"/>
          <w:spacing w:val="0"/>
          <w:w w:val="100"/>
          <w:position w:val="0"/>
        </w:rPr>
        <w:t>b</w:t>
      </w:r>
      <w:bookmarkEnd w:id="1044"/>
      <w:r>
        <w:rPr>
          <w:color w:val="000000"/>
          <w:spacing w:val="0"/>
          <w:w w:val="100"/>
          <w:position w:val="0"/>
        </w:rPr>
        <w:t>、</w:t>
        <w:tab/>
      </w:r>
      <w:r>
        <w:rPr>
          <w:color w:val="000000"/>
          <w:spacing w:val="0"/>
          <w:w w:val="100"/>
          <w:position w:val="0"/>
        </w:rPr>
        <w:t>交易发生时既不影响会计利润也不影响应纳税所得额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val="0"/>
        <w:keepLines w:val="0"/>
        <w:widowControl w:val="0"/>
        <w:numPr>
          <w:ilvl w:val="0"/>
          <w:numId w:val="61"/>
        </w:numPr>
        <w:shd w:val="clear" w:color="auto" w:fill="auto"/>
        <w:tabs>
          <w:tab w:pos="728" w:val="left"/>
        </w:tabs>
        <w:bidi w:val="0"/>
        <w:spacing w:before="0" w:after="0" w:line="341" w:lineRule="exact"/>
        <w:ind w:left="0" w:right="0" w:firstLine="380"/>
        <w:jc w:val="both"/>
      </w:pPr>
      <w:bookmarkStart w:id="1045" w:name="bookmark1045"/>
      <w:bookmarkEnd w:id="1045"/>
      <w:r>
        <w:rPr>
          <w:color w:val="000000"/>
          <w:spacing w:val="0"/>
          <w:w w:val="100"/>
          <w:position w:val="0"/>
        </w:rPr>
        <w:t>本公司对与子公司、联营公司及合营企业投资相关的可抵扣暂时性差异，同时满足下列条件的，确认相应的递延所 得税资产：</w:t>
      </w:r>
    </w:p>
    <w:p>
      <w:pPr>
        <w:pStyle w:val="Style31"/>
        <w:keepNext w:val="0"/>
        <w:keepLines w:val="0"/>
        <w:widowControl w:val="0"/>
        <w:shd w:val="clear" w:color="auto" w:fill="auto"/>
        <w:tabs>
          <w:tab w:pos="714" w:val="left"/>
        </w:tabs>
        <w:bidi w:val="0"/>
        <w:spacing w:before="0" w:after="0" w:line="326" w:lineRule="exact"/>
        <w:ind w:left="0" w:right="0" w:firstLine="380"/>
        <w:jc w:val="both"/>
      </w:pPr>
      <w:bookmarkStart w:id="1046" w:name="bookmark1046"/>
      <w:r>
        <w:rPr>
          <w:rFonts w:ascii="Times New Roman" w:eastAsia="Times New Roman" w:hAnsi="Times New Roman" w:cs="Times New Roman"/>
          <w:color w:val="000000"/>
          <w:spacing w:val="0"/>
          <w:w w:val="100"/>
          <w:position w:val="0"/>
        </w:rPr>
        <w:t>a</w:t>
      </w:r>
      <w:bookmarkEnd w:id="1046"/>
      <w:r>
        <w:rPr>
          <w:color w:val="000000"/>
          <w:spacing w:val="0"/>
          <w:w w:val="100"/>
          <w:position w:val="0"/>
        </w:rPr>
        <w:t>、</w:t>
        <w:tab/>
      </w:r>
      <w:r>
        <w:rPr>
          <w:color w:val="000000"/>
          <w:spacing w:val="0"/>
          <w:w w:val="100"/>
          <w:position w:val="0"/>
        </w:rPr>
        <w:t>暂时性差异在可预见的未来很可能转回；</w:t>
      </w:r>
    </w:p>
    <w:p>
      <w:pPr>
        <w:pStyle w:val="Style31"/>
        <w:keepNext w:val="0"/>
        <w:keepLines w:val="0"/>
        <w:widowControl w:val="0"/>
        <w:shd w:val="clear" w:color="auto" w:fill="auto"/>
        <w:tabs>
          <w:tab w:pos="734" w:val="left"/>
        </w:tabs>
        <w:bidi w:val="0"/>
        <w:spacing w:before="0" w:after="0" w:line="326" w:lineRule="exact"/>
        <w:ind w:left="0" w:right="0" w:firstLine="380"/>
        <w:jc w:val="both"/>
      </w:pPr>
      <w:bookmarkStart w:id="1047" w:name="bookmark1047"/>
      <w:r>
        <w:rPr>
          <w:rFonts w:ascii="Times New Roman" w:eastAsia="Times New Roman" w:hAnsi="Times New Roman" w:cs="Times New Roman"/>
          <w:color w:val="000000"/>
          <w:spacing w:val="0"/>
          <w:w w:val="100"/>
          <w:position w:val="0"/>
        </w:rPr>
        <w:t>b</w:t>
      </w:r>
      <w:bookmarkEnd w:id="1047"/>
      <w:r>
        <w:rPr>
          <w:color w:val="000000"/>
          <w:spacing w:val="0"/>
          <w:w w:val="100"/>
          <w:position w:val="0"/>
        </w:rPr>
        <w:t>、</w:t>
        <w:tab/>
      </w:r>
      <w:r>
        <w:rPr>
          <w:color w:val="000000"/>
          <w:spacing w:val="0"/>
          <w:w w:val="100"/>
          <w:position w:val="0"/>
        </w:rPr>
        <w:t>未来很可能获得用来抵扣暂时性差异的应纳税所得额。</w:t>
      </w:r>
    </w:p>
    <w:p>
      <w:pPr>
        <w:pStyle w:val="Style31"/>
        <w:keepNext w:val="0"/>
        <w:keepLines w:val="0"/>
        <w:widowControl w:val="0"/>
        <w:numPr>
          <w:ilvl w:val="0"/>
          <w:numId w:val="61"/>
        </w:numPr>
        <w:shd w:val="clear" w:color="auto" w:fill="auto"/>
        <w:tabs>
          <w:tab w:pos="733" w:val="left"/>
        </w:tabs>
        <w:bidi w:val="0"/>
        <w:spacing w:before="0" w:after="0" w:line="326" w:lineRule="exact"/>
        <w:ind w:left="0" w:right="0" w:firstLine="380"/>
        <w:jc w:val="both"/>
      </w:pPr>
      <w:bookmarkStart w:id="1048" w:name="bookmark1048"/>
      <w:bookmarkEnd w:id="1048"/>
      <w:r>
        <w:rPr>
          <w:color w:val="000000"/>
          <w:spacing w:val="0"/>
          <w:w w:val="100"/>
          <w:position w:val="0"/>
        </w:rPr>
        <w:t>本公司对于能够结转以后年度的可抵扣亏损和税款抵减，以很可能获得用来抵扣可抵扣亏损和税款抵减的未来应纳 税所得额为限，确认相应的递延所得税资产。</w:t>
      </w:r>
    </w:p>
    <w:p>
      <w:pPr>
        <w:pStyle w:val="Style31"/>
        <w:keepNext w:val="0"/>
        <w:keepLines w:val="0"/>
        <w:widowControl w:val="0"/>
        <w:shd w:val="clear" w:color="auto" w:fill="auto"/>
        <w:tabs>
          <w:tab w:pos="820" w:val="left"/>
        </w:tabs>
        <w:bidi w:val="0"/>
        <w:spacing w:before="0" w:after="0" w:line="322" w:lineRule="exact"/>
        <w:ind w:left="0" w:right="0" w:firstLine="380"/>
        <w:jc w:val="left"/>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递延所得税负债的确认</w:t>
      </w:r>
    </w:p>
    <w:p>
      <w:pPr>
        <w:pStyle w:val="Style3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除下列情况产生的递延所得税负债以外，本公司确认所有应纳税暂时性差异产生的递延所得税负债：</w:t>
      </w:r>
    </w:p>
    <w:p>
      <w:pPr>
        <w:pStyle w:val="Style31"/>
        <w:keepNext w:val="0"/>
        <w:keepLines w:val="0"/>
        <w:widowControl w:val="0"/>
        <w:numPr>
          <w:ilvl w:val="0"/>
          <w:numId w:val="63"/>
        </w:numPr>
        <w:shd w:val="clear" w:color="auto" w:fill="auto"/>
        <w:tabs>
          <w:tab w:pos="753" w:val="left"/>
        </w:tabs>
        <w:bidi w:val="0"/>
        <w:spacing w:before="0" w:after="0" w:line="322" w:lineRule="exact"/>
        <w:ind w:left="0" w:right="0" w:firstLine="380"/>
        <w:jc w:val="left"/>
      </w:pPr>
      <w:bookmarkStart w:id="1050" w:name="bookmark1050"/>
      <w:bookmarkEnd w:id="1050"/>
      <w:r>
        <w:rPr>
          <w:color w:val="000000"/>
          <w:spacing w:val="0"/>
          <w:w w:val="100"/>
          <w:position w:val="0"/>
        </w:rPr>
        <w:t>商誉的初始确认；</w:t>
      </w:r>
    </w:p>
    <w:p>
      <w:pPr>
        <w:pStyle w:val="Style31"/>
        <w:keepNext w:val="0"/>
        <w:keepLines w:val="0"/>
        <w:widowControl w:val="0"/>
        <w:numPr>
          <w:ilvl w:val="0"/>
          <w:numId w:val="63"/>
        </w:numPr>
        <w:shd w:val="clear" w:color="auto" w:fill="auto"/>
        <w:tabs>
          <w:tab w:pos="753" w:val="left"/>
        </w:tabs>
        <w:bidi w:val="0"/>
        <w:spacing w:before="0" w:after="0" w:line="322" w:lineRule="exact"/>
        <w:ind w:left="0" w:right="0" w:firstLine="380"/>
        <w:jc w:val="left"/>
      </w:pPr>
      <w:bookmarkStart w:id="1051" w:name="bookmark1051"/>
      <w:bookmarkEnd w:id="1051"/>
      <w:r>
        <w:rPr>
          <w:color w:val="000000"/>
          <w:spacing w:val="0"/>
          <w:w w:val="100"/>
          <w:position w:val="0"/>
        </w:rPr>
        <w:t>同时满足具有下列特征的交易中产生的资产或负债的初始确认：</w:t>
      </w:r>
    </w:p>
    <w:p>
      <w:pPr>
        <w:pStyle w:val="Style31"/>
        <w:keepNext w:val="0"/>
        <w:keepLines w:val="0"/>
        <w:widowControl w:val="0"/>
        <w:shd w:val="clear" w:color="auto" w:fill="auto"/>
        <w:tabs>
          <w:tab w:pos="714" w:val="left"/>
        </w:tabs>
        <w:bidi w:val="0"/>
        <w:spacing w:before="0" w:after="0" w:line="322" w:lineRule="exact"/>
        <w:ind w:left="0" w:right="0" w:firstLine="380"/>
        <w:jc w:val="left"/>
      </w:pPr>
      <w:bookmarkStart w:id="1052" w:name="bookmark1052"/>
      <w:r>
        <w:rPr>
          <w:rFonts w:ascii="Times New Roman" w:eastAsia="Times New Roman" w:hAnsi="Times New Roman" w:cs="Times New Roman"/>
          <w:color w:val="000000"/>
          <w:spacing w:val="0"/>
          <w:w w:val="100"/>
          <w:position w:val="0"/>
        </w:rPr>
        <w:t>a</w:t>
      </w:r>
      <w:bookmarkEnd w:id="1052"/>
      <w:r>
        <w:rPr>
          <w:color w:val="000000"/>
          <w:spacing w:val="0"/>
          <w:w w:val="100"/>
          <w:position w:val="0"/>
        </w:rPr>
        <w:t>、</w:t>
        <w:tab/>
      </w:r>
      <w:r>
        <w:rPr>
          <w:color w:val="000000"/>
          <w:spacing w:val="0"/>
          <w:w w:val="100"/>
          <w:position w:val="0"/>
        </w:rPr>
        <w:t>该项交易不是企业合并；</w:t>
      </w:r>
    </w:p>
    <w:p>
      <w:pPr>
        <w:pStyle w:val="Style31"/>
        <w:keepNext w:val="0"/>
        <w:keepLines w:val="0"/>
        <w:widowControl w:val="0"/>
        <w:shd w:val="clear" w:color="auto" w:fill="auto"/>
        <w:tabs>
          <w:tab w:pos="734" w:val="left"/>
        </w:tabs>
        <w:bidi w:val="0"/>
        <w:spacing w:before="0" w:after="0" w:line="322" w:lineRule="exact"/>
        <w:ind w:left="0" w:right="0" w:firstLine="380"/>
        <w:jc w:val="left"/>
      </w:pPr>
      <w:bookmarkStart w:id="1053" w:name="bookmark1053"/>
      <w:r>
        <w:rPr>
          <w:rFonts w:ascii="Times New Roman" w:eastAsia="Times New Roman" w:hAnsi="Times New Roman" w:cs="Times New Roman"/>
          <w:color w:val="000000"/>
          <w:spacing w:val="0"/>
          <w:w w:val="100"/>
          <w:position w:val="0"/>
        </w:rPr>
        <w:t>b</w:t>
      </w:r>
      <w:bookmarkEnd w:id="1053"/>
      <w:r>
        <w:rPr>
          <w:color w:val="000000"/>
          <w:spacing w:val="0"/>
          <w:w w:val="100"/>
          <w:position w:val="0"/>
        </w:rPr>
        <w:t>、</w:t>
        <w:tab/>
      </w:r>
      <w:r>
        <w:rPr>
          <w:color w:val="000000"/>
          <w:spacing w:val="0"/>
          <w:w w:val="100"/>
          <w:position w:val="0"/>
        </w:rPr>
        <w:t>交易发生时既不影响会计利润也不影响应纳税所得额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val="0"/>
        <w:keepLines w:val="0"/>
        <w:widowControl w:val="0"/>
        <w:numPr>
          <w:ilvl w:val="0"/>
          <w:numId w:val="63"/>
        </w:numPr>
        <w:shd w:val="clear" w:color="auto" w:fill="auto"/>
        <w:tabs>
          <w:tab w:pos="753" w:val="left"/>
        </w:tabs>
        <w:bidi w:val="0"/>
        <w:spacing w:before="0" w:after="0" w:line="322" w:lineRule="exact"/>
        <w:ind w:left="0" w:right="0" w:firstLine="380"/>
        <w:jc w:val="left"/>
      </w:pPr>
      <w:bookmarkStart w:id="1054" w:name="bookmark1054"/>
      <w:bookmarkEnd w:id="1054"/>
      <w:r>
        <w:rPr>
          <w:color w:val="000000"/>
          <w:spacing w:val="0"/>
          <w:w w:val="100"/>
          <w:position w:val="0"/>
        </w:rPr>
        <w:t>本公司对与子公司、联营公司及合营企业投资产生相关的应纳税暂时性差异，同时满足下列条件的：</w:t>
      </w:r>
    </w:p>
    <w:p>
      <w:pPr>
        <w:pStyle w:val="Style31"/>
        <w:keepNext w:val="0"/>
        <w:keepLines w:val="0"/>
        <w:widowControl w:val="0"/>
        <w:shd w:val="clear" w:color="auto" w:fill="auto"/>
        <w:tabs>
          <w:tab w:pos="714" w:val="left"/>
        </w:tabs>
        <w:bidi w:val="0"/>
        <w:spacing w:before="0" w:after="0" w:line="322" w:lineRule="exact"/>
        <w:ind w:left="0" w:right="0" w:firstLine="380"/>
        <w:jc w:val="both"/>
      </w:pPr>
      <w:bookmarkStart w:id="1055" w:name="bookmark1055"/>
      <w:r>
        <w:rPr>
          <w:rFonts w:ascii="Times New Roman" w:eastAsia="Times New Roman" w:hAnsi="Times New Roman" w:cs="Times New Roman"/>
          <w:color w:val="000000"/>
          <w:spacing w:val="0"/>
          <w:w w:val="100"/>
          <w:position w:val="0"/>
        </w:rPr>
        <w:t>a</w:t>
      </w:r>
      <w:bookmarkEnd w:id="1055"/>
      <w:r>
        <w:rPr>
          <w:color w:val="000000"/>
          <w:spacing w:val="0"/>
          <w:w w:val="100"/>
          <w:position w:val="0"/>
        </w:rPr>
        <w:t>、</w:t>
        <w:tab/>
      </w:r>
      <w:r>
        <w:rPr>
          <w:color w:val="000000"/>
          <w:spacing w:val="0"/>
          <w:w w:val="100"/>
          <w:position w:val="0"/>
        </w:rPr>
        <w:t>投资企业能够控制暂时性差异的转回的时间；</w:t>
      </w:r>
    </w:p>
    <w:p>
      <w:pPr>
        <w:pStyle w:val="Style31"/>
        <w:keepNext w:val="0"/>
        <w:keepLines w:val="0"/>
        <w:widowControl w:val="0"/>
        <w:shd w:val="clear" w:color="auto" w:fill="auto"/>
        <w:tabs>
          <w:tab w:pos="734" w:val="left"/>
        </w:tabs>
        <w:bidi w:val="0"/>
        <w:spacing w:before="0" w:after="0" w:line="322" w:lineRule="exact"/>
        <w:ind w:left="0" w:right="0" w:firstLine="380"/>
        <w:jc w:val="both"/>
      </w:pPr>
      <w:bookmarkStart w:id="1056" w:name="bookmark1056"/>
      <w:r>
        <w:rPr>
          <w:rFonts w:ascii="Times New Roman" w:eastAsia="Times New Roman" w:hAnsi="Times New Roman" w:cs="Times New Roman"/>
          <w:color w:val="000000"/>
          <w:spacing w:val="0"/>
          <w:w w:val="100"/>
          <w:position w:val="0"/>
        </w:rPr>
        <w:t>b</w:t>
      </w:r>
      <w:bookmarkEnd w:id="1056"/>
      <w:r>
        <w:rPr>
          <w:color w:val="000000"/>
          <w:spacing w:val="0"/>
          <w:w w:val="100"/>
          <w:position w:val="0"/>
        </w:rPr>
        <w:t>、</w:t>
        <w:tab/>
      </w:r>
      <w:r>
        <w:rPr>
          <w:color w:val="000000"/>
          <w:spacing w:val="0"/>
          <w:w w:val="100"/>
          <w:position w:val="0"/>
        </w:rPr>
        <w:t>该暂时性差异在可预见的未来很可能不会转回。</w:t>
      </w:r>
    </w:p>
    <w:p>
      <w:pPr>
        <w:pStyle w:val="Style31"/>
        <w:keepNext w:val="0"/>
        <w:keepLines w:val="0"/>
        <w:widowControl w:val="0"/>
        <w:shd w:val="clear" w:color="auto" w:fill="auto"/>
        <w:tabs>
          <w:tab w:pos="896" w:val="left"/>
        </w:tabs>
        <w:bidi w:val="0"/>
        <w:spacing w:before="0" w:after="360" w:line="322" w:lineRule="exact"/>
        <w:ind w:left="0" w:right="0" w:firstLine="38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w:t>
        <w:tab/>
        <w:t>资产负债表日，对递延所得税资产的账面价值进行复核，如果未来期间很可能无法获得足够的应纳税所得额用以 抵扣递延所得税资产的利益，则减记递延所得税资产的账面价值。在很可能获得足够的应纳税所得额时，转回减记的金额。</w:t>
      </w:r>
    </w:p>
    <w:p>
      <w:pPr>
        <w:pStyle w:val="Style34"/>
        <w:keepNext/>
        <w:keepLines/>
        <w:widowControl w:val="0"/>
        <w:shd w:val="clear" w:color="auto" w:fill="auto"/>
        <w:tabs>
          <w:tab w:pos="483" w:val="left"/>
        </w:tabs>
        <w:bidi w:val="0"/>
        <w:spacing w:before="0" w:after="36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058"/>
      <w:bookmarkEnd w:id="1059"/>
      <w:bookmarkEnd w:id="1061"/>
    </w:p>
    <w:p>
      <w:pPr>
        <w:pStyle w:val="Style34"/>
        <w:keepNext/>
        <w:keepLines/>
        <w:widowControl w:val="0"/>
        <w:shd w:val="clear" w:color="auto" w:fill="auto"/>
        <w:tabs>
          <w:tab w:pos="488" w:val="left"/>
        </w:tabs>
        <w:bidi w:val="0"/>
        <w:spacing w:before="0" w:after="260" w:line="240" w:lineRule="auto"/>
        <w:ind w:left="0" w:right="0" w:firstLine="0"/>
        <w:jc w:val="left"/>
      </w:pPr>
      <w:bookmarkStart w:id="1058" w:name="bookmark1058"/>
      <w:bookmarkStart w:id="1059" w:name="bookmark1059"/>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58"/>
      <w:bookmarkEnd w:id="1059"/>
      <w:bookmarkEnd w:id="1063"/>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）本公司作为经营租赁承租人时，将经营租赁的租金支出，在租赁期内各个期间按照直线法或根据租赁资产的使用量计 入当期损益。作为承租人发生的初始直接费用，计入管理费用，或有租金于发生时确认为当期费用。出租人提供免租期的， 本公司将租金总额在不扣除免租期的整个租赁期内，按直线法或其他合理的方法进行分摊，免租期内确认租金费用及相应的 负债。出租人承担了承租人某些费用的，本公司按该费用从租金费用总额中扣除后的租金费用余额在租赁期内进行分摊。</w:t>
      </w:r>
    </w:p>
    <w:p>
      <w:pPr>
        <w:pStyle w:val="Style31"/>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）本公司作为经营租赁出租人时，采用直线法将收到的租金在租赁期内确认为收益。初始直接费用，计入当期损益。 金额较大的予以资本化，在整个经营租赁期内按照与确认租金收入相同的基础分期计入当期损益。如协议约定或有租金的在 实际发生时计入当期收益。出租人提供免租期的，出租人将租金总额在不扣除免租期的整个租赁期内，按直线法或其他合理 的方法进行分配，免租期内出租人也确认租金收入。承担了承租人某些费用的，本公司按该费用自租金收入总额中扣除后的 租金收入余额在租赁期内进行分配。</w:t>
      </w:r>
    </w:p>
    <w:p>
      <w:pPr>
        <w:pStyle w:val="Style34"/>
        <w:keepNext/>
        <w:keepLines/>
        <w:widowControl w:val="0"/>
        <w:shd w:val="clear" w:color="auto" w:fill="auto"/>
        <w:tabs>
          <w:tab w:pos="488" w:val="left"/>
        </w:tabs>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64"/>
      <w:bookmarkEnd w:id="1065"/>
      <w:bookmarkEnd w:id="1067"/>
    </w:p>
    <w:p>
      <w:pPr>
        <w:pStyle w:val="Style3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）本公司作为融资租赁承租人时，在租赁期开始日，将租赁开始日租赁资产公允价值与最低租赁付款额现值两者中 </w:t>
      </w:r>
      <w:r>
        <w:rPr>
          <w:color w:val="000000"/>
          <w:spacing w:val="0"/>
          <w:w w:val="100"/>
          <w:position w:val="0"/>
        </w:rPr>
        <w:t>较低者作为租入资产的入账价值，将最低租赁付款额作为长期应付款的入账价值，其差额作为未确认融资费用。在租赁期内 各个期间采用实际利率法进行分摊，确认为当期融资费用，计入财务费用。发生的初始直接费用，应当计入租入资产价值。</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在计提融资租赁资产折旧时，本公司采用与自有应折旧资产相一致的折旧政策，折旧期间以租赁合同而定。如果能够合 理确定租赁期届满时本公司将会取得租赁资产所有权，以租赁期开始日租赁资产的寿命作为折旧期间；如果无法合理确定租 赁期届满后本公司是否能够取得租赁资产的所有权，以租赁期与租赁资产寿命两者中较短者作为折旧期间。</w:t>
      </w:r>
    </w:p>
    <w:p>
      <w:pPr>
        <w:pStyle w:val="Style31"/>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)本公司作为融资租赁出租人时，于租赁期开始日将租赁开始日最低租赁应收款额与初始直接费用之和作为应收融 资租赁款的入账价值，计入资产负债表的长期应收款，同时记录未担保余值；将最低租赁应收款额、初始直接费用及未担保 余值之和与其现值之和的差额作为未实现融资收益，在租赁期内各个期间采用实际利率法确认为租赁收入，计入租赁收入</w:t>
      </w:r>
      <w:r>
        <w:rPr>
          <w:rFonts w:ascii="Times New Roman" w:eastAsia="Times New Roman" w:hAnsi="Times New Roman" w:cs="Times New Roman"/>
          <w:color w:val="000000"/>
          <w:spacing w:val="0"/>
          <w:w w:val="100"/>
          <w:position w:val="0"/>
        </w:rPr>
        <w:t xml:space="preserve">/ </w:t>
      </w:r>
      <w:r>
        <w:rPr>
          <w:color w:val="000000"/>
          <w:spacing w:val="0"/>
          <w:w w:val="100"/>
          <w:position w:val="0"/>
        </w:rPr>
        <w:t>业务业务收入。</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3</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68"/>
      <w:bookmarkEnd w:id="1069"/>
      <w:bookmarkEnd w:id="1071"/>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6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3</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72"/>
      <w:bookmarkEnd w:id="1073"/>
      <w:bookmarkEnd w:id="1075"/>
    </w:p>
    <w:p>
      <w:pPr>
        <w:pStyle w:val="Style34"/>
        <w:keepNext/>
        <w:keepLines/>
        <w:widowControl w:val="0"/>
        <w:numPr>
          <w:ilvl w:val="0"/>
          <w:numId w:val="65"/>
        </w:numPr>
        <w:shd w:val="clear" w:color="auto" w:fill="auto"/>
        <w:bidi w:val="0"/>
        <w:spacing w:before="0" w:after="360" w:line="240" w:lineRule="auto"/>
        <w:ind w:left="0" w:right="0" w:firstLine="0"/>
        <w:jc w:val="left"/>
      </w:pPr>
      <w:bookmarkStart w:id="1072" w:name="bookmark1072"/>
      <w:bookmarkStart w:id="1073" w:name="bookmark1073"/>
      <w:bookmarkStart w:id="1076" w:name="bookmark1076"/>
      <w:bookmarkStart w:id="1077" w:name="bookmark1077"/>
      <w:bookmarkEnd w:id="1076"/>
      <w:r>
        <w:rPr>
          <w:color w:val="000000"/>
          <w:spacing w:val="0"/>
          <w:w w:val="100"/>
          <w:position w:val="0"/>
        </w:rPr>
        <w:t>重要会计政策变更</w:t>
      </w:r>
      <w:bookmarkEnd w:id="1072"/>
      <w:bookmarkEnd w:id="1073"/>
      <w:bookmarkEnd w:id="1077"/>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备注</w:t>
            </w:r>
          </w:p>
        </w:tc>
      </w:tr>
      <w:tr>
        <w:trPr>
          <w:trHeight w:val="290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根据《增值税会计处理规定》(财会</w:t>
            </w:r>
          </w:p>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22</w:t>
            </w:r>
            <w:r>
              <w:rPr>
                <w:rFonts w:ascii="SimSun" w:eastAsia="SimSun" w:hAnsi="SimSun" w:cs="SimSun"/>
                <w:color w:val="000000"/>
                <w:spacing w:val="0"/>
                <w:w w:val="100"/>
                <w:position w:val="0"/>
                <w:sz w:val="18"/>
                <w:szCs w:val="18"/>
              </w:rPr>
              <w:t>号)的规定，</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 </w:t>
            </w:r>
            <w:r>
              <w:rPr>
                <w:rFonts w:ascii="SimSun" w:eastAsia="SimSun" w:hAnsi="SimSun" w:cs="SimSun"/>
                <w:color w:val="000000"/>
                <w:spacing w:val="0"/>
                <w:w w:val="100"/>
                <w:position w:val="0"/>
                <w:sz w:val="18"/>
                <w:szCs w:val="18"/>
              </w:rPr>
              <w:t>日之后发生的与增值税相关交易，影响 资产、负债等金额的，按该规定调整。 利润表中的“营业税金及附加”项目调 整为“税金及附加”项目，房产税、土 地使用税、车船使用税、印花税等原计 入管理费用的相关税费，自</w:t>
            </w: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日起调整计入“税金及附加”。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科目调整，影响科目</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、税金及附加；</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 管理费用</w:t>
            </w:r>
          </w:p>
        </w:tc>
      </w:tr>
    </w:tbl>
    <w:p>
      <w:pPr>
        <w:widowControl w:val="0"/>
        <w:spacing w:after="279" w:line="1" w:lineRule="exact"/>
      </w:pPr>
    </w:p>
    <w:p>
      <w:pPr>
        <w:pStyle w:val="Style34"/>
        <w:keepNext/>
        <w:keepLines/>
        <w:widowControl w:val="0"/>
        <w:numPr>
          <w:ilvl w:val="0"/>
          <w:numId w:val="65"/>
        </w:numPr>
        <w:shd w:val="clear" w:color="auto" w:fill="auto"/>
        <w:bidi w:val="0"/>
        <w:spacing w:before="0" w:after="36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重要会计估计变更</w:t>
      </w:r>
      <w:bookmarkEnd w:id="1078"/>
      <w:bookmarkEnd w:id="1079"/>
      <w:bookmarkEnd w:id="108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3</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1082"/>
      <w:bookmarkEnd w:id="1083"/>
      <w:bookmarkEnd w:id="108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6"/>
        <w:keepNext/>
        <w:keepLines/>
        <w:widowControl w:val="0"/>
        <w:shd w:val="clear" w:color="auto" w:fill="auto"/>
        <w:bidi w:val="0"/>
        <w:spacing w:before="0" w:line="240" w:lineRule="auto"/>
        <w:ind w:left="0" w:right="0" w:firstLine="0"/>
        <w:jc w:val="both"/>
      </w:pPr>
      <w:bookmarkStart w:id="1086" w:name="bookmark1086"/>
      <w:bookmarkStart w:id="1087" w:name="bookmark1087"/>
      <w:bookmarkStart w:id="1088" w:name="bookmark1088"/>
      <w:bookmarkStart w:id="1089" w:name="bookmark1089"/>
      <w:r>
        <w:rPr>
          <w:color w:val="000000"/>
          <w:spacing w:val="0"/>
          <w:w w:val="100"/>
          <w:position w:val="0"/>
          <w:sz w:val="24"/>
          <w:szCs w:val="24"/>
        </w:rPr>
        <w:t>六</w:t>
      </w:r>
      <w:bookmarkEnd w:id="1088"/>
      <w:r>
        <w:rPr>
          <w:color w:val="000000"/>
          <w:spacing w:val="0"/>
          <w:w w:val="100"/>
          <w:position w:val="0"/>
          <w:sz w:val="24"/>
          <w:szCs w:val="24"/>
        </w:rPr>
        <w:t>、税项</w:t>
      </w:r>
      <w:bookmarkEnd w:id="1086"/>
      <w:bookmarkEnd w:id="1087"/>
      <w:bookmarkEnd w:id="1089"/>
    </w:p>
    <w:p>
      <w:pPr>
        <w:pStyle w:val="Style34"/>
        <w:keepNext/>
        <w:keepLines/>
        <w:widowControl w:val="0"/>
        <w:shd w:val="clear" w:color="auto" w:fill="auto"/>
        <w:bidi w:val="0"/>
        <w:spacing w:before="0" w:after="320" w:line="240" w:lineRule="auto"/>
        <w:ind w:left="0" w:right="0" w:firstLine="0"/>
        <w:jc w:val="both"/>
      </w:pPr>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90"/>
      <w:bookmarkEnd w:id="1091"/>
      <w:bookmarkEnd w:id="1092"/>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境内销售，提供加工、修理修配劳务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应交流转税额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应交流转税额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综合基金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预收房款、营业收入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江堤基金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0.08%</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土地增值额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超率累进税率。预缴税率为预收房款的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提供建筑劳务收入、销售房屋收入、出 租收入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应交流转税额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纳税主体名称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所得税税率</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both"/>
      </w:pPr>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093"/>
      <w:bookmarkEnd w:id="1094"/>
      <w:bookmarkEnd w:id="1095"/>
    </w:p>
    <w:p>
      <w:pPr>
        <w:pStyle w:val="Style31"/>
        <w:keepNext w:val="0"/>
        <w:keepLines w:val="0"/>
        <w:widowControl w:val="0"/>
        <w:shd w:val="clear" w:color="auto" w:fill="auto"/>
        <w:tabs>
          <w:tab w:pos="531" w:val="left"/>
        </w:tabs>
        <w:bidi w:val="0"/>
        <w:spacing w:before="0" w:after="0" w:line="317" w:lineRule="exact"/>
        <w:ind w:left="0" w:right="0" w:firstLine="0"/>
        <w:jc w:val="both"/>
      </w:pPr>
      <w:bookmarkStart w:id="1096" w:name="bookmark1096"/>
      <w:r>
        <w:rPr>
          <w:color w:val="000000"/>
          <w:spacing w:val="0"/>
          <w:w w:val="100"/>
          <w:position w:val="0"/>
          <w:sz w:val="18"/>
          <w:szCs w:val="18"/>
        </w:rPr>
        <w:t>（</w:t>
      </w:r>
      <w:bookmarkEnd w:id="1096"/>
      <w:r>
        <w:rPr>
          <w:color w:val="000000"/>
          <w:spacing w:val="0"/>
          <w:w w:val="100"/>
          <w:position w:val="0"/>
          <w:sz w:val="18"/>
          <w:szCs w:val="18"/>
        </w:rPr>
        <w:t>1）</w:t>
        <w:tab/>
      </w:r>
      <w:r>
        <w:rPr>
          <w:color w:val="000000"/>
          <w:spacing w:val="0"/>
          <w:w w:val="100"/>
          <w:position w:val="0"/>
        </w:rPr>
        <w:t>根据《中华人民共和国企业所得税法》以及企业所得税法实施条例，除个别享受优惠税率的子公司外，本公司及设立 于中国境内其余子公司适用所得税税率为</w:t>
      </w:r>
      <w:r>
        <w:rPr>
          <w:color w:val="000000"/>
          <w:spacing w:val="0"/>
          <w:w w:val="100"/>
          <w:position w:val="0"/>
          <w:sz w:val="18"/>
          <w:szCs w:val="18"/>
        </w:rPr>
        <w:t>25%</w:t>
      </w:r>
      <w:r>
        <w:rPr>
          <w:color w:val="000000"/>
          <w:spacing w:val="0"/>
          <w:w w:val="100"/>
          <w:position w:val="0"/>
        </w:rPr>
        <w:t>。</w:t>
      </w:r>
    </w:p>
    <w:p>
      <w:pPr>
        <w:pStyle w:val="Style31"/>
        <w:keepNext w:val="0"/>
        <w:keepLines w:val="0"/>
        <w:widowControl w:val="0"/>
        <w:shd w:val="clear" w:color="auto" w:fill="auto"/>
        <w:tabs>
          <w:tab w:pos="517" w:val="left"/>
        </w:tabs>
        <w:bidi w:val="0"/>
        <w:spacing w:before="0" w:after="360" w:line="317" w:lineRule="exact"/>
        <w:ind w:left="0" w:right="0" w:firstLine="0"/>
        <w:jc w:val="both"/>
      </w:pPr>
      <w:bookmarkStart w:id="1097" w:name="bookmark1097"/>
      <w:r>
        <w:rPr>
          <w:color w:val="000000"/>
          <w:spacing w:val="0"/>
          <w:w w:val="100"/>
          <w:position w:val="0"/>
          <w:sz w:val="18"/>
          <w:szCs w:val="18"/>
        </w:rPr>
        <w:t>（</w:t>
      </w:r>
      <w:bookmarkEnd w:id="1097"/>
      <w:r>
        <w:rPr>
          <w:color w:val="000000"/>
          <w:spacing w:val="0"/>
          <w:w w:val="100"/>
          <w:position w:val="0"/>
          <w:sz w:val="18"/>
          <w:szCs w:val="18"/>
        </w:rPr>
        <w:t>2）</w:t>
        <w:tab/>
      </w: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日起，营业税改增值税范围扩大至生活服务业、建筑业和房地产业，本集团及其子公司的主要适用税种 由营业税变更为增值税。</w:t>
      </w:r>
    </w:p>
    <w:p>
      <w:pPr>
        <w:pStyle w:val="Style26"/>
        <w:keepNext/>
        <w:keepLines/>
        <w:widowControl w:val="0"/>
        <w:shd w:val="clear" w:color="auto" w:fill="auto"/>
        <w:bidi w:val="0"/>
        <w:spacing w:before="0" w:line="240" w:lineRule="auto"/>
        <w:ind w:left="0" w:right="0" w:firstLine="0"/>
        <w:jc w:val="both"/>
      </w:pPr>
      <w:bookmarkStart w:id="1098" w:name="bookmark1098"/>
      <w:bookmarkStart w:id="1099" w:name="bookmark1099"/>
      <w:bookmarkStart w:id="1100" w:name="bookmark1100"/>
      <w:bookmarkStart w:id="1101" w:name="bookmark1101"/>
      <w:r>
        <w:rPr>
          <w:color w:val="000000"/>
          <w:spacing w:val="0"/>
          <w:w w:val="100"/>
          <w:position w:val="0"/>
          <w:sz w:val="24"/>
          <w:szCs w:val="24"/>
        </w:rPr>
        <w:t>七</w:t>
      </w:r>
      <w:bookmarkEnd w:id="1100"/>
      <w:r>
        <w:rPr>
          <w:color w:val="000000"/>
          <w:spacing w:val="0"/>
          <w:w w:val="100"/>
          <w:position w:val="0"/>
          <w:sz w:val="24"/>
          <w:szCs w:val="24"/>
        </w:rPr>
        <w:t>、合并财务报表项目注释</w:t>
      </w:r>
      <w:bookmarkEnd w:id="1098"/>
      <w:bookmarkEnd w:id="1099"/>
      <w:bookmarkEnd w:id="1101"/>
    </w:p>
    <w:p>
      <w:pPr>
        <w:pStyle w:val="Style34"/>
        <w:keepNext/>
        <w:keepLines/>
        <w:widowControl w:val="0"/>
        <w:shd w:val="clear" w:color="auto" w:fill="auto"/>
        <w:bidi w:val="0"/>
        <w:spacing w:before="0" w:after="360" w:line="240" w:lineRule="auto"/>
        <w:ind w:left="0" w:right="0" w:firstLine="0"/>
        <w:jc w:val="both"/>
      </w:pPr>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02"/>
      <w:bookmarkEnd w:id="1103"/>
      <w:bookmarkEnd w:id="11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40,336,736.98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2,335,454.87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7,028,440,074.74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4,238,174,401.00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1,971,922,851.15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2,046,340,504.54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9,040,699,662.87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6,286,850,360.41</w:t>
            </w:r>
          </w:p>
        </w:tc>
      </w:tr>
    </w:tbl>
    <w:p>
      <w:pPr>
        <w:spacing w:lineRule="exact" w:line="1"/>
        <w:rPr>
          <w:sz w:val="2"/>
          <w:szCs w:val="2"/>
        </w:rPr>
      </w:pPr>
      <w:r>
        <w:br w:type="page"/>
      </w: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（1）</w:t>
      </w:r>
      <w:r>
        <w:rPr>
          <w:color w:val="000000"/>
          <w:spacing w:val="0"/>
          <w:w w:val="100"/>
          <w:position w:val="0"/>
        </w:rPr>
        <w:t>、期末，货币资金中外币项目情况</w:t>
      </w:r>
    </w:p>
    <w:tbl>
      <w:tblPr>
        <w:tblOverlap w:val="never"/>
        <w:jc w:val="center"/>
        <w:tblLayout w:type="fixed"/>
      </w:tblPr>
      <w:tblGrid>
        <w:gridCol w:w="4085"/>
        <w:gridCol w:w="1205"/>
        <w:gridCol w:w="1987"/>
        <w:gridCol w:w="2064"/>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期末外币余额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9"/>
                <w:szCs w:val="19"/>
              </w:rPr>
            </w:pPr>
            <w:r>
              <w:rPr>
                <w:rFonts w:ascii="SimHei" w:eastAsia="SimHei" w:hAnsi="SimHei" w:cs="SimHei"/>
                <w:color w:val="000000"/>
                <w:spacing w:val="0"/>
                <w:w w:val="100"/>
                <w:position w:val="0"/>
                <w:sz w:val="19"/>
                <w:szCs w:val="19"/>
              </w:rPr>
              <w:t>折算汇率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期末折算人民币余额</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澳大利亚货币（澳元）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2,615,286.69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5.0157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13,117,493.45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港币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16,269,655.57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14,553,369.60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b/>
                <w:bCs/>
                <w:color w:val="000000"/>
                <w:spacing w:val="0"/>
                <w:w w:val="100"/>
                <w:position w:val="0"/>
                <w:sz w:val="18"/>
                <w:szCs w:val="18"/>
              </w:rPr>
              <w:t>27,670,863.05</w:t>
            </w:r>
          </w:p>
        </w:tc>
      </w:tr>
      <w:tr>
        <w:trPr>
          <w:trHeight w:val="662"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）、期末，货币资金中使用受到限制的资金情况</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9"/>
                <w:szCs w:val="19"/>
              </w:rPr>
            </w:pPr>
            <w:r>
              <w:rPr>
                <w:rFonts w:ascii="SimHei" w:eastAsia="SimHei" w:hAnsi="SimHei" w:cs="SimHei"/>
                <w:color w:val="000000"/>
                <w:spacing w:val="0"/>
                <w:w w:val="100"/>
                <w:position w:val="0"/>
                <w:sz w:val="19"/>
                <w:szCs w:val="19"/>
              </w:rPr>
              <w:t>期末数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期初数</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汇票、信用证及保函保证金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1,170,469,872.11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1,550,619,119.77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质量监管保证金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6,956,046.76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333,281,817.82</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按揭保证金、民工保证金等</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162,812,895.33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266,456,000.40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房地产开发项目货币资本金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41,373,827.88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148,333,815.18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定期存单</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305,419,000.00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50,724,000.00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贷款保证金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5,218,097.43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保证金共管账户</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7,980,050.39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7,956,107.11</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1,700,229,789.90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b/>
                <w:bCs/>
                <w:color w:val="000000"/>
                <w:spacing w:val="0"/>
                <w:w w:val="100"/>
                <w:position w:val="0"/>
                <w:sz w:val="18"/>
                <w:szCs w:val="18"/>
              </w:rPr>
              <w:t>2,407,370,860.28</w:t>
            </w:r>
          </w:p>
        </w:tc>
      </w:tr>
    </w:tbl>
    <w:p>
      <w:pPr>
        <w:pStyle w:val="Style31"/>
        <w:keepNext w:val="0"/>
        <w:keepLines w:val="0"/>
        <w:widowControl w:val="0"/>
        <w:shd w:val="clear" w:color="auto" w:fill="auto"/>
        <w:bidi w:val="0"/>
        <w:spacing w:before="0" w:after="360" w:line="30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:根据东北特殊钢集团有限责任公司、中南房地产业有限公司、大连金牛股份有限公司、中国建设银行股份有限公司海 门支行</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日关于监管账户的协议，东北特殊钢集团有限责任公司汇入大连金牛股份有限公司在中国建设银行股份 有限公司海门支行开立的四方监管银行账户</w:t>
      </w:r>
      <w:r>
        <w:rPr>
          <w:rFonts w:ascii="Times New Roman" w:eastAsia="Times New Roman" w:hAnsi="Times New Roman" w:cs="Times New Roman"/>
          <w:color w:val="000000"/>
          <w:spacing w:val="0"/>
          <w:w w:val="100"/>
          <w:position w:val="0"/>
        </w:rPr>
        <w:t>2,200.00</w:t>
      </w:r>
      <w:r>
        <w:rPr>
          <w:color w:val="000000"/>
          <w:spacing w:val="0"/>
          <w:w w:val="100"/>
          <w:position w:val="0"/>
        </w:rPr>
        <w:t>万元货币资金，该货币资金及利息用于归还《债务处理协议》中规定的 阶段性保证金。该账户期初余额为</w:t>
      </w:r>
      <w:r>
        <w:rPr>
          <w:rFonts w:ascii="Times New Roman" w:eastAsia="Times New Roman" w:hAnsi="Times New Roman" w:cs="Times New Roman"/>
          <w:color w:val="000000"/>
          <w:spacing w:val="0"/>
          <w:w w:val="100"/>
          <w:position w:val="0"/>
        </w:rPr>
        <w:t>7,956,107.11</w:t>
      </w:r>
      <w:r>
        <w:rPr>
          <w:color w:val="000000"/>
          <w:spacing w:val="0"/>
          <w:w w:val="100"/>
          <w:position w:val="0"/>
        </w:rPr>
        <w:t>元，期末余额为</w:t>
      </w:r>
      <w:r>
        <w:rPr>
          <w:rFonts w:ascii="Times New Roman" w:eastAsia="Times New Roman" w:hAnsi="Times New Roman" w:cs="Times New Roman"/>
          <w:color w:val="000000"/>
          <w:spacing w:val="0"/>
          <w:w w:val="100"/>
          <w:position w:val="0"/>
        </w:rPr>
        <w:t>7,980,050.39</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both"/>
      </w:pPr>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1105"/>
      <w:bookmarkEnd w:id="1106"/>
      <w:bookmarkEnd w:id="11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指定以公允价值计量且其变动计入当期 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24,341,361.33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5,447,565.33</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24,341,361.33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5,447,565.33</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指定为以公允价值计量且其变动计入当期损益的金融资产全部为基金投资，具体情况如下:</w:t>
      </w:r>
    </w:p>
    <w:tbl>
      <w:tblPr>
        <w:tblOverlap w:val="never"/>
        <w:jc w:val="center"/>
        <w:tblLayout w:type="fixed"/>
      </w:tblPr>
      <w:tblGrid>
        <w:gridCol w:w="3394"/>
        <w:gridCol w:w="1162"/>
        <w:gridCol w:w="1723"/>
        <w:gridCol w:w="1589"/>
        <w:gridCol w:w="1474"/>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名称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代码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rFonts w:ascii="SimHei" w:eastAsia="SimHei" w:hAnsi="SimHei" w:cs="SimHei"/>
                <w:color w:val="000000"/>
                <w:spacing w:val="0"/>
                <w:w w:val="100"/>
                <w:position w:val="0"/>
                <w:sz w:val="19"/>
                <w:szCs w:val="19"/>
              </w:rPr>
              <w:t>期末持有数量</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SimHei" w:eastAsia="SimHei" w:hAnsi="SimHei" w:cs="SimHei"/>
                <w:color w:val="000000"/>
                <w:spacing w:val="0"/>
                <w:w w:val="100"/>
                <w:position w:val="0"/>
                <w:sz w:val="19"/>
                <w:szCs w:val="19"/>
              </w:rPr>
              <w:t>报表日净值</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期末公允价值</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浦银安盛价值成长股票型证券投资基金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519110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1,928,000.00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1.5080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2,907,424.00</w:t>
            </w:r>
          </w:p>
        </w:tc>
      </w:tr>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8"/>
                <w:szCs w:val="18"/>
              </w:rPr>
            </w:pPr>
            <w:r>
              <w:rPr>
                <w:rFonts w:ascii="SimSun" w:eastAsia="SimSun" w:hAnsi="SimSun" w:cs="SimSun"/>
                <w:color w:val="000000"/>
                <w:spacing w:val="0"/>
                <w:w w:val="100"/>
                <w:position w:val="0"/>
                <w:sz w:val="18"/>
                <w:szCs w:val="18"/>
              </w:rPr>
              <w:t>工银瑞信中国机会全球配置股票型证券 投资基金</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486002</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200,400.00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1.6250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325,650.00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海富通收益增长证券投资基金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519003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985,173.14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0.9780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963,499.33</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兆易创新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603986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109,400.00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177.9700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19,469,918.00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中泰桥梁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002659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21.7700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674,870.00</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24,341,361.33</w:t>
            </w:r>
          </w:p>
        </w:tc>
      </w:tr>
    </w:tbl>
    <w:p>
      <w:pPr>
        <w:spacing w:lineRule="exact" w:line="1"/>
        <w:rPr>
          <w:sz w:val="2"/>
          <w:szCs w:val="2"/>
        </w:rPr>
      </w:pPr>
      <w:r>
        <w:br w:type="page"/>
      </w:r>
    </w:p>
    <w:p>
      <w:pPr>
        <w:pStyle w:val="Style34"/>
        <w:keepNext/>
        <w:keepLines/>
        <w:widowControl w:val="0"/>
        <w:shd w:val="clear" w:color="auto" w:fill="auto"/>
        <w:tabs>
          <w:tab w:pos="378" w:val="left"/>
        </w:tabs>
        <w:bidi w:val="0"/>
        <w:spacing w:before="0" w:after="36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color w:val="000000"/>
          <w:spacing w:val="0"/>
          <w:w w:val="100"/>
          <w:position w:val="0"/>
        </w:rPr>
        <w:t>、</w:t>
        <w:tab/>
        <w:t>衍生金融资产</w:t>
      </w:r>
      <w:bookmarkEnd w:id="1108"/>
      <w:bookmarkEnd w:id="1109"/>
      <w:bookmarkEnd w:id="111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2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4</w:t>
      </w:r>
      <w:bookmarkEnd w:id="1114"/>
      <w:r>
        <w:rPr>
          <w:color w:val="000000"/>
          <w:spacing w:val="0"/>
          <w:w w:val="100"/>
          <w:position w:val="0"/>
        </w:rPr>
        <w:t>、</w:t>
        <w:tab/>
        <w:t>应收票据</w:t>
      </w:r>
      <w:bookmarkEnd w:id="1112"/>
      <w:bookmarkEnd w:id="1113"/>
      <w:bookmarkEnd w:id="1115"/>
    </w:p>
    <w:p>
      <w:pPr>
        <w:pStyle w:val="Style34"/>
        <w:keepNext/>
        <w:keepLines/>
        <w:widowControl w:val="0"/>
        <w:numPr>
          <w:ilvl w:val="0"/>
          <w:numId w:val="67"/>
        </w:numPr>
        <w:shd w:val="clear" w:color="auto" w:fill="auto"/>
        <w:bidi w:val="0"/>
        <w:spacing w:before="0" w:after="320" w:line="240" w:lineRule="auto"/>
        <w:ind w:left="0" w:right="0" w:firstLine="0"/>
        <w:jc w:val="left"/>
      </w:pPr>
      <w:bookmarkStart w:id="1112" w:name="bookmark1112"/>
      <w:bookmarkStart w:id="1113" w:name="bookmark1113"/>
      <w:bookmarkStart w:id="1116" w:name="bookmark1116"/>
      <w:bookmarkStart w:id="1117" w:name="bookmark1117"/>
      <w:bookmarkEnd w:id="1116"/>
      <w:r>
        <w:rPr>
          <w:color w:val="000000"/>
          <w:spacing w:val="0"/>
          <w:w w:val="100"/>
          <w:position w:val="0"/>
        </w:rPr>
        <w:t>应收票据分类列示</w:t>
      </w:r>
      <w:bookmarkEnd w:id="1112"/>
      <w:bookmarkEnd w:id="1113"/>
      <w:bookmarkEnd w:id="1117"/>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244,677,800.00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17,949,991.79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150,833,998.48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117,667,379.31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395,511,798.48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135,617,371.10</w:t>
            </w:r>
          </w:p>
        </w:tc>
      </w:tr>
    </w:tbl>
    <w:p>
      <w:pPr>
        <w:widowControl w:val="0"/>
        <w:spacing w:after="319" w:line="1" w:lineRule="exact"/>
      </w:pPr>
    </w:p>
    <w:p>
      <w:pPr>
        <w:pStyle w:val="Style34"/>
        <w:keepNext/>
        <w:keepLines/>
        <w:widowControl w:val="0"/>
        <w:numPr>
          <w:ilvl w:val="0"/>
          <w:numId w:val="67"/>
        </w:numPr>
        <w:shd w:val="clear" w:color="auto" w:fill="auto"/>
        <w:bidi w:val="0"/>
        <w:spacing w:before="0" w:after="360" w:line="240" w:lineRule="auto"/>
        <w:ind w:left="0" w:right="0" w:firstLine="14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期末公司已质押的应收票据</w:t>
      </w:r>
      <w:bookmarkEnd w:id="1118"/>
      <w:bookmarkEnd w:id="1119"/>
      <w:bookmarkEnd w:id="11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期末已质押金额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5,250,000.00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5,250,000.00</w:t>
            </w:r>
          </w:p>
        </w:tc>
      </w:tr>
    </w:tbl>
    <w:p>
      <w:pPr>
        <w:widowControl w:val="0"/>
        <w:spacing w:after="319" w:line="1" w:lineRule="exact"/>
      </w:pPr>
    </w:p>
    <w:p>
      <w:pPr>
        <w:pStyle w:val="Style34"/>
        <w:keepNext/>
        <w:keepLines/>
        <w:widowControl w:val="0"/>
        <w:numPr>
          <w:ilvl w:val="0"/>
          <w:numId w:val="67"/>
        </w:numPr>
        <w:shd w:val="clear" w:color="auto" w:fill="auto"/>
        <w:bidi w:val="0"/>
        <w:spacing w:before="0" w:after="360" w:line="240" w:lineRule="auto"/>
        <w:ind w:left="0" w:right="0" w:firstLine="14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期末公司已背书或贴现且在资产负债表日尚未到期的应收票据</w:t>
      </w:r>
      <w:bookmarkEnd w:id="1122"/>
      <w:bookmarkEnd w:id="1123"/>
      <w:bookmarkEnd w:id="11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80,863,190.52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80,863,190.52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5</w:t>
      </w:r>
      <w:bookmarkEnd w:id="1128"/>
      <w:r>
        <w:rPr>
          <w:color w:val="000000"/>
          <w:spacing w:val="0"/>
          <w:w w:val="100"/>
          <w:position w:val="0"/>
        </w:rPr>
        <w:t>、应收账款</w:t>
      </w:r>
      <w:bookmarkEnd w:id="1126"/>
      <w:bookmarkEnd w:id="1127"/>
      <w:bookmarkEnd w:id="1129"/>
    </w:p>
    <w:p>
      <w:pPr>
        <w:pStyle w:val="Style34"/>
        <w:keepNext/>
        <w:keepLines/>
        <w:widowControl w:val="0"/>
        <w:numPr>
          <w:ilvl w:val="0"/>
          <w:numId w:val="69"/>
        </w:numPr>
        <w:shd w:val="clear" w:color="auto" w:fill="auto"/>
        <w:bidi w:val="0"/>
        <w:spacing w:before="0" w:after="360" w:line="240" w:lineRule="auto"/>
        <w:ind w:left="0" w:right="0" w:firstLine="0"/>
        <w:jc w:val="left"/>
      </w:pPr>
      <w:bookmarkStart w:id="1126" w:name="bookmark1126"/>
      <w:bookmarkStart w:id="1127" w:name="bookmark1127"/>
      <w:bookmarkStart w:id="1130" w:name="bookmark1130"/>
      <w:bookmarkStart w:id="1131" w:name="bookmark1131"/>
      <w:bookmarkEnd w:id="1130"/>
      <w:r>
        <w:rPr>
          <w:color w:val="000000"/>
          <w:spacing w:val="0"/>
          <w:w w:val="100"/>
          <w:position w:val="0"/>
        </w:rPr>
        <w:t>应收账款分类披露</w:t>
      </w:r>
      <w:bookmarkEnd w:id="1126"/>
      <w:bookmarkEnd w:id="1127"/>
      <w:bookmarkEnd w:id="11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41"/>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按信用风险特征 组合计提坏账准 备的应收账款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7,241,2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48,776.</w:t>
            </w:r>
          </w:p>
          <w:p>
            <w:pPr>
              <w:pStyle w:val="Style22"/>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732,75</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1,868.7</w:t>
            </w:r>
          </w:p>
          <w:p>
            <w:pPr>
              <w:pStyle w:val="Style2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6,508,4</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96,907.</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6,712</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664,686</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6,047,37</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0,989.94</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7,241,2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48,776.</w:t>
            </w:r>
          </w:p>
          <w:p>
            <w:pPr>
              <w:pStyle w:val="Style22"/>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732,75</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1,868.7</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6,508,4</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96,907.</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664,686</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6,047,37</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0,989.94</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年以内分项</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3,986,542,612.84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199,296,730.09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1,819,708,039.98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181,970,804.00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480,255,791.71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72,038,368.76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224,261,318.16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44,852,263.63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118,210,516.45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59,105,258.22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175,488,444.09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175,488,444.09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6,804,466,723.23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732,751,868.79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10.77%</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4"/>
        <w:keepNext/>
        <w:keepLines/>
        <w:widowControl w:val="0"/>
        <w:numPr>
          <w:ilvl w:val="0"/>
          <w:numId w:val="69"/>
        </w:numPr>
        <w:shd w:val="clear" w:color="auto" w:fill="auto"/>
        <w:tabs>
          <w:tab w:pos="488" w:val="left"/>
        </w:tabs>
        <w:bidi w:val="0"/>
        <w:spacing w:before="0" w:after="36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本期计提、收回或转回的坏账准备情况</w:t>
      </w:r>
      <w:bookmarkEnd w:id="1132"/>
      <w:bookmarkEnd w:id="1133"/>
      <w:bookmarkEnd w:id="113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68,122,598.97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numPr>
          <w:ilvl w:val="0"/>
          <w:numId w:val="69"/>
        </w:numPr>
        <w:shd w:val="clear" w:color="auto" w:fill="auto"/>
        <w:tabs>
          <w:tab w:pos="488" w:val="left"/>
        </w:tabs>
        <w:bidi w:val="0"/>
        <w:spacing w:before="0" w:after="36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本期实际核销的应收账款情况</w:t>
      </w:r>
      <w:bookmarkEnd w:id="1136"/>
      <w:bookmarkEnd w:id="1137"/>
      <w:bookmarkEnd w:id="11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实际核销的主要应收账款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57,099.15</w:t>
            </w:r>
          </w:p>
        </w:tc>
      </w:tr>
    </w:tbl>
    <w:p>
      <w:pPr>
        <w:widowControl w:val="0"/>
        <w:spacing w:after="279" w:line="1" w:lineRule="exact"/>
      </w:pPr>
    </w:p>
    <w:p>
      <w:pPr>
        <w:pStyle w:val="Style34"/>
        <w:keepNext/>
        <w:keepLines/>
        <w:widowControl w:val="0"/>
        <w:numPr>
          <w:ilvl w:val="0"/>
          <w:numId w:val="69"/>
        </w:numPr>
        <w:shd w:val="clear" w:color="auto" w:fill="auto"/>
        <w:bidi w:val="0"/>
        <w:spacing w:before="0" w:after="28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按欠款方归集的期末余额前五名的应收账款情况</w:t>
      </w:r>
      <w:bookmarkEnd w:id="1140"/>
      <w:bookmarkEnd w:id="1141"/>
      <w:bookmarkEnd w:id="1143"/>
    </w:p>
    <w:p>
      <w:pPr>
        <w:pStyle w:val="Style31"/>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本期按欠款方归集的期末余额前五名应收账款汇总金额</w:t>
      </w:r>
      <w:r>
        <w:rPr>
          <w:color w:val="000000"/>
          <w:spacing w:val="0"/>
          <w:w w:val="100"/>
          <w:position w:val="0"/>
          <w:sz w:val="18"/>
          <w:szCs w:val="18"/>
        </w:rPr>
        <w:t xml:space="preserve">1,503, 041, </w:t>
      </w:r>
      <w:r>
        <w:rPr>
          <w:color w:val="000000"/>
          <w:spacing w:val="0"/>
          <w:w w:val="100"/>
          <w:position w:val="0"/>
          <w:sz w:val="18"/>
          <w:szCs w:val="18"/>
        </w:rPr>
        <w:t xml:space="preserve">174. </w:t>
      </w:r>
      <w:r>
        <w:rPr>
          <w:color w:val="000000"/>
          <w:spacing w:val="0"/>
          <w:w w:val="100"/>
          <w:position w:val="0"/>
          <w:sz w:val="18"/>
          <w:szCs w:val="18"/>
        </w:rPr>
        <w:t>64</w:t>
      </w:r>
      <w:r>
        <w:rPr>
          <w:color w:val="000000"/>
          <w:spacing w:val="0"/>
          <w:w w:val="100"/>
          <w:position w:val="0"/>
        </w:rPr>
        <w:t>元，占应收账款期末余额合计数的比例</w:t>
      </w:r>
      <w:r>
        <w:rPr>
          <w:color w:val="000000"/>
          <w:spacing w:val="0"/>
          <w:w w:val="100"/>
          <w:position w:val="0"/>
          <w:sz w:val="18"/>
          <w:szCs w:val="18"/>
        </w:rPr>
        <w:t xml:space="preserve">20. </w:t>
      </w:r>
      <w:r>
        <w:rPr>
          <w:color w:val="000000"/>
          <w:spacing w:val="0"/>
          <w:w w:val="100"/>
          <w:position w:val="0"/>
          <w:sz w:val="18"/>
          <w:szCs w:val="18"/>
        </w:rPr>
        <w:t>76%,</w:t>
      </w:r>
      <w:r>
        <w:rPr>
          <w:color w:val="000000"/>
          <w:spacing w:val="0"/>
          <w:w w:val="100"/>
          <w:position w:val="0"/>
        </w:rPr>
        <w:t>相 应计提的坏账准备期末余额汇总金额</w:t>
      </w:r>
      <w:r>
        <w:rPr>
          <w:color w:val="000000"/>
          <w:spacing w:val="0"/>
          <w:w w:val="100"/>
          <w:position w:val="0"/>
          <w:sz w:val="18"/>
          <w:szCs w:val="18"/>
        </w:rPr>
        <w:t xml:space="preserve">88, 502, </w:t>
      </w:r>
      <w:r>
        <w:rPr>
          <w:color w:val="000000"/>
          <w:spacing w:val="0"/>
          <w:w w:val="100"/>
          <w:position w:val="0"/>
          <w:sz w:val="18"/>
          <w:szCs w:val="18"/>
        </w:rPr>
        <w:t xml:space="preserve">759. </w:t>
      </w:r>
      <w:r>
        <w:rPr>
          <w:color w:val="000000"/>
          <w:spacing w:val="0"/>
          <w:w w:val="100"/>
          <w:position w:val="0"/>
          <w:sz w:val="18"/>
          <w:szCs w:val="18"/>
        </w:rPr>
        <w:t>37</w:t>
      </w:r>
      <w:r>
        <w:rPr>
          <w:color w:val="000000"/>
          <w:spacing w:val="0"/>
          <w:w w:val="100"/>
          <w:position w:val="0"/>
        </w:rPr>
        <w:t>元。</w:t>
      </w:r>
      <w:r>
        <w:br w:type="page"/>
      </w:r>
    </w:p>
    <w:p>
      <w:pPr>
        <w:pStyle w:val="Style34"/>
        <w:keepNext/>
        <w:keepLines/>
        <w:widowControl w:val="0"/>
        <w:shd w:val="clear" w:color="auto" w:fill="auto"/>
        <w:bidi w:val="0"/>
        <w:spacing w:before="0" w:after="36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6</w:t>
      </w:r>
      <w:bookmarkEnd w:id="1146"/>
      <w:r>
        <w:rPr>
          <w:color w:val="000000"/>
          <w:spacing w:val="0"/>
          <w:w w:val="100"/>
          <w:position w:val="0"/>
        </w:rPr>
        <w:t>、预付款项</w:t>
      </w:r>
      <w:bookmarkEnd w:id="1144"/>
      <w:bookmarkEnd w:id="1145"/>
      <w:bookmarkEnd w:id="1147"/>
    </w:p>
    <w:p>
      <w:pPr>
        <w:pStyle w:val="Style34"/>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8" w:name="bookmark1148"/>
      <w:bookmarkStart w:id="1149" w:name="bookmark1149"/>
      <w:r>
        <w:rPr>
          <w:rFonts w:ascii="Times New Roman" w:eastAsia="Times New Roman" w:hAnsi="Times New Roman" w:cs="Times New Roman"/>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44"/>
      <w:bookmarkEnd w:id="1145"/>
      <w:bookmarkEnd w:id="11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7,139,047,545.21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2,169,032,043.86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876,127,530.33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825,859,804.40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770,545,349.22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331,146,363.11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786,197,470.71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669,454,405.46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9,571,917,895.47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3,995,492,616.83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预付款项主要包括预付土地保证金、工程款等。账龄超过一年的预付款项，主要由于土地未交付、工程未完工导致款项尚未 结算所致。</w:t>
      </w:r>
    </w:p>
    <w:p>
      <w:pPr>
        <w:pStyle w:val="Style34"/>
        <w:keepNext/>
        <w:keepLines/>
        <w:widowControl w:val="0"/>
        <w:shd w:val="clear" w:color="auto" w:fill="auto"/>
        <w:bidi w:val="0"/>
        <w:spacing w:before="0" w:after="260" w:line="240" w:lineRule="auto"/>
        <w:ind w:left="0" w:right="0" w:firstLine="0"/>
        <w:jc w:val="both"/>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50"/>
      <w:bookmarkEnd w:id="1151"/>
      <w:bookmarkEnd w:id="1153"/>
    </w:p>
    <w:p>
      <w:pPr>
        <w:pStyle w:val="Style3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本期按预付对象归集的期末余额前五名预付款项汇总金额</w:t>
      </w:r>
      <w:r>
        <w:rPr>
          <w:color w:val="000000"/>
          <w:spacing w:val="0"/>
          <w:w w:val="100"/>
          <w:position w:val="0"/>
          <w:sz w:val="18"/>
          <w:szCs w:val="18"/>
        </w:rPr>
        <w:t xml:space="preserve">5, 715, 069, </w:t>
      </w:r>
      <w:r>
        <w:rPr>
          <w:color w:val="000000"/>
          <w:spacing w:val="0"/>
          <w:w w:val="100"/>
          <w:position w:val="0"/>
          <w:sz w:val="18"/>
          <w:szCs w:val="18"/>
        </w:rPr>
        <w:t xml:space="preserve">141. </w:t>
      </w:r>
      <w:r>
        <w:rPr>
          <w:color w:val="000000"/>
          <w:spacing w:val="0"/>
          <w:w w:val="100"/>
          <w:position w:val="0"/>
          <w:sz w:val="18"/>
          <w:szCs w:val="18"/>
        </w:rPr>
        <w:t>04</w:t>
      </w:r>
      <w:r>
        <w:rPr>
          <w:color w:val="000000"/>
          <w:spacing w:val="0"/>
          <w:w w:val="100"/>
          <w:position w:val="0"/>
        </w:rPr>
        <w:t>元，占预付款项期末余额合计数的比例</w:t>
      </w:r>
      <w:r>
        <w:rPr>
          <w:color w:val="000000"/>
          <w:spacing w:val="0"/>
          <w:w w:val="100"/>
          <w:position w:val="0"/>
          <w:sz w:val="18"/>
          <w:szCs w:val="18"/>
        </w:rPr>
        <w:t xml:space="preserve">59. </w:t>
      </w:r>
      <w:r>
        <w:rPr>
          <w:color w:val="000000"/>
          <w:spacing w:val="0"/>
          <w:w w:val="100"/>
          <w:position w:val="0"/>
          <w:sz w:val="18"/>
          <w:szCs w:val="18"/>
        </w:rPr>
        <w:t>71%</w:t>
      </w:r>
      <w:r>
        <w:rPr>
          <w:color w:val="000000"/>
          <w:spacing w:val="0"/>
          <w:w w:val="100"/>
          <w:position w:val="0"/>
        </w:rPr>
        <w:t>。</w:t>
      </w:r>
    </w:p>
    <w:p>
      <w:pPr>
        <w:pStyle w:val="Style34"/>
        <w:keepNext/>
        <w:keepLines/>
        <w:widowControl w:val="0"/>
        <w:shd w:val="clear" w:color="auto" w:fill="auto"/>
        <w:bidi w:val="0"/>
        <w:spacing w:before="0" w:after="360" w:line="240" w:lineRule="auto"/>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7</w:t>
      </w:r>
      <w:bookmarkEnd w:id="1156"/>
      <w:r>
        <w:rPr>
          <w:color w:val="000000"/>
          <w:spacing w:val="0"/>
          <w:w w:val="100"/>
          <w:position w:val="0"/>
        </w:rPr>
        <w:t>、其他应收款</w:t>
      </w:r>
      <w:bookmarkEnd w:id="1154"/>
      <w:bookmarkEnd w:id="1155"/>
      <w:bookmarkEnd w:id="1157"/>
    </w:p>
    <w:p>
      <w:pPr>
        <w:pStyle w:val="Style34"/>
        <w:keepNext/>
        <w:keepLines/>
        <w:widowControl w:val="0"/>
        <w:shd w:val="clear" w:color="auto" w:fill="auto"/>
        <w:bidi w:val="0"/>
        <w:spacing w:before="0" w:after="360" w:line="240" w:lineRule="auto"/>
        <w:ind w:left="0" w:right="0" w:firstLine="0"/>
        <w:jc w:val="both"/>
      </w:pPr>
      <w:bookmarkStart w:id="1154" w:name="bookmark1154"/>
      <w:bookmarkStart w:id="1155" w:name="bookmark1155"/>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54"/>
      <w:bookmarkEnd w:id="1155"/>
      <w:bookmarkEnd w:id="11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按信用风险特征 组合计提坏账准 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8,620,2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49,694.</w:t>
            </w:r>
          </w:p>
          <w:p>
            <w:pPr>
              <w:pStyle w:val="Style22"/>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255,51</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6,420.5</w:t>
            </w:r>
          </w:p>
          <w:p>
            <w:pPr>
              <w:pStyle w:val="Style2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8,364,7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33,273.</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4,858</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,913,</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390.7</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190,674</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4,668,23</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8,630.44</w:t>
            </w:r>
          </w:p>
        </w:tc>
      </w:tr>
      <w:tr>
        <w:trPr>
          <w:trHeight w:val="133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8,620,2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49,694.</w:t>
            </w:r>
          </w:p>
          <w:p>
            <w:pPr>
              <w:pStyle w:val="Style22"/>
              <w:keepNext w:val="0"/>
              <w:keepLines w:val="0"/>
              <w:widowControl w:val="0"/>
              <w:shd w:val="clear" w:color="auto" w:fill="auto"/>
              <w:bidi w:val="0"/>
              <w:spacing w:before="0" w:after="8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255,51</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6,420.5</w:t>
            </w:r>
          </w:p>
          <w:p>
            <w:pPr>
              <w:pStyle w:val="Style22"/>
              <w:keepNext w:val="0"/>
              <w:keepLines w:val="0"/>
              <w:widowControl w:val="0"/>
              <w:shd w:val="clear" w:color="auto" w:fill="auto"/>
              <w:bidi w:val="0"/>
              <w:spacing w:before="0" w:after="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8,364,7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33,273.</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4,858</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,913,</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390.7</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190,674</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,760.29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4,668,23</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8,630.44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组合中，按账龄分析法计提坏账准备的其他应收款：</w:t>
      </w: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514,833,512.72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25,758,775.58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209,815,766.97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20,981,576.70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332,604,857.95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49,890,728.69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157,260,348.68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31,452,069.74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92,670,744.16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46,335,372.08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81,097,897.79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81,097,897.79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1,388,283,128.27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255,516,420.58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18.41%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8" w:val="left"/>
        </w:tabs>
        <w:bidi w:val="0"/>
        <w:spacing w:before="0" w:after="36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60"/>
      <w:bookmarkEnd w:id="1161"/>
      <w:bookmarkEnd w:id="116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70,241,530.06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tabs>
          <w:tab w:pos="488" w:val="left"/>
        </w:tabs>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164"/>
      <w:bookmarkEnd w:id="1165"/>
      <w:bookmarkEnd w:id="11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各类保证金、押金等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2,975,619,063.72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1,180,661,844.09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备用金、代扣代缴款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360,845,184.49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177,683,318.16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应收政府款项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625,961,818.15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2,030,557,100.78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4,657,823,628.17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1,470,011,127.70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8,620,249,694.53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4,858,913,390.73</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168"/>
      <w:bookmarkEnd w:id="1169"/>
      <w:bookmarkEnd w:id="11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款项的性质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占其他应收款期 末余额合计数的 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坏账准备期末余 额</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南京锦安中垠房 地产开发有限公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合营企业投资款</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1,279,046,402.14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海门锦融房地产 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合营企业投资款</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774,205,000.00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上海市规划和国 土资源管理局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土地款保证金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405,140,000.00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海门市城市发展 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代付政府土地整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常熟市创信隆实 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常熟中南锦苑股</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东预分红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365,147,933.97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3,223,539,336.11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8</w:t>
      </w:r>
      <w:bookmarkEnd w:id="1174"/>
      <w:r>
        <w:rPr>
          <w:color w:val="000000"/>
          <w:spacing w:val="0"/>
          <w:w w:val="100"/>
          <w:position w:val="0"/>
        </w:rPr>
        <w:t>、存货</w:t>
      </w:r>
      <w:bookmarkEnd w:id="1172"/>
      <w:bookmarkEnd w:id="1173"/>
      <w:bookmarkEnd w:id="117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参照披露</w:t>
      </w:r>
    </w:p>
    <w:p>
      <w:pPr>
        <w:pStyle w:val="Style34"/>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6"/>
      <w:bookmarkEnd w:id="1177"/>
      <w:bookmarkEnd w:id="117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3</w:t>
      </w:r>
      <w:r>
        <w:rPr>
          <w:color w:val="000000"/>
          <w:spacing w:val="0"/>
          <w:w w:val="100"/>
          <w:position w:val="0"/>
        </w:rPr>
        <w:t>号一上市公司从事房地产业务》的披露要求</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按性质分类：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库存设备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603,685,332.79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603,685,332.79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75,374,088.54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75,374,088.54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开发成本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62,066,740,446</w:t>
            </w:r>
          </w:p>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62,066,740,446</w:t>
            </w:r>
          </w:p>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59,302,346,831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59,302,346,831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开发产品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6,522,209,178.</w:t>
            </w:r>
          </w:p>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6,522,209,178.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1,569,719,019.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32,154,155.12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1,537,564,864.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分期收款开发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4,687,960,731.</w:t>
            </w:r>
          </w:p>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4,687,960,731.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3,509,445,755.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3,509,445,755.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出租开发产品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30,737,139.87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30,737,139.87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周转房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250,382,126.85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250,382,126.85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811,115,503.10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811,115,503.10</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74,130,977,816</w:t>
            </w:r>
          </w:p>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74,130,977,816</w:t>
            </w:r>
          </w:p>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65,298,738,338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32,154,155.12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65,266,584,183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按下列格式分项目披露“开发成本”及其利息资本化率情况:</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2"/>
        <w:gridCol w:w="802"/>
        <w:gridCol w:w="797"/>
        <w:gridCol w:w="797"/>
        <w:gridCol w:w="797"/>
        <w:gridCol w:w="802"/>
        <w:gridCol w:w="797"/>
        <w:gridCol w:w="797"/>
        <w:gridCol w:w="802"/>
      </w:tblGrid>
      <w:tr>
        <w:trPr>
          <w:trHeight w:val="37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项目名</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开工时</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预计竣</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预计总</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期初余</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本期转</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本期其</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利息资</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资金来</w:t>
            </w:r>
          </w:p>
        </w:tc>
      </w:tr>
    </w:tbl>
    <w:p>
      <w:pPr>
        <w:widowControl w:val="0"/>
        <w:spacing w:line="1" w:lineRule="exact"/>
      </w:pPr>
      <w:r>
        <w:br w:type="page"/>
      </w:r>
    </w:p>
    <w:tbl>
      <w:tblPr>
        <w:tblOverlap w:val="never"/>
        <w:jc w:val="center"/>
        <w:tblLayout w:type="fixed"/>
      </w:tblPr>
      <w:tblGrid>
        <w:gridCol w:w="806"/>
        <w:gridCol w:w="797"/>
        <w:gridCol w:w="797"/>
        <w:gridCol w:w="792"/>
        <w:gridCol w:w="802"/>
        <w:gridCol w:w="797"/>
        <w:gridCol w:w="797"/>
        <w:gridCol w:w="797"/>
        <w:gridCol w:w="802"/>
        <w:gridCol w:w="797"/>
        <w:gridCol w:w="797"/>
        <w:gridCol w:w="802"/>
      </w:tblGrid>
      <w:tr>
        <w:trPr>
          <w:trHeight w:val="989"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间</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工时间</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投资</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入开发 产品</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他减少</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60"/>
              <w:jc w:val="left"/>
              <w:rPr>
                <w:sz w:val="18"/>
                <w:szCs w:val="18"/>
              </w:rPr>
            </w:pPr>
            <w:r>
              <w:rPr>
                <w:rFonts w:ascii="SimSun" w:eastAsia="SimSun" w:hAnsi="SimSun" w:cs="SimSun"/>
                <w:color w:val="000000"/>
                <w:spacing w:val="0"/>
                <w:w w:val="100"/>
                <w:position w:val="0"/>
                <w:sz w:val="18"/>
                <w:szCs w:val="18"/>
              </w:rPr>
              <w:t>（开发 成本）</w:t>
            </w:r>
          </w:p>
          <w:p>
            <w:pPr>
              <w:pStyle w:val="Style22"/>
              <w:keepNext w:val="0"/>
              <w:keepLines w:val="0"/>
              <w:widowControl w:val="0"/>
              <w:shd w:val="clear" w:color="auto" w:fill="auto"/>
              <w:bidi w:val="0"/>
              <w:spacing w:before="0" w:after="0" w:line="312" w:lineRule="exact"/>
              <w:ind w:left="0" w:right="0" w:firstLine="220"/>
              <w:jc w:val="left"/>
              <w:rPr>
                <w:sz w:val="18"/>
                <w:szCs w:val="18"/>
              </w:rPr>
            </w:pPr>
            <w:r>
              <w:rPr>
                <w:rFonts w:ascii="SimSun" w:eastAsia="SimSun" w:hAnsi="SimSun" w:cs="SimSun"/>
                <w:color w:val="000000"/>
                <w:spacing w:val="0"/>
                <w:w w:val="100"/>
                <w:position w:val="0"/>
                <w:sz w:val="18"/>
                <w:szCs w:val="18"/>
              </w:rPr>
              <w:t>增加</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160"/>
              <w:jc w:val="both"/>
              <w:rPr>
                <w:sz w:val="18"/>
                <w:szCs w:val="18"/>
              </w:rPr>
            </w:pPr>
            <w:r>
              <w:rPr>
                <w:rFonts w:ascii="SimSun" w:eastAsia="SimSun" w:hAnsi="SimSun" w:cs="SimSun"/>
                <w:color w:val="000000"/>
                <w:spacing w:val="0"/>
                <w:w w:val="100"/>
                <w:position w:val="0"/>
                <w:sz w:val="18"/>
                <w:szCs w:val="18"/>
              </w:rPr>
              <w:t>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本期利</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息资本</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化金额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源</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镇江世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3,054,6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1,117,8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234,80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纪城大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23,335.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0,957.6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二期项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42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中南森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196,79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3"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海湾项</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97,706.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5,307.0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9,690.4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125.01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海门世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9,861,6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3,990,9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2,049,7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267,78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纪城及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245"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南部新</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36,589.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38,285.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33,381.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62" w:lineRule="exact"/>
              <w:ind w:left="0" w:right="0" w:firstLine="0"/>
              <w:jc w:val="left"/>
              <w:rPr>
                <w:sz w:val="18"/>
                <w:szCs w:val="18"/>
              </w:rPr>
            </w:pPr>
            <w:r>
              <w:rPr>
                <w:rFonts w:ascii="SimSun" w:eastAsia="SimSun" w:hAnsi="SimSun" w:cs="SimSun"/>
                <w:color w:val="000000"/>
                <w:spacing w:val="0"/>
                <w:w w:val="100"/>
                <w:position w:val="0"/>
                <w:sz w:val="30"/>
                <w:szCs w:val="30"/>
                <w:vertAlign w:val="subscript"/>
              </w:rPr>
              <w:t xml:space="preserve">款 </w:t>
            </w:r>
            <w:r>
              <w:rPr>
                <w:rFonts w:ascii="SimSun" w:eastAsia="SimSun" w:hAnsi="SimSun" w:cs="SimSun"/>
                <w:color w:val="000000"/>
                <w:spacing w:val="0"/>
                <w:w w:val="100"/>
                <w:position w:val="0"/>
                <w:sz w:val="18"/>
                <w:szCs w:val="18"/>
              </w:rPr>
              <w:t>款</w:t>
            </w:r>
          </w:p>
        </w:tc>
      </w:tr>
      <w:tr>
        <w:trPr>
          <w:trHeight w:val="21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淮安中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66,556.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566 28</w:t>
            </w:r>
          </w:p>
          <w:p>
            <w:pPr>
              <w:pStyle w:val="Style22"/>
              <w:keepNext w:val="0"/>
              <w:keepLines w:val="0"/>
              <w:widowControl w:val="0"/>
              <w:shd w:val="clear" w:color="auto" w:fill="auto"/>
              <w:bidi w:val="0"/>
              <w:spacing w:before="0" w:after="0" w:line="18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566.28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09,110.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72" w:lineRule="exact"/>
              <w:ind w:left="0" w:right="0" w:firstLine="0"/>
              <w:jc w:val="left"/>
              <w:rPr>
                <w:sz w:val="18"/>
                <w:szCs w:val="18"/>
              </w:rPr>
            </w:pPr>
            <w:r>
              <w:rPr>
                <w:rFonts w:ascii="SimSun" w:eastAsia="SimSun" w:hAnsi="SimSun" w:cs="SimSun"/>
                <w:color w:val="000000"/>
                <w:spacing w:val="0"/>
                <w:w w:val="100"/>
                <w:position w:val="0"/>
                <w:sz w:val="30"/>
                <w:szCs w:val="30"/>
                <w:vertAlign w:val="subscript"/>
              </w:rPr>
              <w:t xml:space="preserve">款 </w:t>
            </w:r>
            <w:r>
              <w:rPr>
                <w:rFonts w:ascii="SimSun" w:eastAsia="SimSun" w:hAnsi="SimSun" w:cs="SimSun"/>
                <w:color w:val="000000"/>
                <w:spacing w:val="0"/>
                <w:w w:val="100"/>
                <w:position w:val="0"/>
                <w:sz w:val="18"/>
                <w:szCs w:val="18"/>
              </w:rPr>
              <w:t>款</w:t>
            </w:r>
          </w:p>
        </w:tc>
      </w:tr>
      <w:tr>
        <w:trPr>
          <w:trHeight w:val="346"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潜江中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871,45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575,82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170,23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3,300.6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2,220.4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453.89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海门世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618,41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8"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纪城锦</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5,946.2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07,694.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6,042.1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753.23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苑项目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如皋世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3"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纪城项</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8,417.6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0,824.8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苗泽花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9,089.3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成项目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805.43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太仓中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1,648,8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301,30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1,609,2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135,94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信托融</w:t>
            </w: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21,773.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1,371.1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01,936.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w:t>
            </w:r>
            <w:r>
              <w:rPr>
                <w:rFonts w:ascii="Times New Roman" w:eastAsia="Times New Roman" w:hAnsi="Times New Roman" w:cs="Times New Roman"/>
                <w:color w:val="000000"/>
                <w:spacing w:val="0"/>
                <w:w w:val="100"/>
                <w:position w:val="0"/>
                <w:sz w:val="18"/>
                <w:szCs w:val="18"/>
              </w:rPr>
              <w:t>A</w:t>
            </w:r>
            <w:r>
              <w:rPr>
                <w:rFonts w:ascii="SimSun" w:eastAsia="SimSun" w:hAnsi="SimSun" w:cs="SimSun"/>
                <w:color w:val="000000"/>
                <w:spacing w:val="0"/>
                <w:w w:val="100"/>
                <w:position w:val="0"/>
                <w:sz w:val="18"/>
                <w:szCs w:val="18"/>
              </w:rPr>
              <w:t>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块项目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苗泽中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265,28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240,58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46,683,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2,949.2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锦城项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133.24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43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青岛海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湾新城</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31,799.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41,843.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2"/>
        <w:gridCol w:w="802"/>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青岛中 南世纪 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5,296,1</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18,555.</w:t>
            </w:r>
          </w:p>
          <w:p>
            <w:pPr>
              <w:pStyle w:val="Style22"/>
              <w:keepNext w:val="0"/>
              <w:keepLines w:val="0"/>
              <w:widowControl w:val="0"/>
              <w:shd w:val="clear" w:color="auto" w:fill="auto"/>
              <w:bidi w:val="0"/>
              <w:spacing w:before="0" w:after="8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1,902,9</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65,122.</w:t>
            </w:r>
          </w:p>
          <w:p>
            <w:pPr>
              <w:pStyle w:val="Style22"/>
              <w:keepNext w:val="0"/>
              <w:keepLines w:val="0"/>
              <w:widowControl w:val="0"/>
              <w:shd w:val="clear" w:color="auto" w:fill="auto"/>
              <w:bidi w:val="0"/>
              <w:spacing w:before="0" w:after="8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2,013,1</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55,284.</w:t>
            </w:r>
          </w:p>
          <w:p>
            <w:pPr>
              <w:pStyle w:val="Style22"/>
              <w:keepNext w:val="0"/>
              <w:keepLines w:val="0"/>
              <w:widowControl w:val="0"/>
              <w:shd w:val="clear" w:color="auto" w:fill="auto"/>
              <w:bidi w:val="0"/>
              <w:spacing w:before="0" w:after="8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152,00</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7,784.7</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信托融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6,729.0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锦项目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4,492,1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3,375,6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CBD</w:t>
            </w:r>
            <w:r>
              <w:rPr>
                <w:rFonts w:ascii="SimSun" w:eastAsia="SimSun" w:hAnsi="SimSun" w:cs="SimSun"/>
                <w:color w:val="000000"/>
                <w:spacing w:val="0"/>
                <w:w w:val="100"/>
                <w:position w:val="0"/>
                <w:sz w:val="18"/>
                <w:szCs w:val="18"/>
              </w:rPr>
              <w:t>项</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78,380.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57,536.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80,053.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341"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寿光中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581,80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8"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26,499.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1,928.4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489.65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寿光洛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126,49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1,055,3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城世纪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235"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星城项</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00,114.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3,014.5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25,968.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5,325.0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72" w:lineRule="exact"/>
              <w:ind w:left="0" w:right="0" w:firstLine="0"/>
              <w:jc w:val="left"/>
              <w:rPr>
                <w:sz w:val="18"/>
                <w:szCs w:val="18"/>
              </w:rPr>
            </w:pPr>
            <w:r>
              <w:rPr>
                <w:rFonts w:ascii="SimSun" w:eastAsia="SimSun" w:hAnsi="SimSun" w:cs="SimSun"/>
                <w:color w:val="000000"/>
                <w:spacing w:val="0"/>
                <w:w w:val="100"/>
                <w:position w:val="0"/>
                <w:sz w:val="30"/>
                <w:szCs w:val="30"/>
                <w:vertAlign w:val="subscript"/>
              </w:rPr>
              <w:t xml:space="preserve">款 </w:t>
            </w:r>
            <w:r>
              <w:rPr>
                <w:rFonts w:ascii="SimSun" w:eastAsia="SimSun" w:hAnsi="SimSun" w:cs="SimSun"/>
                <w:color w:val="000000"/>
                <w:spacing w:val="0"/>
                <w:w w:val="100"/>
                <w:position w:val="0"/>
                <w:sz w:val="18"/>
                <w:szCs w:val="18"/>
              </w:rPr>
              <w:t>款</w:t>
            </w:r>
          </w:p>
        </w:tc>
      </w:tr>
      <w:tr>
        <w:trPr>
          <w:trHeight w:val="50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SimSun" w:eastAsia="SimSun" w:hAnsi="SimSun" w:cs="SimSun"/>
                <w:color w:val="000000"/>
                <w:spacing w:val="0"/>
                <w:w w:val="100"/>
                <w:position w:val="0"/>
                <w:sz w:val="18"/>
                <w:szCs w:val="18"/>
              </w:rPr>
              <w:t>生城项</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镇江新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1,848,8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240"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锦城项</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79,214.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87,769.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51,693.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3,767.6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银仃贷</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盐城中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3,586,4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3"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44,799.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64,746.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0,550.3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泰安中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284,34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416,79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766,04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央商务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86,944,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1,624.4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4,228.6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5,278.4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区</w:t>
            </w:r>
            <w:r>
              <w:rPr>
                <w:rFonts w:ascii="Times New Roman" w:eastAsia="Times New Roman" w:hAnsi="Times New Roman" w:cs="Times New Roman"/>
                <w:color w:val="000000"/>
                <w:spacing w:val="0"/>
                <w:w w:val="100"/>
                <w:position w:val="0"/>
                <w:sz w:val="18"/>
                <w:szCs w:val="18"/>
              </w:rPr>
              <w:t>B02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666.68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地块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682,96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泰安锦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866,711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17,770,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6,648.7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438.87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淮安中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2,206,3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580,26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493,09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32,461,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03,127.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6,920.6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5,477.4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锦城项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756.73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42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南通新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3"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海湾项</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0,720.7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5,553.4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8,112.6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559.26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577.48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中南芭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844,34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207,15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提雅</w:t>
            </w:r>
            <w:r>
              <w:rPr>
                <w:rFonts w:ascii="Times New Roman" w:eastAsia="Times New Roman" w:hAnsi="Times New Roman" w:cs="Times New Roman"/>
                <w:color w:val="000000"/>
                <w:spacing w:val="0"/>
                <w:w w:val="100"/>
                <w:position w:val="0"/>
                <w:sz w:val="18"/>
                <w:szCs w:val="18"/>
              </w:rPr>
              <w:t>（A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15,233,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1,666.2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4,119.1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6,263.3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区）一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144.29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852.21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2"/>
        <w:gridCol w:w="802"/>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昌江中 南林海 间项目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196,53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0,964.8</w:t>
            </w:r>
          </w:p>
          <w:p>
            <w:pPr>
              <w:pStyle w:val="Style22"/>
              <w:keepNext w:val="0"/>
              <w:keepLines w:val="0"/>
              <w:widowControl w:val="0"/>
              <w:shd w:val="clear" w:color="auto" w:fill="auto"/>
              <w:bidi w:val="0"/>
              <w:spacing w:before="0" w:after="8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174,76</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4,848.1</w:t>
            </w:r>
          </w:p>
          <w:p>
            <w:pPr>
              <w:pStyle w:val="Style22"/>
              <w:keepNext w:val="0"/>
              <w:keepLines w:val="0"/>
              <w:widowControl w:val="0"/>
              <w:shd w:val="clear" w:color="auto" w:fill="auto"/>
              <w:bidi w:val="0"/>
              <w:spacing w:before="0" w:after="8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143,08</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4,880,3</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710,93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车山半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8,366.7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9,237.4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0,236.1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7,173.9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岛项目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常熟中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 银行贷</w:t>
            </w: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01,593.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2,791.5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67" w:lineRule="exact"/>
              <w:ind w:left="0" w:right="0" w:firstLine="0"/>
              <w:jc w:val="left"/>
              <w:rPr>
                <w:sz w:val="18"/>
                <w:szCs w:val="18"/>
              </w:rPr>
            </w:pPr>
            <w:r>
              <w:rPr>
                <w:rFonts w:ascii="SimSun" w:eastAsia="SimSun" w:hAnsi="SimSun" w:cs="SimSun"/>
                <w:color w:val="000000"/>
                <w:spacing w:val="0"/>
                <w:w w:val="100"/>
                <w:position w:val="0"/>
                <w:sz w:val="30"/>
                <w:szCs w:val="30"/>
                <w:vertAlign w:val="subscript"/>
              </w:rPr>
              <w:t xml:space="preserve">款 </w:t>
            </w:r>
            <w:r>
              <w:rPr>
                <w:rFonts w:ascii="SimSun" w:eastAsia="SimSun" w:hAnsi="SimSun" w:cs="SimSun"/>
                <w:color w:val="000000"/>
                <w:spacing w:val="0"/>
                <w:w w:val="100"/>
                <w:position w:val="0"/>
                <w:sz w:val="18"/>
                <w:szCs w:val="18"/>
              </w:rPr>
              <w:t>款</w:t>
            </w:r>
          </w:p>
        </w:tc>
      </w:tr>
      <w:tr>
        <w:trPr>
          <w:trHeight w:val="346"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常熟中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1,589,3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38,112,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南锦城</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81,387.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9,409.2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550 63</w:t>
            </w:r>
          </w:p>
          <w:p>
            <w:pPr>
              <w:pStyle w:val="Style22"/>
              <w:keepNext w:val="0"/>
              <w:keepLines w:val="0"/>
              <w:widowControl w:val="0"/>
              <w:shd w:val="clear" w:color="auto" w:fill="auto"/>
              <w:bidi w:val="0"/>
              <w:spacing w:before="0" w:after="0" w:line="18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550.63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67" w:lineRule="exact"/>
              <w:ind w:left="0" w:right="0" w:firstLine="0"/>
              <w:jc w:val="left"/>
              <w:rPr>
                <w:sz w:val="18"/>
                <w:szCs w:val="18"/>
              </w:rPr>
            </w:pPr>
            <w:r>
              <w:rPr>
                <w:rFonts w:ascii="SimSun" w:eastAsia="SimSun" w:hAnsi="SimSun" w:cs="SimSun"/>
                <w:color w:val="000000"/>
                <w:spacing w:val="0"/>
                <w:w w:val="100"/>
                <w:position w:val="0"/>
                <w:sz w:val="30"/>
                <w:szCs w:val="30"/>
                <w:vertAlign w:val="subscript"/>
              </w:rPr>
              <w:t xml:space="preserve">款 </w:t>
            </w:r>
            <w:r>
              <w:rPr>
                <w:rFonts w:ascii="SimSun" w:eastAsia="SimSun" w:hAnsi="SimSun" w:cs="SimSun"/>
                <w:color w:val="000000"/>
                <w:spacing w:val="0"/>
                <w:w w:val="100"/>
                <w:position w:val="0"/>
                <w:sz w:val="18"/>
                <w:szCs w:val="18"/>
              </w:rPr>
              <w:t>款</w:t>
            </w:r>
          </w:p>
        </w:tc>
      </w:tr>
      <w:tr>
        <w:trPr>
          <w:trHeight w:val="346"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常熟中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2,372,3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南御锦</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83,624.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8,431.1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65,408,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债券</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昆山中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56,170.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98,535.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6,474.6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债券</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640.55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昆山锦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3,144,0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 城项目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75,951.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0,887.7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7,105.5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债券</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3,252,5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常熟锦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35,979.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83,593.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2,674.2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债券</w:t>
            </w: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苏州中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南锦城</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75,907.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29,214.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2,368.3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67,839,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债券</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中南西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2,415,1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3"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海岸项</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58,641.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8,188.5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中南世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信托融</w:t>
            </w: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纪花城</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76,593.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79,198.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4,333.6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w:t>
            </w:r>
          </w:p>
        </w:tc>
      </w:tr>
      <w:tr>
        <w:trPr>
          <w:trHeight w:val="346"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潜江中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南雅苑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1,643.9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海门圩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角河两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313,811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13,733,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8,338.6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侧成片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,921.68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281.67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开发项</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2"/>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吴江中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678,56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65 408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45,841.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97,024.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6,396.8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65,408,</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183.69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营口中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639,30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945,52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49,778,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13,333,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2,998.4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3,756.2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204.51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545.74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南充世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纪城项</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94,189.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3,013.4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22,585.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6,788.4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广饶中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95,310,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01,102.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04,481.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2,889.0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046 42</w:t>
            </w:r>
          </w:p>
          <w:p>
            <w:pPr>
              <w:pStyle w:val="Style22"/>
              <w:keepNext w:val="0"/>
              <w:keepLines w:val="0"/>
              <w:widowControl w:val="0"/>
              <w:shd w:val="clear" w:color="auto" w:fill="auto"/>
              <w:bidi w:val="0"/>
              <w:spacing w:before="0" w:after="0" w:line="18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046.42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72" w:lineRule="exact"/>
              <w:ind w:left="0" w:right="0" w:firstLine="0"/>
              <w:jc w:val="left"/>
              <w:rPr>
                <w:sz w:val="18"/>
                <w:szCs w:val="18"/>
              </w:rPr>
            </w:pPr>
            <w:r>
              <w:rPr>
                <w:rFonts w:ascii="SimSun" w:eastAsia="SimSun" w:hAnsi="SimSun" w:cs="SimSun"/>
                <w:color w:val="000000"/>
                <w:spacing w:val="0"/>
                <w:w w:val="100"/>
                <w:position w:val="0"/>
                <w:sz w:val="30"/>
                <w:szCs w:val="30"/>
                <w:vertAlign w:val="subscript"/>
              </w:rPr>
              <w:t xml:space="preserve">款 </w:t>
            </w:r>
            <w:r>
              <w:rPr>
                <w:rFonts w:ascii="SimSun" w:eastAsia="SimSun" w:hAnsi="SimSun" w:cs="SimSun"/>
                <w:color w:val="000000"/>
                <w:spacing w:val="0"/>
                <w:w w:val="100"/>
                <w:position w:val="0"/>
                <w:sz w:val="18"/>
                <w:szCs w:val="18"/>
              </w:rPr>
              <w:t>款</w:t>
            </w:r>
          </w:p>
        </w:tc>
      </w:tr>
      <w:tr>
        <w:trPr>
          <w:trHeight w:val="346"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沈阳中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9,501,9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信托融</w:t>
            </w:r>
          </w:p>
        </w:tc>
      </w:tr>
      <w:tr>
        <w:trPr>
          <w:trHeight w:val="163"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87,080.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3,885.4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81.03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苏州金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7,128,5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397,41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457,49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鸡湖西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7,693,7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14,436.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超高层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唐山湾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327,97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766,64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14,292,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地</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7,517.5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3,644.6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0,868.7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693.53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块项目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东营中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2,154,4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832,74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512,53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58,244,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01,118.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0,176.5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锦城项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882.00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42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3,334,8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2,913,7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花岗项</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72,376.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45,437.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41,601.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8,490.1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62" w:lineRule="exact"/>
              <w:ind w:left="0" w:right="0" w:firstLine="0"/>
              <w:jc w:val="left"/>
              <w:rPr>
                <w:sz w:val="18"/>
                <w:szCs w:val="18"/>
              </w:rPr>
            </w:pPr>
            <w:r>
              <w:rPr>
                <w:rFonts w:ascii="SimSun" w:eastAsia="SimSun" w:hAnsi="SimSun" w:cs="SimSun"/>
                <w:color w:val="000000"/>
                <w:spacing w:val="0"/>
                <w:w w:val="100"/>
                <w:position w:val="0"/>
                <w:sz w:val="30"/>
                <w:szCs w:val="30"/>
                <w:vertAlign w:val="subscript"/>
              </w:rPr>
              <w:t xml:space="preserve">款 </w:t>
            </w:r>
            <w:r>
              <w:rPr>
                <w:rFonts w:ascii="SimSun" w:eastAsia="SimSun" w:hAnsi="SimSun" w:cs="SimSun"/>
                <w:color w:val="000000"/>
                <w:spacing w:val="0"/>
                <w:w w:val="100"/>
                <w:position w:val="0"/>
                <w:sz w:val="18"/>
                <w:szCs w:val="18"/>
              </w:rPr>
              <w:t>款</w:t>
            </w:r>
          </w:p>
        </w:tc>
      </w:tr>
      <w:tr>
        <w:trPr>
          <w:trHeight w:val="341"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泰兴中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3,284,9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2,704,4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1,951,6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南世纪</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03,983.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16,190.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98,951.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7,803.0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72" w:lineRule="exact"/>
              <w:ind w:left="0" w:right="0" w:firstLine="0"/>
              <w:jc w:val="left"/>
              <w:rPr>
                <w:sz w:val="18"/>
                <w:szCs w:val="18"/>
              </w:rPr>
            </w:pPr>
            <w:r>
              <w:rPr>
                <w:rFonts w:ascii="SimSun" w:eastAsia="SimSun" w:hAnsi="SimSun" w:cs="SimSun"/>
                <w:color w:val="000000"/>
                <w:spacing w:val="0"/>
                <w:w w:val="100"/>
                <w:position w:val="0"/>
                <w:sz w:val="30"/>
                <w:szCs w:val="30"/>
                <w:vertAlign w:val="subscript"/>
              </w:rPr>
              <w:t xml:space="preserve">款 </w:t>
            </w:r>
            <w:r>
              <w:rPr>
                <w:rFonts w:ascii="SimSun" w:eastAsia="SimSun" w:hAnsi="SimSun" w:cs="SimSun"/>
                <w:color w:val="000000"/>
                <w:spacing w:val="0"/>
                <w:w w:val="100"/>
                <w:position w:val="0"/>
                <w:sz w:val="18"/>
                <w:szCs w:val="18"/>
              </w:rPr>
              <w:t>款</w:t>
            </w: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1,427,0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1,735,9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02,007.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08,693.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3,894.7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42,587.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7,852.3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苑项目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798,69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吴中雅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信托融</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3,552.5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6,775.8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苑项目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527.05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457.78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上海中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928,84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797,63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bl>
    <w:p>
      <w:pPr>
        <w:widowControl w:val="0"/>
        <w:spacing w:line="1" w:lineRule="exact"/>
      </w:pPr>
      <w:r>
        <w:br w:type="page"/>
      </w:r>
    </w:p>
    <w:tbl>
      <w:tblPr>
        <w:tblOverlap w:val="never"/>
        <w:jc w:val="center"/>
        <w:tblLayout w:type="fixed"/>
      </w:tblPr>
      <w:tblGrid>
        <w:gridCol w:w="806"/>
        <w:gridCol w:w="797"/>
        <w:gridCol w:w="797"/>
        <w:gridCol w:w="792"/>
        <w:gridCol w:w="802"/>
        <w:gridCol w:w="797"/>
        <w:gridCol w:w="797"/>
        <w:gridCol w:w="797"/>
        <w:gridCol w:w="802"/>
        <w:gridCol w:w="797"/>
        <w:gridCol w:w="797"/>
        <w:gridCol w:w="802"/>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南锦庭</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2,906.0</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7,746.7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0,652.8</w:t>
            </w:r>
          </w:p>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979,58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550,08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水观澜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37,904,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基金融</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1,690.6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4,414.2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东郡项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428.86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w:t>
            </w:r>
          </w:p>
        </w:tc>
      </w:tr>
      <w:tr>
        <w:trPr>
          <w:trHeight w:val="43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烟台中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45 812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南山海</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6,986.8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6,986.8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45,812,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761.71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湾项目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786,53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786,53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海门新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83,497.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2,684.0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2,684.0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7,852.3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瑞项目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海门锦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12,263,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12,263,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1,037,8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冠项目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454.50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454.50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451,03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常熟磐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8,211.6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8,211.6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锦项目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367.86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无锡雅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88,661.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4,696.1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4,696.1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9,831.7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67" w:lineRule="exact"/>
              <w:ind w:left="0" w:right="0" w:firstLine="0"/>
              <w:jc w:val="left"/>
              <w:rPr>
                <w:sz w:val="18"/>
                <w:szCs w:val="18"/>
              </w:rPr>
            </w:pPr>
            <w:r>
              <w:rPr>
                <w:rFonts w:ascii="SimSun" w:eastAsia="SimSun" w:hAnsi="SimSun" w:cs="SimSun"/>
                <w:color w:val="000000"/>
                <w:spacing w:val="0"/>
                <w:w w:val="100"/>
                <w:position w:val="0"/>
                <w:sz w:val="30"/>
                <w:szCs w:val="30"/>
                <w:vertAlign w:val="subscript"/>
              </w:rPr>
              <w:t xml:space="preserve">款 </w:t>
            </w:r>
            <w:r>
              <w:rPr>
                <w:rFonts w:ascii="SimSun" w:eastAsia="SimSun" w:hAnsi="SimSun" w:cs="SimSun"/>
                <w:color w:val="000000"/>
                <w:spacing w:val="0"/>
                <w:w w:val="100"/>
                <w:position w:val="0"/>
                <w:sz w:val="18"/>
                <w:szCs w:val="18"/>
              </w:rPr>
              <w:t>款</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273,89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南通锦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2,293,2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38,825.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3,392.1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3,392.1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庭项目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462,08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35,812,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8,748.9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8,748.9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锦项目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761.71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上海锦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53,704,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51,621.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府项目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817.95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2,127,6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94,706.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87,487.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993.79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海门锦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683,36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5,789,2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3"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尚名苑</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2,230.1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2,230.1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78,080,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78,080,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邻商业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5,232.0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625.02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625.02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3,683,6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3,683,6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bl>
    <w:p>
      <w:pPr>
        <w:widowControl w:val="0"/>
        <w:spacing w:line="1" w:lineRule="exact"/>
      </w:pPr>
      <w:r>
        <w:br w:type="page"/>
      </w:r>
    </w:p>
    <w:tbl>
      <w:tblPr>
        <w:tblOverlap w:val="never"/>
        <w:jc w:val="center"/>
        <w:tblLayout w:type="fixed"/>
      </w:tblPr>
      <w:tblGrid>
        <w:gridCol w:w="806"/>
        <w:gridCol w:w="797"/>
        <w:gridCol w:w="797"/>
        <w:gridCol w:w="792"/>
        <w:gridCol w:w="802"/>
        <w:gridCol w:w="797"/>
        <w:gridCol w:w="797"/>
        <w:gridCol w:w="797"/>
        <w:gridCol w:w="802"/>
        <w:gridCol w:w="797"/>
        <w:gridCol w:w="797"/>
        <w:gridCol w:w="802"/>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01,871.</w:t>
            </w:r>
          </w:p>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44,807.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44,807.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735,91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杭州御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9,138.2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9,138.2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锦项目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231.06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太仓锦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34,948,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2,237.3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9,252.4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9,252.4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346.60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8,960,3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6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锦城项</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12,742.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979,96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天津富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4,275,0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9,063.1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6,340.7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6,340.7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661,75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杭州锦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银行贷</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望项目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231.06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58,287,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8,960,3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810.92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嘉兴锦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58,287,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189,62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9,167.7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债券</w:t>
            </w:r>
          </w:p>
        </w:tc>
      </w:tr>
      <w:tr>
        <w:trPr>
          <w:trHeight w:val="15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恒项目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810.92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其他项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88,982,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83,720,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基金融</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9,167.7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553.36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61,975,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5,505,2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816,50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56,365.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55.53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按下列格式分项目披露“开发产品":</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4"/>
        <w:gridCol w:w="1325"/>
        <w:gridCol w:w="1618"/>
        <w:gridCol w:w="1656"/>
        <w:gridCol w:w="1656"/>
        <w:gridCol w:w="19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竣工时间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镇江世纪城项</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16,264,914.93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230,652,324.79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226,768,888.10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20,148,351.62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中南森海湾项</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42,516,979.83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128,715,574.79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125,673,337.03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45,559,217.59</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海门中南世纪 城及南部新城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58,911,552.46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1,138,655,702.23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1,185,723,067.73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11,844,186.96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安庆中南世纪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5,832,764.24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5,832,764.24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34"/>
        <w:gridCol w:w="1325"/>
        <w:gridCol w:w="1618"/>
        <w:gridCol w:w="1656"/>
        <w:gridCol w:w="1656"/>
        <w:gridCol w:w="199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淮安中南世纪 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19,347,789.10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312,491,452.57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322,032,587.03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9,806,654.64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潜江中南世纪 城、锦城项目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141,161,171.72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141,161,171.72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菏泽中南世纪 锦城项目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9,798,001.11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363,164,539.30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368,945,486.37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4,017,054.04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rPr>
                <w:sz w:val="18"/>
                <w:szCs w:val="18"/>
              </w:rPr>
            </w:pPr>
            <w:r>
              <w:rPr>
                <w:rFonts w:ascii="SimSun" w:eastAsia="SimSun" w:hAnsi="SimSun" w:cs="SimSun"/>
                <w:color w:val="000000"/>
                <w:spacing w:val="0"/>
                <w:w w:val="100"/>
                <w:position w:val="0"/>
                <w:sz w:val="18"/>
                <w:szCs w:val="18"/>
              </w:rPr>
              <w:t>青岛海湾新城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572,319.31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1,381,213,465.44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213,171,921.04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1,168,613,863.71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青岛中南世纪</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44,305,273.81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1,133,071,088.96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1,177,376,362.77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南京常锦项目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32,154,155.12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517,758,034.96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4,000,278.26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545,911,911.82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SimSun" w:eastAsia="SimSun" w:hAnsi="SimSun" w:cs="SimSun"/>
                <w:color w:val="000000"/>
                <w:spacing w:val="0"/>
                <w:w w:val="100"/>
                <w:position w:val="0"/>
                <w:sz w:val="18"/>
                <w:szCs w:val="18"/>
              </w:rPr>
              <w:t>南通</w:t>
            </w:r>
            <w:r>
              <w:rPr>
                <w:rFonts w:ascii="Times New Roman" w:eastAsia="Times New Roman" w:hAnsi="Times New Roman" w:cs="Times New Roman"/>
                <w:color w:val="000000"/>
                <w:spacing w:val="0"/>
                <w:w w:val="100"/>
                <w:position w:val="0"/>
                <w:sz w:val="18"/>
                <w:szCs w:val="18"/>
              </w:rPr>
              <w:t>CBD</w:t>
            </w:r>
            <w:r>
              <w:rPr>
                <w:rFonts w:ascii="SimSun" w:eastAsia="SimSun" w:hAnsi="SimSun" w:cs="SimSun"/>
                <w:color w:val="000000"/>
                <w:spacing w:val="0"/>
                <w:w w:val="100"/>
                <w:position w:val="0"/>
                <w:sz w:val="18"/>
                <w:szCs w:val="18"/>
              </w:rPr>
              <w:t>项</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865,299,081.43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1,586,913,847.78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803,418,186.34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1,648,794,742.87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寿光中南世纪</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169,943,368.48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292,315,396.64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277,253,058.86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185,005,706.26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寿光世纪星城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380,265,023.35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380,265,023.35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镇江中南新锦</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48,910,277.09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711,426,973.22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264,231,061.25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496,106,189.06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8"/>
                <w:szCs w:val="18"/>
              </w:rPr>
            </w:pPr>
            <w:r>
              <w:rPr>
                <w:rFonts w:ascii="SimSun" w:eastAsia="SimSun" w:hAnsi="SimSun" w:cs="SimSun"/>
                <w:color w:val="000000"/>
                <w:spacing w:val="0"/>
                <w:w w:val="100"/>
                <w:position w:val="0"/>
                <w:sz w:val="18"/>
                <w:szCs w:val="18"/>
              </w:rPr>
              <w:t>盐城中南世纪 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23,262,618.86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1,289,824,389.81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1,069,152,666.48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243,934,342.19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淮安中南世纪 锦城项目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451,182,711.18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394,975,285.82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56,207,425.36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军山半岛项目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50,159,689.08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229,691,574.54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50,655,553.06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229,195,710.56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常熟中南世纪</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6,297,671.23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6,297,671.23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昆山中南世纪</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1,492,284,511.63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1,492,284,511.63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SimSun" w:eastAsia="SimSun" w:hAnsi="SimSun" w:cs="SimSun"/>
                <w:color w:val="000000"/>
                <w:spacing w:val="0"/>
                <w:w w:val="100"/>
                <w:position w:val="0"/>
                <w:sz w:val="18"/>
                <w:szCs w:val="18"/>
              </w:rPr>
              <w:t>中南西海岸项</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12,091,433.62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557,293,659.47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557,805,338.67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11,579,754.42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中南世纪花城</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6,059,693.35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169,792,509.23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144,529,849.11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31,322,353.47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8"/>
                <w:szCs w:val="18"/>
              </w:rPr>
            </w:pPr>
            <w:r>
              <w:rPr>
                <w:rFonts w:ascii="SimSun" w:eastAsia="SimSun" w:hAnsi="SimSun" w:cs="SimSun"/>
                <w:color w:val="000000"/>
                <w:spacing w:val="0"/>
                <w:w w:val="100"/>
                <w:position w:val="0"/>
                <w:sz w:val="18"/>
                <w:szCs w:val="18"/>
              </w:rPr>
              <w:t>吴江中南世纪 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10,798,433.02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1,350,180,723.58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1,279,829,134.91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81,150,021.69</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8"/>
                <w:szCs w:val="18"/>
              </w:rPr>
            </w:pPr>
            <w:r>
              <w:rPr>
                <w:rFonts w:ascii="SimSun" w:eastAsia="SimSun" w:hAnsi="SimSun" w:cs="SimSun"/>
                <w:color w:val="000000"/>
                <w:spacing w:val="0"/>
                <w:w w:val="100"/>
                <w:position w:val="0"/>
                <w:sz w:val="18"/>
                <w:szCs w:val="18"/>
              </w:rPr>
              <w:t>营口中南世纪 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152,151,235.99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870,508,577.11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17,762,307.44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1,004,897,505.66</w:t>
            </w:r>
          </w:p>
        </w:tc>
      </w:tr>
    </w:tbl>
    <w:p>
      <w:pPr>
        <w:widowControl w:val="0"/>
        <w:spacing w:line="1" w:lineRule="exact"/>
        <w:sectPr>
          <w:footnotePr>
            <w:pos w:val="pageBottom"/>
            <w:numFmt w:val="decimal"/>
            <w:numRestart w:val="continuous"/>
          </w:footnotePr>
          <w:pgSz w:w="11900" w:h="16840"/>
          <w:pgMar w:top="1361" w:right="1060" w:bottom="1449" w:left="1062" w:header="0" w:footer="3" w:gutter="0"/>
          <w:cols w:space="720"/>
          <w:noEndnote/>
          <w:rtlGutter w:val="0"/>
          <w:docGrid w:linePitch="360"/>
        </w:sectPr>
      </w:pPr>
    </w:p>
    <w:tbl>
      <w:tblPr>
        <w:tblOverlap w:val="never"/>
        <w:jc w:val="center"/>
        <w:tblLayout w:type="fixed"/>
      </w:tblPr>
      <w:tblGrid>
        <w:gridCol w:w="1334"/>
        <w:gridCol w:w="1325"/>
        <w:gridCol w:w="1618"/>
        <w:gridCol w:w="1656"/>
        <w:gridCol w:w="1656"/>
        <w:gridCol w:w="1992"/>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广饶中南世纪 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1,339,438.78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999,188,803.12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868,337,311.94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132,190,929.96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沈阳中南世纪 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439,914,960.20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362,447,362.81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77,467,597.39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东营中南世纪</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锦城项目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658,171,379.52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658,171,379.52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南京溧水观澜</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东郡项目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346,942,642.07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346,942,642.07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潜江雅苑项目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100,251,599.14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74,323,281.24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25,928,317.90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昌江中南项目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80,720,264.04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80,720,264.04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8"/>
                <w:szCs w:val="18"/>
              </w:rPr>
            </w:pPr>
            <w:r>
              <w:rPr>
                <w:rFonts w:ascii="SimSun" w:eastAsia="SimSun" w:hAnsi="SimSun" w:cs="SimSun"/>
                <w:color w:val="000000"/>
                <w:spacing w:val="0"/>
                <w:w w:val="100"/>
                <w:position w:val="0"/>
                <w:sz w:val="18"/>
                <w:szCs w:val="18"/>
              </w:rPr>
              <w:t>唐山湾</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地 块项目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294,038,206.15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294,038,206.15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SimSun" w:eastAsia="SimSun" w:hAnsi="SimSun" w:cs="SimSun"/>
                <w:color w:val="000000"/>
                <w:spacing w:val="0"/>
                <w:w w:val="100"/>
                <w:position w:val="0"/>
                <w:sz w:val="18"/>
                <w:szCs w:val="18"/>
              </w:rPr>
              <w:t>如皋世纪城项</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299,062,572.26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285,985,256.41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13,077,315.85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泰安锦城项目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687,814,128.06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687,814,128.06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常熟中南御锦</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1,384,259,538.07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1,376,900,015.28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7,359,522.79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海门世纪城锦</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903,600,458.95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879,660,141.86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23,940,317.09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泰兴中南世纪</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城项目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1,317,737,382.89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1,068,750,632.47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248,986,750.42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SimSun" w:eastAsia="SimSun" w:hAnsi="SimSun" w:cs="SimSun"/>
                <w:color w:val="000000"/>
                <w:spacing w:val="0"/>
                <w:w w:val="100"/>
                <w:position w:val="0"/>
                <w:sz w:val="18"/>
                <w:szCs w:val="18"/>
              </w:rPr>
              <w:t>南京中花岗项</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1,007,498,500.82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846,049,188.01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161,449,312.81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常熟中南锦城</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1,222,819,214.93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1,222,819,214.93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苏州中南锦城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1,042,020,797.57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1,042,020,797.57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常熟锦苑项目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1,050,348,729.91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1,021,211,687.20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29,137,042.71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烟台中南山海</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309,628,834.85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301,051,755.29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8,577,079.56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泰安城投项目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5,975,959.03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5,975,959.03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1,569,719,019.61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26,884,854,895.11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21,932,364,736.32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6,522,209,178.40</w:t>
            </w:r>
          </w:p>
        </w:tc>
      </w:tr>
    </w:tbl>
    <w:p>
      <w:pPr>
        <w:pStyle w:val="Style28"/>
        <w:keepNext w:val="0"/>
        <w:keepLines w:val="0"/>
        <w:widowControl w:val="0"/>
        <w:shd w:val="clear" w:color="auto" w:fill="auto"/>
        <w:bidi w:val="0"/>
        <w:spacing w:before="0" w:after="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361" w:right="1060" w:bottom="1449" w:left="1062" w:header="0" w:footer="3" w:gutter="0"/>
          <w:cols w:space="720"/>
          <w:noEndnote/>
          <w:rtlGutter w:val="0"/>
          <w:docGrid w:linePitch="360"/>
        </w:sectPr>
      </w:pPr>
      <w:r>
        <w:rPr>
          <w:color w:val="000000"/>
          <w:spacing w:val="0"/>
          <w:w w:val="100"/>
          <w:position w:val="0"/>
        </w:rPr>
        <w:t>按下列格式分项目披露“分期收款开发产品”、“出租开发产品”、“周转房”:</w:t>
      </w:r>
    </w:p>
    <w:p>
      <w:pPr>
        <w:widowControl w:val="0"/>
        <w:spacing w:after="399" w:line="1" w:lineRule="exact"/>
      </w:pPr>
    </w:p>
    <w:tbl>
      <w:tblPr>
        <w:tblOverlap w:val="never"/>
        <w:jc w:val="center"/>
        <w:tblLayout w:type="fixed"/>
      </w:tblPr>
      <w:tblGrid>
        <w:gridCol w:w="1334"/>
        <w:gridCol w:w="1786"/>
        <w:gridCol w:w="2150"/>
        <w:gridCol w:w="1656"/>
        <w:gridCol w:w="26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317,609,226.01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250,382,126.85</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317,609,226.01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250,382,126.85</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14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80"/>
      <w:bookmarkEnd w:id="1181"/>
      <w:bookmarkEnd w:id="118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按下列格式披露存货跌价准备金计提情况: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按性质分类：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898"/>
        <w:gridCol w:w="1195"/>
        <w:gridCol w:w="1066"/>
        <w:gridCol w:w="1330"/>
        <w:gridCol w:w="1459"/>
        <w:gridCol w:w="1195"/>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期初余 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本期减少金额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备注</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开发产品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32,154,1</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32,154,155.12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32,154,1</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32,154,155.12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按项目分类:</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898"/>
        <w:gridCol w:w="1195"/>
        <w:gridCol w:w="1066"/>
        <w:gridCol w:w="1330"/>
        <w:gridCol w:w="1459"/>
        <w:gridCol w:w="1195"/>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期初余 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本期减少金额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备注</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转回或转销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299" w:line="1" w:lineRule="exact"/>
      </w:pPr>
    </w:p>
    <w:p>
      <w:pPr>
        <w:pStyle w:val="Style34"/>
        <w:keepNext/>
        <w:keepLines/>
        <w:widowControl w:val="0"/>
        <w:shd w:val="clear" w:color="auto" w:fill="auto"/>
        <w:tabs>
          <w:tab w:pos="488" w:val="left"/>
        </w:tabs>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存货期末余额中借款费用资本化率的情况</w:t>
      </w:r>
      <w:bookmarkEnd w:id="1184"/>
      <w:bookmarkEnd w:id="1185"/>
      <w:bookmarkEnd w:id="118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期末存货余额中含有借款费用资本化金额为</w:t>
      </w:r>
      <w:r>
        <w:rPr>
          <w:color w:val="000000"/>
          <w:spacing w:val="0"/>
          <w:w w:val="100"/>
          <w:position w:val="0"/>
          <w:sz w:val="18"/>
          <w:szCs w:val="18"/>
        </w:rPr>
        <w:t xml:space="preserve">7, 386, 756, </w:t>
      </w:r>
      <w:r>
        <w:rPr>
          <w:color w:val="000000"/>
          <w:spacing w:val="0"/>
          <w:w w:val="100"/>
          <w:position w:val="0"/>
          <w:sz w:val="18"/>
          <w:szCs w:val="18"/>
        </w:rPr>
        <w:t xml:space="preserve">365. </w:t>
      </w:r>
      <w:r>
        <w:rPr>
          <w:color w:val="000000"/>
          <w:spacing w:val="0"/>
          <w:w w:val="100"/>
          <w:position w:val="0"/>
          <w:sz w:val="18"/>
          <w:szCs w:val="18"/>
        </w:rPr>
        <w:t>04</w:t>
      </w:r>
      <w:r>
        <w:rPr>
          <w:color w:val="000000"/>
          <w:spacing w:val="0"/>
          <w:w w:val="100"/>
          <w:position w:val="0"/>
        </w:rPr>
        <w:t>元。</w:t>
      </w:r>
    </w:p>
    <w:p>
      <w:pPr>
        <w:pStyle w:val="Style34"/>
        <w:keepNext/>
        <w:keepLines/>
        <w:widowControl w:val="0"/>
        <w:shd w:val="clear" w:color="auto" w:fill="auto"/>
        <w:tabs>
          <w:tab w:pos="488" w:val="left"/>
        </w:tabs>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88"/>
      <w:bookmarkEnd w:id="1189"/>
      <w:bookmarkEnd w:id="11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累计已发生成本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20" w:right="0" w:firstLine="0"/>
              <w:jc w:val="left"/>
              <w:rPr>
                <w:sz w:val="18"/>
                <w:szCs w:val="18"/>
              </w:rPr>
            </w:pPr>
            <w:r>
              <w:rPr>
                <w:rFonts w:ascii="Times New Roman" w:eastAsia="Times New Roman" w:hAnsi="Times New Roman" w:cs="Times New Roman"/>
                <w:color w:val="000000"/>
                <w:spacing w:val="0"/>
                <w:w w:val="100"/>
                <w:position w:val="0"/>
                <w:sz w:val="18"/>
                <w:szCs w:val="18"/>
              </w:rPr>
              <w:t>39,165,088,612.61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累计已确认毛利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20" w:right="0" w:firstLine="0"/>
              <w:jc w:val="left"/>
              <w:rPr>
                <w:sz w:val="18"/>
                <w:szCs w:val="18"/>
              </w:rPr>
            </w:pPr>
            <w:r>
              <w:rPr>
                <w:rFonts w:ascii="Times New Roman" w:eastAsia="Times New Roman" w:hAnsi="Times New Roman" w:cs="Times New Roman"/>
                <w:color w:val="000000"/>
                <w:spacing w:val="0"/>
                <w:w w:val="100"/>
                <w:position w:val="0"/>
                <w:sz w:val="18"/>
                <w:szCs w:val="18"/>
              </w:rPr>
              <w:t>5,563,313,298.11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已办理结算的金额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20" w:right="0" w:firstLine="0"/>
              <w:jc w:val="left"/>
              <w:rPr>
                <w:sz w:val="18"/>
                <w:szCs w:val="18"/>
              </w:rPr>
            </w:pPr>
            <w:r>
              <w:rPr>
                <w:rFonts w:ascii="Times New Roman" w:eastAsia="Times New Roman" w:hAnsi="Times New Roman" w:cs="Times New Roman"/>
                <w:color w:val="000000"/>
                <w:spacing w:val="0"/>
                <w:w w:val="100"/>
                <w:position w:val="0"/>
                <w:sz w:val="18"/>
                <w:szCs w:val="18"/>
              </w:rPr>
              <w:t>40,040,441,178.81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建造合同形成的已完工未结算资产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00" w:right="0" w:firstLine="0"/>
              <w:jc w:val="left"/>
              <w:rPr>
                <w:sz w:val="18"/>
                <w:szCs w:val="18"/>
              </w:rPr>
            </w:pPr>
            <w:r>
              <w:rPr>
                <w:rFonts w:ascii="Times New Roman" w:eastAsia="Times New Roman" w:hAnsi="Times New Roman" w:cs="Times New Roman"/>
                <w:color w:val="000000"/>
                <w:spacing w:val="0"/>
                <w:w w:val="100"/>
                <w:position w:val="0"/>
                <w:sz w:val="18"/>
                <w:szCs w:val="18"/>
              </w:rPr>
              <w:t>4,687,960,731.91</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号一上市公司从事种业、种植业务》的披露要求</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0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9</w:t>
      </w:r>
      <w:bookmarkEnd w:id="1194"/>
      <w:r>
        <w:rPr>
          <w:color w:val="000000"/>
          <w:spacing w:val="0"/>
          <w:w w:val="100"/>
          <w:position w:val="0"/>
        </w:rPr>
        <w:t>、一年内到期的非流动资产</w:t>
      </w:r>
      <w:bookmarkEnd w:id="1192"/>
      <w:bookmarkEnd w:id="1193"/>
      <w:bookmarkEnd w:id="1195"/>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年内到期的长期应收款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40" w:line="298"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98" w:lineRule="exact"/>
        <w:ind w:left="0" w:right="0" w:firstLine="0"/>
        <w:jc w:val="left"/>
      </w:pPr>
      <w:r>
        <w:rPr>
          <w:color w:val="000000"/>
          <w:spacing w:val="0"/>
          <w:w w:val="100"/>
          <w:position w:val="0"/>
          <w:sz w:val="18"/>
          <w:szCs w:val="18"/>
        </w:rPr>
        <w:t>1</w:t>
      </w:r>
      <w:r>
        <w:rPr>
          <w:color w:val="000000"/>
          <w:spacing w:val="0"/>
          <w:w w:val="100"/>
          <w:position w:val="0"/>
        </w:rPr>
        <w:t>年内到期的长期应收款系本公司之子公司江苏中南建筑产业集团有限责任公司与远东国际租赁有限公司因售后租回形成的 融资租赁保证金，融资租赁合同期为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p>
      <w:pPr>
        <w:pStyle w:val="Style34"/>
        <w:keepNext/>
        <w:keepLines/>
        <w:widowControl w:val="0"/>
        <w:shd w:val="clear" w:color="auto" w:fill="auto"/>
        <w:bidi w:val="0"/>
        <w:spacing w:before="0" w:after="36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96"/>
      <w:bookmarkEnd w:id="1197"/>
      <w:bookmarkEnd w:id="11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722,050,000.00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1,413,331,012.49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预缴所得税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155,508,096.42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48,799,038.85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494,421,965.10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11,141,032.07</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1,371,980,061.52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1,473,271,083.41</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期末银行理财产品明细如下:</w:t>
      </w:r>
    </w:p>
    <w:tbl>
      <w:tblPr>
        <w:tblOverlap w:val="never"/>
        <w:jc w:val="center"/>
        <w:tblLayout w:type="fixed"/>
      </w:tblPr>
      <w:tblGrid>
        <w:gridCol w:w="5866"/>
        <w:gridCol w:w="3475"/>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tabs>
                <w:tab w:pos="4368" w:val="lef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理财产品名称</w:t>
              <w:tab/>
              <w:t>理财产品类型</w:t>
            </w:r>
          </w:p>
        </w:tc>
        <w:tc>
          <w:tcPr>
            <w:tcBorders>
              <w:top w:val="single" w:sz="4"/>
            </w:tcBorders>
            <w:shd w:val="clear" w:color="auto" w:fill="FFFFFF"/>
            <w:vAlign w:val="center"/>
          </w:tcPr>
          <w:p>
            <w:pPr>
              <w:pStyle w:val="Style22"/>
              <w:keepNext w:val="0"/>
              <w:keepLines w:val="0"/>
              <w:widowControl w:val="0"/>
              <w:shd w:val="clear" w:color="auto" w:fill="auto"/>
              <w:tabs>
                <w:tab w:pos="1608" w:val="left"/>
              </w:tabs>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金额</w:t>
              <w:tab/>
              <w:t>投资期限</w:t>
            </w:r>
          </w:p>
        </w:tc>
      </w:tr>
      <w:tr>
        <w:trPr>
          <w:trHeight w:val="66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333333"/>
                <w:spacing w:val="0"/>
                <w:w w:val="100"/>
                <w:position w:val="0"/>
                <w:sz w:val="18"/>
                <w:szCs w:val="18"/>
              </w:rPr>
              <w:t>中国银行中银日积月累</w:t>
            </w:r>
            <w:r>
              <w:rPr>
                <w:rFonts w:ascii="Times New Roman" w:eastAsia="Times New Roman" w:hAnsi="Times New Roman" w:cs="Times New Roman"/>
                <w:color w:val="333333"/>
                <w:spacing w:val="0"/>
                <w:w w:val="100"/>
                <w:position w:val="0"/>
                <w:sz w:val="18"/>
                <w:szCs w:val="18"/>
              </w:rPr>
              <w:t>-</w:t>
            </w:r>
            <w:r>
              <w:rPr>
                <w:rFonts w:ascii="SimSun" w:eastAsia="SimSun" w:hAnsi="SimSun" w:cs="SimSun"/>
                <w:color w:val="333333"/>
                <w:spacing w:val="0"/>
                <w:w w:val="100"/>
                <w:position w:val="0"/>
                <w:sz w:val="18"/>
                <w:szCs w:val="18"/>
              </w:rPr>
              <w:t>日计划</w:t>
            </w:r>
            <w:r>
              <w:rPr>
                <w:rFonts w:ascii="Times New Roman" w:eastAsia="Times New Roman" w:hAnsi="Times New Roman" w:cs="Times New Roman"/>
                <w:color w:val="333333"/>
                <w:spacing w:val="0"/>
                <w:w w:val="100"/>
                <w:position w:val="0"/>
                <w:sz w:val="18"/>
                <w:szCs w:val="18"/>
              </w:rPr>
              <w:t>GSRJYL01</w:t>
            </w:r>
            <w:r>
              <w:rPr>
                <w:rFonts w:ascii="SimSun" w:eastAsia="SimSun" w:hAnsi="SimSun" w:cs="SimSun"/>
                <w:color w:val="000000"/>
                <w:spacing w:val="0"/>
                <w:w w:val="100"/>
                <w:position w:val="0"/>
                <w:sz w:val="18"/>
                <w:szCs w:val="18"/>
              </w:rPr>
              <w:t xml:space="preserve">非保本浮动收益型 </w:t>
            </w:r>
            <w:r>
              <w:rPr>
                <w:rFonts w:ascii="SimSun" w:eastAsia="SimSun" w:hAnsi="SimSun" w:cs="SimSun"/>
                <w:color w:val="333333"/>
                <w:spacing w:val="0"/>
                <w:w w:val="100"/>
                <w:position w:val="0"/>
                <w:sz w:val="18"/>
                <w:szCs w:val="18"/>
              </w:rPr>
              <w:t>产品</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30,050,000.00</w:t>
            </w:r>
            <w:r>
              <w:rPr>
                <w:rFonts w:ascii="SimSun" w:eastAsia="SimSun" w:hAnsi="SimSun" w:cs="SimSun"/>
                <w:color w:val="000000"/>
                <w:spacing w:val="0"/>
                <w:w w:val="100"/>
                <w:position w:val="0"/>
                <w:sz w:val="18"/>
                <w:szCs w:val="18"/>
              </w:rPr>
              <w:t>无固定存续期限</w:t>
            </w:r>
          </w:p>
        </w:tc>
      </w:tr>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333333"/>
                <w:spacing w:val="0"/>
                <w:w w:val="100"/>
                <w:position w:val="0"/>
                <w:sz w:val="18"/>
                <w:szCs w:val="18"/>
              </w:rPr>
              <w:t>中国农业银行</w:t>
            </w:r>
            <w:r>
              <w:rPr>
                <w:rFonts w:ascii="Times New Roman" w:eastAsia="Times New Roman" w:hAnsi="Times New Roman" w:cs="Times New Roman"/>
                <w:color w:val="333333"/>
                <w:spacing w:val="0"/>
                <w:w w:val="100"/>
                <w:position w:val="0"/>
                <w:sz w:val="18"/>
                <w:szCs w:val="18"/>
              </w:rPr>
              <w:t>“</w:t>
            </w:r>
            <w:r>
              <w:rPr>
                <w:rFonts w:ascii="SimSun" w:eastAsia="SimSun" w:hAnsi="SimSun" w:cs="SimSun"/>
                <w:color w:val="333333"/>
                <w:spacing w:val="0"/>
                <w:w w:val="100"/>
                <w:position w:val="0"/>
                <w:sz w:val="18"/>
                <w:szCs w:val="18"/>
              </w:rPr>
              <w:t>金钥匙</w:t>
            </w:r>
            <w:r>
              <w:rPr>
                <w:rFonts w:ascii="Times New Roman" w:eastAsia="Times New Roman" w:hAnsi="Times New Roman" w:cs="Times New Roman"/>
                <w:color w:val="333333"/>
                <w:spacing w:val="0"/>
                <w:w w:val="100"/>
                <w:position w:val="0"/>
                <w:sz w:val="18"/>
                <w:szCs w:val="18"/>
              </w:rPr>
              <w:t>•</w:t>
            </w:r>
            <w:r>
              <w:rPr>
                <w:rFonts w:ascii="SimSun" w:eastAsia="SimSun" w:hAnsi="SimSun" w:cs="SimSun"/>
                <w:color w:val="333333"/>
                <w:spacing w:val="0"/>
                <w:w w:val="100"/>
                <w:position w:val="0"/>
                <w:sz w:val="18"/>
                <w:szCs w:val="18"/>
              </w:rPr>
              <w:t>安心快线</w:t>
            </w:r>
            <w:r>
              <w:rPr>
                <w:rFonts w:ascii="Times New Roman" w:eastAsia="Times New Roman" w:hAnsi="Times New Roman" w:cs="Times New Roman"/>
                <w:color w:val="333333"/>
                <w:spacing w:val="0"/>
                <w:w w:val="100"/>
                <w:position w:val="0"/>
                <w:sz w:val="18"/>
                <w:szCs w:val="18"/>
              </w:rPr>
              <w:t>”</w:t>
            </w:r>
            <w:r>
              <w:rPr>
                <w:rFonts w:ascii="SimSun" w:eastAsia="SimSun" w:hAnsi="SimSun" w:cs="SimSun"/>
                <w:color w:val="333333"/>
                <w:spacing w:val="0"/>
                <w:w w:val="100"/>
                <w:position w:val="0"/>
                <w:sz w:val="18"/>
                <w:szCs w:val="18"/>
              </w:rPr>
              <w:t>天天利滚</w:t>
            </w:r>
            <w:r>
              <w:rPr>
                <w:rFonts w:ascii="SimSun" w:eastAsia="SimSun" w:hAnsi="SimSun" w:cs="SimSun"/>
                <w:color w:val="000000"/>
                <w:spacing w:val="0"/>
                <w:w w:val="100"/>
                <w:position w:val="0"/>
                <w:sz w:val="18"/>
                <w:szCs w:val="18"/>
              </w:rPr>
              <w:t xml:space="preserve">非保本浮动收益型 </w:t>
            </w:r>
            <w:r>
              <w:rPr>
                <w:rFonts w:ascii="SimSun" w:eastAsia="SimSun" w:hAnsi="SimSun" w:cs="SimSun"/>
                <w:color w:val="333333"/>
                <w:spacing w:val="0"/>
                <w:w w:val="100"/>
                <w:position w:val="0"/>
                <w:sz w:val="18"/>
                <w:szCs w:val="18"/>
              </w:rPr>
              <w:t>利第</w:t>
            </w:r>
            <w:r>
              <w:rPr>
                <w:rFonts w:ascii="Times New Roman" w:eastAsia="Times New Roman" w:hAnsi="Times New Roman" w:cs="Times New Roman"/>
                <w:color w:val="333333"/>
                <w:spacing w:val="0"/>
                <w:w w:val="100"/>
                <w:position w:val="0"/>
                <w:sz w:val="18"/>
                <w:szCs w:val="18"/>
              </w:rPr>
              <w:t>3</w:t>
            </w:r>
            <w:r>
              <w:rPr>
                <w:rFonts w:ascii="SimSun" w:eastAsia="SimSun" w:hAnsi="SimSun" w:cs="SimSun"/>
                <w:color w:val="333333"/>
                <w:spacing w:val="0"/>
                <w:w w:val="100"/>
                <w:position w:val="0"/>
                <w:sz w:val="18"/>
                <w:szCs w:val="18"/>
              </w:rPr>
              <w:t>期开放式人民币理财产品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67,000,000.00</w:t>
            </w:r>
            <w:r>
              <w:rPr>
                <w:rFonts w:ascii="SimSun" w:eastAsia="SimSun" w:hAnsi="SimSun" w:cs="SimSun"/>
                <w:color w:val="000000"/>
                <w:spacing w:val="0"/>
                <w:w w:val="100"/>
                <w:position w:val="0"/>
                <w:sz w:val="18"/>
                <w:szCs w:val="18"/>
              </w:rPr>
              <w:t>起息日开始后每</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天为一 个投资周期</w:t>
            </w:r>
          </w:p>
        </w:tc>
      </w:tr>
      <w:tr>
        <w:trPr>
          <w:trHeight w:val="66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333333"/>
                <w:spacing w:val="0"/>
                <w:w w:val="100"/>
                <w:position w:val="0"/>
                <w:sz w:val="18"/>
                <w:szCs w:val="18"/>
              </w:rPr>
              <w:t>中国工商银行对公客户无固定期限人民币</w:t>
            </w:r>
            <w:r>
              <w:rPr>
                <w:rFonts w:ascii="SimSun" w:eastAsia="SimSun" w:hAnsi="SimSun" w:cs="SimSun"/>
                <w:color w:val="000000"/>
                <w:spacing w:val="0"/>
                <w:w w:val="100"/>
                <w:position w:val="0"/>
                <w:sz w:val="18"/>
                <w:szCs w:val="18"/>
              </w:rPr>
              <w:t xml:space="preserve">非保本浮动收益型 </w:t>
            </w:r>
            <w:r>
              <w:rPr>
                <w:rFonts w:ascii="SimSun" w:eastAsia="SimSun" w:hAnsi="SimSun" w:cs="SimSun"/>
                <w:color w:val="333333"/>
                <w:spacing w:val="0"/>
                <w:w w:val="100"/>
                <w:position w:val="0"/>
                <w:sz w:val="18"/>
                <w:szCs w:val="18"/>
              </w:rPr>
              <w:t>理财产</w:t>
            </w:r>
            <w:r>
              <w:rPr>
                <w:rFonts w:ascii="SimSun" w:eastAsia="SimSun" w:hAnsi="SimSun" w:cs="SimSun"/>
                <w:color w:val="333333"/>
                <w:spacing w:val="0"/>
                <w:w w:val="100"/>
                <w:position w:val="0"/>
                <w:sz w:val="18"/>
                <w:szCs w:val="18"/>
              </w:rPr>
              <w:t>(</w:t>
            </w:r>
            <w:r>
              <w:rPr>
                <w:rFonts w:ascii="Times New Roman" w:eastAsia="Times New Roman" w:hAnsi="Times New Roman" w:cs="Times New Roman"/>
                <w:color w:val="333333"/>
                <w:spacing w:val="0"/>
                <w:w w:val="100"/>
                <w:position w:val="0"/>
                <w:sz w:val="18"/>
                <w:szCs w:val="18"/>
              </w:rPr>
              <w:t>0701CDQB</w:t>
            </w:r>
            <w:r>
              <w:rPr>
                <w:rFonts w:ascii="SimSun" w:eastAsia="SimSun" w:hAnsi="SimSun" w:cs="SimSun"/>
                <w:color w:val="333333"/>
                <w:spacing w:val="0"/>
                <w:w w:val="100"/>
                <w:position w:val="0"/>
                <w:sz w:val="18"/>
                <w:szCs w:val="18"/>
              </w:rPr>
              <w:t>)</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525,000,000.00</w:t>
            </w:r>
            <w:r>
              <w:rPr>
                <w:rFonts w:ascii="SimSun" w:eastAsia="SimSun" w:hAnsi="SimSun" w:cs="SimSun"/>
                <w:color w:val="000000"/>
                <w:spacing w:val="0"/>
                <w:w w:val="100"/>
                <w:position w:val="0"/>
                <w:sz w:val="18"/>
                <w:szCs w:val="18"/>
              </w:rPr>
              <w:t>无固定存续期限</w:t>
            </w:r>
          </w:p>
        </w:tc>
      </w:tr>
      <w:tr>
        <w:trPr>
          <w:trHeight w:val="66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333333"/>
                <w:spacing w:val="0"/>
                <w:w w:val="100"/>
                <w:position w:val="0"/>
                <w:sz w:val="18"/>
                <w:szCs w:val="18"/>
              </w:rPr>
              <w:t>中国建设银行</w:t>
            </w:r>
            <w:r>
              <w:rPr>
                <w:rFonts w:ascii="Times New Roman" w:eastAsia="Times New Roman" w:hAnsi="Times New Roman" w:cs="Times New Roman"/>
                <w:color w:val="333333"/>
                <w:spacing w:val="0"/>
                <w:w w:val="100"/>
                <w:position w:val="0"/>
                <w:sz w:val="18"/>
                <w:szCs w:val="18"/>
              </w:rPr>
              <w:t>“</w:t>
            </w:r>
            <w:r>
              <w:rPr>
                <w:rFonts w:ascii="SimSun" w:eastAsia="SimSun" w:hAnsi="SimSun" w:cs="SimSun"/>
                <w:color w:val="333333"/>
                <w:spacing w:val="0"/>
                <w:w w:val="100"/>
                <w:position w:val="0"/>
                <w:sz w:val="18"/>
                <w:szCs w:val="18"/>
              </w:rPr>
              <w:t>乾元</w:t>
            </w:r>
            <w:r>
              <w:rPr>
                <w:rFonts w:ascii="SimSun" w:eastAsia="SimSun" w:hAnsi="SimSun" w:cs="SimSun"/>
                <w:color w:val="333333"/>
                <w:spacing w:val="0"/>
                <w:w w:val="100"/>
                <w:position w:val="0"/>
                <w:sz w:val="18"/>
                <w:szCs w:val="18"/>
              </w:rPr>
              <w:t>一</w:t>
            </w:r>
            <w:r>
              <w:rPr>
                <w:rFonts w:ascii="SimSun" w:eastAsia="SimSun" w:hAnsi="SimSun" w:cs="SimSun"/>
                <w:color w:val="333333"/>
                <w:spacing w:val="0"/>
                <w:w w:val="100"/>
                <w:position w:val="0"/>
                <w:sz w:val="18"/>
                <w:szCs w:val="18"/>
              </w:rPr>
              <w:t>日鑫月溢</w:t>
            </w:r>
            <w:r>
              <w:rPr>
                <w:rFonts w:ascii="Times New Roman" w:eastAsia="Times New Roman" w:hAnsi="Times New Roman" w:cs="Times New Roman"/>
                <w:color w:val="333333"/>
                <w:spacing w:val="0"/>
                <w:w w:val="100"/>
                <w:position w:val="0"/>
                <w:sz w:val="18"/>
                <w:szCs w:val="18"/>
              </w:rPr>
              <w:t>”</w:t>
            </w:r>
            <w:r>
              <w:rPr>
                <w:rFonts w:ascii="SimSun" w:eastAsia="SimSun" w:hAnsi="SimSun" w:cs="SimSun"/>
                <w:color w:val="333333"/>
                <w:spacing w:val="0"/>
                <w:w w:val="100"/>
                <w:position w:val="0"/>
                <w:sz w:val="18"/>
                <w:szCs w:val="18"/>
              </w:rPr>
              <w:t>开放式资</w:t>
            </w:r>
            <w:r>
              <w:rPr>
                <w:rFonts w:ascii="SimSun" w:eastAsia="SimSun" w:hAnsi="SimSun" w:cs="SimSun"/>
                <w:color w:val="000000"/>
                <w:spacing w:val="0"/>
                <w:w w:val="100"/>
                <w:position w:val="0"/>
                <w:sz w:val="18"/>
                <w:szCs w:val="18"/>
              </w:rPr>
              <w:t xml:space="preserve">非保本浮动收益型 </w:t>
            </w:r>
            <w:r>
              <w:rPr>
                <w:rFonts w:ascii="SimSun" w:eastAsia="SimSun" w:hAnsi="SimSun" w:cs="SimSun"/>
                <w:color w:val="333333"/>
                <w:spacing w:val="0"/>
                <w:w w:val="100"/>
                <w:position w:val="0"/>
                <w:sz w:val="18"/>
                <w:szCs w:val="18"/>
              </w:rPr>
              <w:t>产组合型人民币理财产品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1480" w:right="0" w:hanging="1140"/>
              <w:jc w:val="left"/>
              <w:rPr>
                <w:sz w:val="18"/>
                <w:szCs w:val="18"/>
              </w:rPr>
            </w:pP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00,000,000.00</w:t>
            </w:r>
            <w:r>
              <w:rPr>
                <w:rFonts w:ascii="SimSun" w:eastAsia="SimSun" w:hAnsi="SimSun" w:cs="SimSun"/>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个自然日为产品的</w:t>
            </w:r>
            <w:r>
              <w:rPr>
                <w:rFonts w:ascii="Times New Roman" w:eastAsia="Times New Roman" w:hAnsi="Times New Roman" w:cs="Times New Roman"/>
                <w:color w:val="000000"/>
                <w:spacing w:val="0"/>
                <w:w w:val="100"/>
                <w:position w:val="0"/>
                <w:sz w:val="18"/>
                <w:szCs w:val="18"/>
              </w:rPr>
              <w:t xml:space="preserve">1 </w:t>
            </w:r>
            <w:r>
              <w:rPr>
                <w:rFonts w:ascii="SimSun" w:eastAsia="SimSun" w:hAnsi="SimSun" w:cs="SimSun"/>
                <w:color w:val="000000"/>
                <w:spacing w:val="0"/>
                <w:w w:val="100"/>
                <w:position w:val="0"/>
                <w:sz w:val="18"/>
                <w:szCs w:val="18"/>
              </w:rPr>
              <w:t>个运作周期</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722,050,000.00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00"/>
      <w:bookmarkEnd w:id="1201"/>
      <w:bookmarkEnd w:id="1203"/>
    </w:p>
    <w:p>
      <w:pPr>
        <w:pStyle w:val="Style34"/>
        <w:keepNext/>
        <w:keepLines/>
        <w:widowControl w:val="0"/>
        <w:numPr>
          <w:ilvl w:val="0"/>
          <w:numId w:val="71"/>
        </w:numPr>
        <w:shd w:val="clear" w:color="auto" w:fill="auto"/>
        <w:bidi w:val="0"/>
        <w:spacing w:before="0" w:after="360" w:line="240" w:lineRule="auto"/>
        <w:ind w:left="0" w:right="0" w:firstLine="0"/>
        <w:jc w:val="left"/>
      </w:pPr>
      <w:bookmarkStart w:id="1200" w:name="bookmark1200"/>
      <w:bookmarkStart w:id="1201" w:name="bookmark1201"/>
      <w:bookmarkStart w:id="1204" w:name="bookmark1204"/>
      <w:bookmarkStart w:id="1205" w:name="bookmark1205"/>
      <w:bookmarkEnd w:id="1204"/>
      <w:r>
        <w:rPr>
          <w:color w:val="000000"/>
          <w:spacing w:val="0"/>
          <w:w w:val="100"/>
          <w:position w:val="0"/>
        </w:rPr>
        <w:t>可供出售金融资产情况</w:t>
      </w:r>
      <w:bookmarkEnd w:id="1200"/>
      <w:bookmarkEnd w:id="1201"/>
      <w:bookmarkEnd w:id="12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可供出售权益工具：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按成本计量的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51,300,000.00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w:t>
            </w:r>
          </w:p>
        </w:tc>
      </w:tr>
    </w:tbl>
    <w:p>
      <w:pPr>
        <w:spacing w:lineRule="exact" w:line="1"/>
        <w:rPr>
          <w:sz w:val="2"/>
          <w:szCs w:val="2"/>
        </w:rPr>
      </w:pPr>
      <w:r>
        <w:br w:type="page"/>
      </w:r>
    </w:p>
    <w:p>
      <w:pPr>
        <w:pStyle w:val="Style34"/>
        <w:keepNext/>
        <w:keepLines/>
        <w:widowControl w:val="0"/>
        <w:numPr>
          <w:ilvl w:val="0"/>
          <w:numId w:val="71"/>
        </w:numPr>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期末按成本计量的可供出售金融资产</w:t>
      </w:r>
      <w:bookmarkEnd w:id="1206"/>
      <w:bookmarkEnd w:id="1207"/>
      <w:bookmarkEnd w:id="12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被投资 单位</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在被投 资单位 持股比 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本期现</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本期增 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本期减 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本期增 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SimSun" w:eastAsia="SimSun" w:hAnsi="SimSun" w:cs="SimSun"/>
                <w:color w:val="000000"/>
                <w:spacing w:val="0"/>
                <w:w w:val="100"/>
                <w:position w:val="0"/>
                <w:sz w:val="18"/>
                <w:szCs w:val="18"/>
              </w:rPr>
              <w:t>本期减</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中南建 次证券 代码</w:t>
            </w:r>
          </w:p>
          <w:p>
            <w:pPr>
              <w:pStyle w:val="Style22"/>
              <w:keepNext w:val="0"/>
              <w:keepLines w:val="0"/>
              <w:widowControl w:val="0"/>
              <w:shd w:val="clear" w:color="auto" w:fill="auto"/>
              <w:bidi w:val="0"/>
              <w:spacing w:before="0" w:after="100" w:line="322" w:lineRule="exact"/>
              <w:ind w:left="0" w:right="0" w:firstLine="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11609</w:t>
            </w:r>
          </w:p>
          <w:p>
            <w:pPr>
              <w:pStyle w:val="Style2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、长期应收款</w:t>
      </w:r>
      <w:bookmarkEnd w:id="1210"/>
      <w:bookmarkEnd w:id="1211"/>
      <w:bookmarkEnd w:id="1213"/>
    </w:p>
    <w:p>
      <w:pPr>
        <w:pStyle w:val="Style34"/>
        <w:keepNext/>
        <w:keepLines/>
        <w:widowControl w:val="0"/>
        <w:numPr>
          <w:ilvl w:val="0"/>
          <w:numId w:val="73"/>
        </w:numPr>
        <w:shd w:val="clear" w:color="auto" w:fill="auto"/>
        <w:bidi w:val="0"/>
        <w:spacing w:before="0" w:after="360" w:line="240" w:lineRule="auto"/>
        <w:ind w:left="0" w:right="0" w:firstLine="0"/>
        <w:jc w:val="left"/>
      </w:pPr>
      <w:bookmarkStart w:id="1210" w:name="bookmark1210"/>
      <w:bookmarkStart w:id="1211" w:name="bookmark1211"/>
      <w:bookmarkStart w:id="1214" w:name="bookmark1214"/>
      <w:bookmarkStart w:id="1215" w:name="bookmark1215"/>
      <w:bookmarkEnd w:id="1214"/>
      <w:r>
        <w:rPr>
          <w:color w:val="000000"/>
          <w:spacing w:val="0"/>
          <w:w w:val="100"/>
          <w:position w:val="0"/>
        </w:rPr>
        <w:t>长期应收款情况</w:t>
      </w:r>
      <w:bookmarkEnd w:id="1210"/>
      <w:bookmarkEnd w:id="1211"/>
      <w:bookmarkEnd w:id="12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w:t>
            </w:r>
          </w:p>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11,500,000.0</w:t>
            </w:r>
          </w:p>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温岭</w:t>
            </w:r>
            <w:r>
              <w:rPr>
                <w:rFonts w:ascii="Times New Roman" w:eastAsia="Times New Roman" w:hAnsi="Times New Roman" w:cs="Times New Roman"/>
                <w:color w:val="000000"/>
                <w:spacing w:val="0"/>
                <w:w w:val="100"/>
                <w:position w:val="0"/>
                <w:sz w:val="18"/>
                <w:szCs w:val="18"/>
              </w:rPr>
              <w:t>PPP</w:t>
            </w:r>
            <w:r>
              <w:rPr>
                <w:rFonts w:ascii="SimSun" w:eastAsia="SimSun" w:hAnsi="SimSun" w:cs="SimSun"/>
                <w:color w:val="000000"/>
                <w:spacing w:val="0"/>
                <w:w w:val="100"/>
                <w:position w:val="0"/>
                <w:sz w:val="18"/>
                <w:szCs w:val="18"/>
              </w:rPr>
              <w:t>项目</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123,933,617.</w:t>
            </w:r>
          </w:p>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123,933,617.</w:t>
            </w:r>
          </w:p>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年内到期的 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w:t>
            </w:r>
          </w:p>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127,933,617.</w:t>
            </w:r>
          </w:p>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127,933,617.</w:t>
            </w:r>
          </w:p>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216"/>
      <w:bookmarkEnd w:id="1217"/>
      <w:bookmarkEnd w:id="12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9"/>
        <w:gridCol w:w="797"/>
        <w:gridCol w:w="797"/>
        <w:gridCol w:w="797"/>
        <w:gridCol w:w="802"/>
        <w:gridCol w:w="797"/>
        <w:gridCol w:w="797"/>
        <w:gridCol w:w="797"/>
        <w:gridCol w:w="802"/>
        <w:gridCol w:w="797"/>
        <w:gridCol w:w="797"/>
        <w:gridCol w:w="8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本期增减变动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left w:val="single" w:sz="4"/>
              <w:bottom w:val="single" w:sz="4"/>
            </w:tcBorders>
            <w:shd w:val="clear" w:color="auto" w:fill="D3D3D3"/>
            <w:vAlign w:val="top"/>
          </w:tcPr>
          <w:p>
            <w:pPr>
              <w:pStyle w:val="Style22"/>
              <w:keepNext w:val="0"/>
              <w:keepLines w:val="0"/>
              <w:widowControl w:val="0"/>
              <w:shd w:val="clear" w:color="auto" w:fill="auto"/>
              <w:bidi w:val="0"/>
              <w:spacing w:before="100" w:after="0" w:line="298" w:lineRule="exact"/>
              <w:ind w:left="0" w:right="0" w:firstLine="0"/>
              <w:jc w:val="center"/>
              <w:rPr>
                <w:sz w:val="18"/>
                <w:szCs w:val="18"/>
              </w:rPr>
            </w:pPr>
            <w:r>
              <w:rPr>
                <w:rFonts w:ascii="SimSun" w:eastAsia="SimSun" w:hAnsi="SimSun" w:cs="SimSun"/>
                <w:color w:val="000000"/>
                <w:spacing w:val="0"/>
                <w:w w:val="100"/>
                <w:position w:val="0"/>
                <w:sz w:val="18"/>
                <w:szCs w:val="18"/>
              </w:rPr>
              <w:t>被投资 单位</w:t>
            </w:r>
          </w:p>
        </w:tc>
        <w:tc>
          <w:tcPr>
            <w:tcBorders>
              <w:left w:val="single" w:sz="4"/>
              <w:bottom w:val="single" w:sz="4"/>
            </w:tcBorders>
            <w:shd w:val="clear" w:color="auto" w:fill="D3D3D3"/>
            <w:vAlign w:val="top"/>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期初余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追加投 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减少投 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权益法 下确认 的投资 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其他综 合收益 调整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其他权 益变动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宣告发 放现金 股利或 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SimSun" w:eastAsia="SimSun" w:hAnsi="SimSun" w:cs="SimSun"/>
                <w:color w:val="000000"/>
                <w:spacing w:val="0"/>
                <w:w w:val="100"/>
                <w:position w:val="0"/>
                <w:sz w:val="18"/>
                <w:szCs w:val="18"/>
              </w:rPr>
              <w:t>计提减</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left w:val="single" w:sz="4"/>
              <w:bottom w:val="single" w:sz="4"/>
            </w:tcBorders>
            <w:shd w:val="clear" w:color="auto" w:fill="D3D3D3"/>
            <w:vAlign w:val="top"/>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期末余 额</w:t>
            </w:r>
          </w:p>
        </w:tc>
        <w:tc>
          <w:tcPr>
            <w:tcBorders>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减值准 备期末 余额</w:t>
            </w:r>
          </w:p>
        </w:tc>
      </w:tr>
    </w:tbl>
    <w:p>
      <w:pPr>
        <w:pStyle w:val="Style28"/>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0" w:line="240" w:lineRule="auto"/>
        <w:ind w:left="38" w:right="0" w:firstLine="0"/>
        <w:jc w:val="left"/>
      </w:pPr>
      <w:r>
        <w:rPr>
          <w:color w:val="000000"/>
          <w:spacing w:val="0"/>
          <w:w w:val="100"/>
          <w:position w:val="0"/>
        </w:rPr>
        <w:t>一、合营企业</w:t>
      </w:r>
    </w:p>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290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国信中 南城市 开发投 资基金 管理</w:t>
            </w:r>
          </w:p>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（北 京）有 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12,227,</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10,518,</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524.56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苏州开 平房地 产开发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82,517,</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604.53</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上海中 南菩悦 房地产 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12,227,</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-26,592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95,634,</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二、联营企业</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both"/>
              <w:rPr>
                <w:sz w:val="18"/>
                <w:szCs w:val="18"/>
              </w:rPr>
            </w:pPr>
            <w:r>
              <w:rPr>
                <w:rFonts w:ascii="SimSun" w:eastAsia="SimSun" w:hAnsi="SimSun" w:cs="SimSun"/>
                <w:color w:val="000000"/>
                <w:spacing w:val="0"/>
                <w:w w:val="100"/>
                <w:position w:val="0"/>
                <w:sz w:val="18"/>
                <w:szCs w:val="18"/>
              </w:rPr>
              <w:t>青岛中 南物业 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2,913,5</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2,913,5</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南京中 南天生 桥旅游 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18,148,</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18,148,</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上海承 泰信息 科技股 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203,22</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2,580.8</w:t>
            </w:r>
          </w:p>
          <w:p>
            <w:pPr>
              <w:pStyle w:val="Style2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196,50</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5,942.7</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常熟中 置房地 产有限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156,51</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6,798.6</w:t>
            </w:r>
          </w:p>
          <w:p>
            <w:pPr>
              <w:pStyle w:val="Style2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147,55</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5,984.9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常熟万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28,726,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8"/>
                <w:szCs w:val="18"/>
              </w:rPr>
            </w:pPr>
            <w:r>
              <w:rPr>
                <w:rFonts w:ascii="SimSun" w:eastAsia="SimSun" w:hAnsi="SimSun" w:cs="SimSun"/>
                <w:color w:val="000000"/>
                <w:spacing w:val="0"/>
                <w:w w:val="100"/>
                <w:position w:val="0"/>
                <w:sz w:val="18"/>
                <w:szCs w:val="18"/>
              </w:rPr>
              <w:t>中城房 地产有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737.09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常熟市 碧桂园 房地产 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10,239,</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5,583,0</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宁波菩 石置业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11,943,</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760.91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南京锦 安中垠 房地产 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3,200,0</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-810,00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2,389,9</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91.95</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上海顺 碧房地 产开发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3,400,0</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1,599,8</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24.10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南通市 碧桂园 新区置 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6,800,0</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1,649,5</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97.84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上海励 治房地 产开发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常熟中 南香堤 苑房地 产有限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16,650,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16,650,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427,27</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3,611.7</w:t>
            </w:r>
          </w:p>
          <w:p>
            <w:pPr>
              <w:pStyle w:val="Style2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50,050,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21,062,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-43,656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412,60</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4,849.9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439,50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0,629.7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160,05</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508,23</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其他说明</w:t>
      </w:r>
    </w:p>
    <w:p>
      <w:pPr>
        <w:pStyle w:val="Style31"/>
        <w:keepNext w:val="0"/>
        <w:keepLines w:val="0"/>
        <w:widowControl w:val="0"/>
        <w:numPr>
          <w:ilvl w:val="0"/>
          <w:numId w:val="75"/>
        </w:numPr>
        <w:shd w:val="clear" w:color="auto" w:fill="auto"/>
        <w:tabs>
          <w:tab w:pos="488" w:val="left"/>
        </w:tabs>
        <w:bidi w:val="0"/>
        <w:spacing w:before="0" w:after="0" w:line="313" w:lineRule="exact"/>
        <w:ind w:left="0" w:right="0" w:firstLine="0"/>
        <w:jc w:val="both"/>
      </w:pPr>
      <w:bookmarkStart w:id="1220" w:name="bookmark1220"/>
      <w:bookmarkEnd w:id="1220"/>
      <w:r>
        <w:rPr>
          <w:color w:val="000000"/>
          <w:spacing w:val="0"/>
          <w:w w:val="100"/>
          <w:position w:val="0"/>
        </w:rPr>
        <w:t>本期本公司与上海菩悦资产管理有限公司投资新设上海中南菩悦房地产开发有限公司，本公司股权占比为</w:t>
      </w:r>
      <w:r>
        <w:rPr>
          <w:color w:val="000000"/>
          <w:spacing w:val="0"/>
          <w:w w:val="100"/>
          <w:position w:val="0"/>
          <w:sz w:val="18"/>
          <w:szCs w:val="18"/>
        </w:rPr>
        <w:t>50%，</w:t>
      </w:r>
      <w:r>
        <w:rPr>
          <w:color w:val="000000"/>
          <w:spacing w:val="0"/>
          <w:w w:val="100"/>
          <w:position w:val="0"/>
        </w:rPr>
        <w:t>构成共 同控制，为本公司合营企业；本期本公司与上海融创房地产开发有限公司投资新设苏州开平房地产开发有限公司，本公司股 权占比为</w:t>
      </w:r>
      <w:r>
        <w:rPr>
          <w:color w:val="000000"/>
          <w:spacing w:val="0"/>
          <w:w w:val="100"/>
          <w:position w:val="0"/>
          <w:sz w:val="18"/>
          <w:szCs w:val="18"/>
        </w:rPr>
        <w:t>50%,</w:t>
      </w:r>
      <w:r>
        <w:rPr>
          <w:color w:val="000000"/>
          <w:spacing w:val="0"/>
          <w:w w:val="100"/>
          <w:position w:val="0"/>
        </w:rPr>
        <w:t>构成共同控制，为本公司合营企业。</w:t>
      </w:r>
    </w:p>
    <w:p>
      <w:pPr>
        <w:pStyle w:val="Style31"/>
        <w:keepNext w:val="0"/>
        <w:keepLines w:val="0"/>
        <w:widowControl w:val="0"/>
        <w:numPr>
          <w:ilvl w:val="0"/>
          <w:numId w:val="75"/>
        </w:numPr>
        <w:shd w:val="clear" w:color="auto" w:fill="auto"/>
        <w:tabs>
          <w:tab w:pos="488" w:val="left"/>
        </w:tabs>
        <w:bidi w:val="0"/>
        <w:spacing w:before="0" w:after="0" w:line="313" w:lineRule="exact"/>
        <w:ind w:left="0" w:right="0" w:firstLine="0"/>
        <w:jc w:val="both"/>
      </w:pPr>
      <w:bookmarkStart w:id="1221" w:name="bookmark1221"/>
      <w:bookmarkEnd w:id="1221"/>
      <w:r>
        <w:rPr>
          <w:color w:val="000000"/>
          <w:spacing w:val="0"/>
          <w:w w:val="100"/>
          <w:position w:val="0"/>
        </w:rPr>
        <w:t>南京锦安中垠房地产开发有限公司系本公司与其他股东投资新设的联营企业；宁波菩石置业有限公司、上海顺碧房地 产开发有限公司、南通市碧桂园新区置业有限公司、上海励治房地产开发有限公司、常熟中南香堤苑房地产有限公司分别是 本公司之子公司海门中南世纪城开发有限公司、南通中南新世界中心开发有限公司、南通中南世纪城花城投资有限公司、深 圳市平庆投资管理有限公司、苏州中南世纪城房地产开发有限公司与其他股东投资新设的联营企业。</w:t>
      </w:r>
    </w:p>
    <w:p>
      <w:pPr>
        <w:pStyle w:val="Style31"/>
        <w:keepNext w:val="0"/>
        <w:keepLines w:val="0"/>
        <w:widowControl w:val="0"/>
        <w:numPr>
          <w:ilvl w:val="0"/>
          <w:numId w:val="75"/>
        </w:numPr>
        <w:shd w:val="clear" w:color="auto" w:fill="auto"/>
        <w:tabs>
          <w:tab w:pos="493" w:val="left"/>
        </w:tabs>
        <w:bidi w:val="0"/>
        <w:spacing w:before="0" w:after="0" w:line="313" w:lineRule="exact"/>
        <w:ind w:left="0" w:right="0" w:firstLine="0"/>
        <w:jc w:val="both"/>
      </w:pPr>
      <w:bookmarkStart w:id="1222" w:name="bookmark1222"/>
      <w:bookmarkEnd w:id="1222"/>
      <w:r>
        <w:rPr>
          <w:color w:val="000000"/>
          <w:spacing w:val="0"/>
          <w:w w:val="100"/>
          <w:position w:val="0"/>
        </w:rPr>
        <w:t>本期本公司根据第六届董事会三十二次会议，向控股股东中南城投公司转让持有的青岛中南物业管理有限公司的</w:t>
      </w:r>
      <w:r>
        <w:rPr>
          <w:color w:val="000000"/>
          <w:spacing w:val="0"/>
          <w:w w:val="100"/>
          <w:position w:val="0"/>
          <w:sz w:val="18"/>
          <w:szCs w:val="18"/>
        </w:rPr>
        <w:t xml:space="preserve">48% </w:t>
      </w:r>
      <w:r>
        <w:rPr>
          <w:color w:val="000000"/>
          <w:spacing w:val="0"/>
          <w:w w:val="100"/>
          <w:position w:val="0"/>
        </w:rPr>
        <w:t>股权，转让价格为</w:t>
      </w:r>
      <w:r>
        <w:rPr>
          <w:color w:val="000000"/>
          <w:spacing w:val="0"/>
          <w:w w:val="100"/>
          <w:position w:val="0"/>
          <w:sz w:val="18"/>
          <w:szCs w:val="18"/>
        </w:rPr>
        <w:t>752,200.00</w:t>
      </w:r>
      <w:r>
        <w:rPr>
          <w:color w:val="000000"/>
          <w:spacing w:val="0"/>
          <w:w w:val="100"/>
          <w:position w:val="0"/>
        </w:rPr>
        <w:t>元。</w:t>
      </w:r>
    </w:p>
    <w:p>
      <w:pPr>
        <w:pStyle w:val="Style31"/>
        <w:keepNext w:val="0"/>
        <w:keepLines w:val="0"/>
        <w:widowControl w:val="0"/>
        <w:numPr>
          <w:ilvl w:val="0"/>
          <w:numId w:val="75"/>
        </w:numPr>
        <w:shd w:val="clear" w:color="auto" w:fill="auto"/>
        <w:tabs>
          <w:tab w:pos="488" w:val="left"/>
        </w:tabs>
        <w:bidi w:val="0"/>
        <w:spacing w:before="0" w:after="0" w:line="313" w:lineRule="exact"/>
        <w:ind w:left="0" w:right="0" w:firstLine="0"/>
        <w:jc w:val="both"/>
      </w:pPr>
      <w:bookmarkStart w:id="1223" w:name="bookmark1223"/>
      <w:bookmarkEnd w:id="1223"/>
      <w:r>
        <w:rPr>
          <w:color w:val="000000"/>
          <w:spacing w:val="0"/>
          <w:w w:val="100"/>
          <w:position w:val="0"/>
        </w:rPr>
        <w:t xml:space="preserve">本期，本公司联营企业南京中南天生桥旅游开发有限公司成立清算组并进行清算，根据清算结果，本公司清算所得 </w:t>
      </w:r>
      <w:r>
        <w:rPr>
          <w:color w:val="000000"/>
          <w:spacing w:val="0"/>
          <w:w w:val="100"/>
          <w:position w:val="0"/>
          <w:sz w:val="18"/>
          <w:szCs w:val="18"/>
        </w:rPr>
        <w:t xml:space="preserve">1, </w:t>
      </w:r>
      <w:r>
        <w:rPr>
          <w:color w:val="000000"/>
          <w:spacing w:val="0"/>
          <w:w w:val="100"/>
          <w:position w:val="0"/>
          <w:sz w:val="18"/>
          <w:szCs w:val="18"/>
        </w:rPr>
        <w:t xml:space="preserve">788. </w:t>
      </w:r>
      <w:r>
        <w:rPr>
          <w:color w:val="000000"/>
          <w:spacing w:val="0"/>
          <w:w w:val="100"/>
          <w:position w:val="0"/>
          <w:sz w:val="18"/>
          <w:szCs w:val="18"/>
        </w:rPr>
        <w:t>78</w:t>
      </w:r>
      <w:r>
        <w:rPr>
          <w:color w:val="000000"/>
          <w:spacing w:val="0"/>
          <w:w w:val="100"/>
          <w:position w:val="0"/>
        </w:rPr>
        <w:t>万元。</w:t>
      </w:r>
    </w:p>
    <w:p>
      <w:pPr>
        <w:pStyle w:val="Style31"/>
        <w:keepNext w:val="0"/>
        <w:keepLines w:val="0"/>
        <w:widowControl w:val="0"/>
        <w:numPr>
          <w:ilvl w:val="0"/>
          <w:numId w:val="75"/>
        </w:numPr>
        <w:shd w:val="clear" w:color="auto" w:fill="auto"/>
        <w:tabs>
          <w:tab w:pos="497" w:val="left"/>
        </w:tabs>
        <w:bidi w:val="0"/>
        <w:spacing w:before="0" w:after="0" w:line="313" w:lineRule="exact"/>
        <w:ind w:left="0" w:right="0" w:firstLine="0"/>
        <w:jc w:val="both"/>
      </w:pPr>
      <w:bookmarkStart w:id="1224" w:name="bookmark1224"/>
      <w:bookmarkEnd w:id="1224"/>
      <w:r>
        <w:rPr>
          <w:color w:val="000000"/>
          <w:spacing w:val="0"/>
          <w:w w:val="100"/>
          <w:position w:val="0"/>
        </w:rPr>
        <w:t>根据上海承泰信息科技股份有限公司(以下简称上海承泰公司)原股东的承诺：上海承泰公司</w:t>
      </w:r>
      <w:r>
        <w:rPr>
          <w:color w:val="000000"/>
          <w:spacing w:val="0"/>
          <w:w w:val="100"/>
          <w:position w:val="0"/>
          <w:sz w:val="18"/>
          <w:szCs w:val="18"/>
        </w:rPr>
        <w:t>2015</w:t>
      </w:r>
      <w:r>
        <w:rPr>
          <w:color w:val="000000"/>
          <w:spacing w:val="0"/>
          <w:w w:val="100"/>
          <w:position w:val="0"/>
        </w:rPr>
        <w:t>年税前利润不低于 壹仟万元</w:t>
      </w:r>
      <w:r>
        <w:rPr>
          <w:color w:val="000000"/>
          <w:spacing w:val="0"/>
          <w:w w:val="100"/>
          <w:position w:val="0"/>
          <w:sz w:val="18"/>
          <w:szCs w:val="18"/>
        </w:rPr>
        <w:t>(10, 000, 000)</w:t>
      </w:r>
      <w:r>
        <w:rPr>
          <w:color w:val="000000"/>
          <w:spacing w:val="0"/>
          <w:w w:val="100"/>
          <w:position w:val="0"/>
        </w:rPr>
        <w:t>人民币，</w:t>
      </w:r>
      <w:r>
        <w:rPr>
          <w:color w:val="000000"/>
          <w:spacing w:val="0"/>
          <w:w w:val="100"/>
          <w:position w:val="0"/>
          <w:sz w:val="18"/>
          <w:szCs w:val="18"/>
        </w:rPr>
        <w:t>2016</w:t>
      </w:r>
      <w:r>
        <w:rPr>
          <w:color w:val="000000"/>
          <w:spacing w:val="0"/>
          <w:w w:val="100"/>
          <w:position w:val="0"/>
        </w:rPr>
        <w:t>年税前利润不低于伍仟万元</w:t>
      </w:r>
      <w:r>
        <w:rPr>
          <w:color w:val="000000"/>
          <w:spacing w:val="0"/>
          <w:w w:val="100"/>
          <w:position w:val="0"/>
          <w:sz w:val="18"/>
          <w:szCs w:val="18"/>
        </w:rPr>
        <w:t>(50, 000, 000)</w:t>
      </w:r>
      <w:r>
        <w:rPr>
          <w:color w:val="000000"/>
          <w:spacing w:val="0"/>
          <w:w w:val="100"/>
          <w:position w:val="0"/>
        </w:rPr>
        <w:t>人民币，</w:t>
      </w:r>
      <w:r>
        <w:rPr>
          <w:color w:val="000000"/>
          <w:spacing w:val="0"/>
          <w:w w:val="100"/>
          <w:position w:val="0"/>
          <w:sz w:val="18"/>
          <w:szCs w:val="18"/>
        </w:rPr>
        <w:t>2017</w:t>
      </w:r>
      <w:r>
        <w:rPr>
          <w:color w:val="000000"/>
          <w:spacing w:val="0"/>
          <w:w w:val="100"/>
          <w:position w:val="0"/>
        </w:rPr>
        <w:t>年税前利润不低于壹亿元</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(100, 000, 000)</w:t>
      </w:r>
      <w:r>
        <w:rPr>
          <w:color w:val="000000"/>
          <w:spacing w:val="0"/>
          <w:w w:val="100"/>
          <w:position w:val="0"/>
        </w:rPr>
        <w:t>人民币，上述业绩由上海承泰公司现有全体股东作出并经本公司、中南城投公司认可的、在现有经营状况 正常发展下预期可实现的利润。若上海承泰公司未完成</w:t>
      </w:r>
      <w:r>
        <w:rPr>
          <w:color w:val="000000"/>
          <w:spacing w:val="0"/>
          <w:w w:val="100"/>
          <w:position w:val="0"/>
          <w:sz w:val="18"/>
          <w:szCs w:val="18"/>
        </w:rPr>
        <w:t>2015, 2016</w:t>
      </w:r>
      <w:r>
        <w:rPr>
          <w:color w:val="000000"/>
          <w:spacing w:val="0"/>
          <w:w w:val="100"/>
          <w:position w:val="0"/>
        </w:rPr>
        <w:t>年度任何一期业绩承诺，则本公司有权要求解除协议，即 上海承泰公司现有全体股东返还本公司、中南城投公司已支付的</w:t>
      </w:r>
      <w:r>
        <w:rPr>
          <w:color w:val="000000"/>
          <w:spacing w:val="0"/>
          <w:w w:val="100"/>
          <w:position w:val="0"/>
          <w:sz w:val="18"/>
          <w:szCs w:val="18"/>
        </w:rPr>
        <w:t>2</w:t>
      </w:r>
      <w:r>
        <w:rPr>
          <w:color w:val="000000"/>
          <w:spacing w:val="0"/>
          <w:w w:val="100"/>
          <w:position w:val="0"/>
        </w:rPr>
        <w:t>亿元现金和</w:t>
      </w:r>
      <w:r>
        <w:rPr>
          <w:color w:val="000000"/>
          <w:spacing w:val="0"/>
          <w:w w:val="100"/>
          <w:position w:val="0"/>
          <w:sz w:val="18"/>
          <w:szCs w:val="18"/>
        </w:rPr>
        <w:t>800</w:t>
      </w:r>
      <w:r>
        <w:rPr>
          <w:color w:val="000000"/>
          <w:spacing w:val="0"/>
          <w:w w:val="100"/>
          <w:position w:val="0"/>
        </w:rPr>
        <w:t>万股中南建设股票，本公司、中南城投公司 向上海承泰公司现有全体股东退回其共同持有的上海承泰</w:t>
      </w:r>
      <w:r>
        <w:rPr>
          <w:color w:val="000000"/>
          <w:spacing w:val="0"/>
          <w:w w:val="100"/>
          <w:position w:val="0"/>
          <w:sz w:val="18"/>
          <w:szCs w:val="18"/>
        </w:rPr>
        <w:t>40%</w:t>
      </w:r>
      <w:r>
        <w:rPr>
          <w:color w:val="000000"/>
          <w:spacing w:val="0"/>
          <w:w w:val="100"/>
          <w:position w:val="0"/>
        </w:rPr>
        <w:t>股份。如果上海承泰或上海承泰现有全体股东没有在本公司书 面发函要求取消交易后一个月内完成上述操作，则上海承泰公司股东潘江雪</w:t>
      </w:r>
      <w:r>
        <w:rPr>
          <w:color w:val="000000"/>
          <w:spacing w:val="0"/>
          <w:w w:val="100"/>
          <w:position w:val="0"/>
        </w:rPr>
        <w:t>、</w:t>
      </w:r>
      <w:r>
        <w:rPr>
          <w:color w:val="000000"/>
          <w:spacing w:val="0"/>
          <w:w w:val="100"/>
          <w:position w:val="0"/>
          <w:sz w:val="18"/>
          <w:szCs w:val="18"/>
        </w:rPr>
        <w:t xml:space="preserve">Fanlizhengxin </w:t>
      </w:r>
      <w:r>
        <w:rPr>
          <w:color w:val="000000"/>
          <w:spacing w:val="0"/>
          <w:w w:val="100"/>
          <w:position w:val="0"/>
        </w:rPr>
        <w:t>(范释元)对上海承泰公司现 有全体股东返还</w:t>
      </w:r>
      <w:r>
        <w:rPr>
          <w:color w:val="000000"/>
          <w:spacing w:val="0"/>
          <w:w w:val="100"/>
          <w:position w:val="0"/>
          <w:sz w:val="18"/>
          <w:szCs w:val="18"/>
        </w:rPr>
        <w:t>2</w:t>
      </w:r>
      <w:r>
        <w:rPr>
          <w:color w:val="000000"/>
          <w:spacing w:val="0"/>
          <w:w w:val="100"/>
          <w:position w:val="0"/>
        </w:rPr>
        <w:t>亿元及</w:t>
      </w:r>
      <w:r>
        <w:rPr>
          <w:color w:val="000000"/>
          <w:spacing w:val="0"/>
          <w:w w:val="100"/>
          <w:position w:val="0"/>
          <w:sz w:val="18"/>
          <w:szCs w:val="18"/>
        </w:rPr>
        <w:t>800</w:t>
      </w:r>
      <w:r>
        <w:rPr>
          <w:color w:val="000000"/>
          <w:spacing w:val="0"/>
          <w:w w:val="100"/>
          <w:position w:val="0"/>
        </w:rPr>
        <w:t>万股中南建设股票的义务承担连带清偿责任。</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2016</w:t>
      </w:r>
      <w:r>
        <w:rPr>
          <w:color w:val="000000"/>
          <w:spacing w:val="0"/>
          <w:w w:val="100"/>
          <w:position w:val="0"/>
        </w:rPr>
        <w:t>年度，上海承泰公司实现利润总额</w:t>
      </w:r>
      <w:r>
        <w:rPr>
          <w:color w:val="000000"/>
          <w:spacing w:val="0"/>
          <w:w w:val="100"/>
          <w:position w:val="0"/>
          <w:sz w:val="18"/>
          <w:szCs w:val="18"/>
        </w:rPr>
        <w:t>-2,698.6</w:t>
      </w:r>
      <w:r>
        <w:rPr>
          <w:color w:val="000000"/>
          <w:spacing w:val="0"/>
          <w:w w:val="100"/>
          <w:position w:val="0"/>
          <w:sz w:val="18"/>
          <w:szCs w:val="18"/>
        </w:rPr>
        <w:t>0</w:t>
      </w:r>
      <w:r>
        <w:rPr>
          <w:color w:val="000000"/>
          <w:spacing w:val="0"/>
          <w:w w:val="100"/>
          <w:position w:val="0"/>
        </w:rPr>
        <w:t>万元，没有完成相关的业绩承诺。</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日，上海承泰公司召开第一次临时股东大会，同意本公司根据约定收回投资，截至本报告出具之日，本公司退 出事宜正在洽谈之中。</w:t>
      </w:r>
    </w:p>
    <w:p>
      <w:pPr>
        <w:pStyle w:val="Style31"/>
        <w:keepNext w:val="0"/>
        <w:keepLines w:val="0"/>
        <w:widowControl w:val="0"/>
        <w:numPr>
          <w:ilvl w:val="0"/>
          <w:numId w:val="75"/>
        </w:numPr>
        <w:shd w:val="clear" w:color="auto" w:fill="auto"/>
        <w:tabs>
          <w:tab w:pos="488" w:val="left"/>
        </w:tabs>
        <w:bidi w:val="0"/>
        <w:spacing w:before="0" w:after="0" w:line="313" w:lineRule="exact"/>
        <w:ind w:left="0" w:right="0" w:firstLine="0"/>
        <w:jc w:val="both"/>
      </w:pPr>
      <w:bookmarkStart w:id="1225" w:name="bookmark1225"/>
      <w:bookmarkEnd w:id="1225"/>
      <w:r>
        <w:rPr>
          <w:color w:val="000000"/>
          <w:spacing w:val="0"/>
          <w:w w:val="100"/>
          <w:position w:val="0"/>
        </w:rPr>
        <w:t>本期本公司之子公司南通中南世纪城花城投资有限公司和弘阳集团南通房地产有限公司及上海新碧房地产开发有限公 司共同注册设立南通弘晏房地产有限公司，截至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日，本公司之子公司南通中南世纪城花城投资有限公司尚未实 际出资。</w:t>
      </w:r>
    </w:p>
    <w:p>
      <w:pPr>
        <w:pStyle w:val="Style31"/>
        <w:keepNext w:val="0"/>
        <w:keepLines w:val="0"/>
        <w:widowControl w:val="0"/>
        <w:numPr>
          <w:ilvl w:val="0"/>
          <w:numId w:val="75"/>
        </w:numPr>
        <w:shd w:val="clear" w:color="auto" w:fill="auto"/>
        <w:tabs>
          <w:tab w:pos="493" w:val="left"/>
        </w:tabs>
        <w:bidi w:val="0"/>
        <w:spacing w:before="0" w:after="360" w:line="313" w:lineRule="exact"/>
        <w:ind w:left="0" w:right="0" w:firstLine="0"/>
        <w:jc w:val="both"/>
      </w:pPr>
      <w:bookmarkStart w:id="1226" w:name="bookmark1226"/>
      <w:bookmarkEnd w:id="1226"/>
      <w:r>
        <w:rPr>
          <w:color w:val="000000"/>
          <w:spacing w:val="0"/>
          <w:w w:val="100"/>
          <w:position w:val="0"/>
        </w:rPr>
        <w:t>本期本公司之子公司海门中南世纪城开发有限公司和上海恺旌开置业有限公司共同注册设立海门锦融房地产开发有限 公司，截至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日，本公司之子公司海门中南世纪城开发有限公司尚未实际出资。</w:t>
      </w:r>
    </w:p>
    <w:p>
      <w:pPr>
        <w:pStyle w:val="Style34"/>
        <w:keepNext/>
        <w:keepLines/>
        <w:widowControl w:val="0"/>
        <w:shd w:val="clear" w:color="auto" w:fill="auto"/>
        <w:bidi w:val="0"/>
        <w:spacing w:before="0" w:after="36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227"/>
      <w:bookmarkEnd w:id="1228"/>
      <w:bookmarkEnd w:id="1230"/>
    </w:p>
    <w:p>
      <w:pPr>
        <w:pStyle w:val="Style34"/>
        <w:keepNext/>
        <w:keepLines/>
        <w:widowControl w:val="0"/>
        <w:shd w:val="clear" w:color="auto" w:fill="auto"/>
        <w:bidi w:val="0"/>
        <w:spacing w:before="0" w:after="260" w:line="240" w:lineRule="auto"/>
        <w:ind w:left="0" w:right="0" w:firstLine="0"/>
        <w:jc w:val="both"/>
      </w:pPr>
      <w:bookmarkStart w:id="1227" w:name="bookmark1227"/>
      <w:bookmarkStart w:id="1228" w:name="bookmark1228"/>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27"/>
      <w:bookmarkEnd w:id="1228"/>
      <w:bookmarkEnd w:id="1231"/>
    </w:p>
    <w:p>
      <w:pPr>
        <w:pStyle w:val="Style31"/>
        <w:keepNext w:val="0"/>
        <w:keepLines w:val="0"/>
        <w:widowControl w:val="0"/>
        <w:shd w:val="clear" w:color="auto" w:fill="auto"/>
        <w:bidi w:val="0"/>
        <w:spacing w:before="0" w:after="14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一、账面原值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1,430,572,195.15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1,430,572,195.15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1,430,572,195.15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1,430,572,195.15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)存货</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固定资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产</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both"/>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12,646,238.44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12,646,238.44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12,646,238.44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12,646,238.44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1,417,925,956.71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1,417,925,956.71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二、累计折旧和累计 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231,487,026.95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231,487,026.95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173,499,315.80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173,499,315.80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59,090,619.47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59,090,619.47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59,090,619.47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59,090,619.47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1,102,908.32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1,102,908.32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1,102,908.32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1,102,908.32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231,487,026.95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231,487,026.95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1,186,438,929.76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1,186,438,929.76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1,257,072,879.35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1,257,072,879.35</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232"/>
      <w:bookmarkEnd w:id="1233"/>
      <w:bookmarkEnd w:id="1235"/>
    </w:p>
    <w:p>
      <w:pPr>
        <w:pStyle w:val="Style34"/>
        <w:keepNext/>
        <w:keepLines/>
        <w:widowControl w:val="0"/>
        <w:shd w:val="clear" w:color="auto" w:fill="auto"/>
        <w:bidi w:val="0"/>
        <w:spacing w:before="0" w:after="360" w:line="240" w:lineRule="auto"/>
        <w:ind w:left="0" w:right="0" w:firstLine="0"/>
        <w:jc w:val="left"/>
      </w:pPr>
      <w:bookmarkStart w:id="1232" w:name="bookmark1232"/>
      <w:bookmarkStart w:id="1233" w:name="bookmark1233"/>
      <w:bookmarkStart w:id="1236" w:name="bookmark123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2"/>
      <w:bookmarkEnd w:id="1233"/>
      <w:bookmarkEnd w:id="12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房屋及建筑 物</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机器设备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运输设备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电子设备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办公设备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合计</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一、账面原</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期初余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1,944,690,30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365,444,759.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130,434,630.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75,928,480.1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39,876,704.7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447,938,641.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3,004,313,52</w:t>
            </w:r>
          </w:p>
        </w:tc>
      </w:tr>
      <w:tr>
        <w:trPr>
          <w:trHeight w:val="341"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5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26,393,232.7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22,043,502.2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3,915,463.86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8,200,505.97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3,485,516.42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18,581,310.2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82,619,531.5</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29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18,804,970.2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21,999,494.5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18,581,310.2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74,329,309.9</w:t>
            </w:r>
          </w:p>
        </w:tc>
      </w:tr>
      <w:tr>
        <w:trPr>
          <w:trHeight w:val="42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置</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3,915,463.86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7,614,679.53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3,413,391.51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40"/>
              <w:jc w:val="both"/>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）在 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7,588,262.50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7,588,262.50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40"/>
              <w:jc w:val="both"/>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44,007.74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585,826.44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72,124.91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701,959.09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本期减 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58,392,805.1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24,425,919.0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10,953,944.9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3,412,899.63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931,759.89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22,352,171.3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120,469,499.</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94</w:t>
            </w:r>
          </w:p>
        </w:tc>
      </w:tr>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）处</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58,392,805.1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23,576,760.0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95,698,561.2</w:t>
            </w:r>
          </w:p>
        </w:tc>
      </w:tr>
      <w:tr>
        <w:trPr>
          <w:trHeight w:val="158"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置或报废</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9,507,068.97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1,426,851.35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84,711.87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2,710,363.99</w:t>
            </w:r>
          </w:p>
        </w:tc>
        <w:tc>
          <w:tcPr>
            <w:vMerge/>
            <w:tcBorders>
              <w:left w:val="single" w:sz="4"/>
              <w:right w:val="single" w:sz="4"/>
            </w:tcBorders>
            <w:shd w:val="clear" w:color="auto" w:fill="FFFFFF"/>
            <w:vAlign w:val="center"/>
          </w:tcPr>
          <w:p>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w:t>
            </w:r>
          </w:p>
        </w:tc>
      </w:tr>
      <w:tr>
        <w:trPr>
          <w:trHeight w:val="293" w:hRule="exact"/>
        </w:trPr>
        <w:tc>
          <w:tcPr>
            <w:vMerge w:val="restart"/>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19,641,807.3</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24,770,938.6</w:t>
            </w:r>
          </w:p>
        </w:tc>
      </w:tr>
      <w:tr>
        <w:trPr>
          <w:trHeight w:val="158" w:hRule="exact"/>
        </w:trPr>
        <w:tc>
          <w:tcPr>
            <w:vMerge/>
            <w:tcBorders>
              <w:left w:val="single" w:sz="4"/>
            </w:tcBorders>
            <w:shd w:val="clear" w:color="auto" w:fill="E1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849,159.00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1,446,876.00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1,986,048.28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847,048.02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w:t>
            </w: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期末余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1,912,690,73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363,062,343.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123,396,149.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80,716,086.4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42,430,461.2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444,167,780.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2,966,463,55</w:t>
            </w:r>
          </w:p>
        </w:tc>
      </w:tr>
      <w:tr>
        <w:trPr>
          <w:trHeight w:val="346"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5.12</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二、累计折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期初余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407,438,222.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210,089,905.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82,666,136.6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46,235,408.2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12,468,614.1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120,814,389.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879,712,676.</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额</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65</w:t>
            </w:r>
          </w:p>
        </w:tc>
      </w:tr>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78,103,433.4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40,676,463.1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24,058,627.9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12,390,425.4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7,815,657.02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22,247,358.0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185,291,965.</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01</w:t>
            </w:r>
          </w:p>
        </w:tc>
      </w:tr>
      <w:tr>
        <w:trPr>
          <w:trHeight w:val="45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4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）计 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78,103,433.4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40,666,949.9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24,058,627.9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12,188,631.2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7,807,976.52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22,247,358.0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185,072,977.</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201,794.14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218,987.80</w:t>
            </w:r>
          </w:p>
        </w:tc>
      </w:tr>
      <w:tr>
        <w:trPr>
          <w:trHeight w:val="715" w:hRule="exact"/>
        </w:trPr>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企业合并增</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200"/>
        <w:gridCol w:w="1195"/>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本期减 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3,566,171.66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21,704,438.7</w:t>
            </w:r>
          </w:p>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8,240,511.48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2,107,510.83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576,245.39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20,604,548.2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56,799,426.3</w:t>
            </w:r>
          </w:p>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）处 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3,566,171.66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21,484,356.7</w:t>
            </w:r>
          </w:p>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7,919,863.95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1,193,866.51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2,289,140.61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36,476,407.9</w:t>
            </w:r>
          </w:p>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w:t>
            </w:r>
          </w:p>
        </w:tc>
      </w:tr>
      <w:tr>
        <w:trPr>
          <w:trHeight w:val="710"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220,082.04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320,647.53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913,644.32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553,236.88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18,315,407.6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20,323,018.4</w:t>
            </w:r>
          </w:p>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481,975,484.</w:t>
            </w:r>
          </w:p>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229,061,929.</w:t>
            </w:r>
          </w:p>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98,484,253.1</w:t>
            </w:r>
          </w:p>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56,518,322.7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19,708,025.7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122,457,199.</w:t>
            </w:r>
          </w:p>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1,008,205,21</w:t>
            </w:r>
          </w:p>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三、减值准</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四、账面价</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期末账 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1,430,715,24</w:t>
            </w:r>
          </w:p>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134,000,413.</w:t>
            </w:r>
          </w:p>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24,911,896.7</w:t>
            </w:r>
          </w:p>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24,197,763.6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22,722,435.5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321,710,580.</w:t>
            </w:r>
          </w:p>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1,958,258,33</w:t>
            </w:r>
          </w:p>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9.85</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期初账 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1,537,252,08</w:t>
            </w:r>
          </w:p>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155,354,854.</w:t>
            </w:r>
          </w:p>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47,768,494.2</w:t>
            </w:r>
          </w:p>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29,693,071.9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27,408,090.6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327,124,251.</w:t>
            </w:r>
          </w:p>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2,124,600,84</w:t>
            </w:r>
          </w:p>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6.90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）通过融资租赁租入的固定资产情况</w:t>
      </w:r>
      <w:bookmarkEnd w:id="1237"/>
      <w:bookmarkEnd w:id="1238"/>
      <w:bookmarkEnd w:id="12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累计折旧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湾流</w:t>
            </w:r>
            <w:r>
              <w:rPr>
                <w:rFonts w:ascii="Times New Roman" w:eastAsia="Times New Roman" w:hAnsi="Times New Roman" w:cs="Times New Roman"/>
                <w:color w:val="000000"/>
                <w:spacing w:val="0"/>
                <w:w w:val="100"/>
                <w:position w:val="0"/>
                <w:sz w:val="18"/>
                <w:szCs w:val="18"/>
              </w:rPr>
              <w:t>G450</w:t>
            </w:r>
            <w:r>
              <w:rPr>
                <w:rFonts w:ascii="SimSun" w:eastAsia="SimSun" w:hAnsi="SimSun" w:cs="SimSun"/>
                <w:color w:val="000000"/>
                <w:spacing w:val="0"/>
                <w:w w:val="100"/>
                <w:position w:val="0"/>
                <w:sz w:val="18"/>
                <w:szCs w:val="18"/>
              </w:rPr>
              <w:t>公务机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281,458,162.28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45,009,851.10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236,448,311.18</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机器设备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360,329,124.58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249,430,145.41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110,898,979.17</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241"/>
      <w:bookmarkEnd w:id="1242"/>
      <w:bookmarkEnd w:id="12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30,670,985.20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相关手续正在办理中</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245"/>
      <w:bookmarkEnd w:id="1246"/>
      <w:bookmarkEnd w:id="1248"/>
    </w:p>
    <w:p>
      <w:pPr>
        <w:pStyle w:val="Style34"/>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9" w:name="bookmark124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45"/>
      <w:bookmarkEnd w:id="1246"/>
      <w:bookmarkEnd w:id="12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中南建设（南 通）建筑产业 有限公司生产 车间厂房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57,340,821.06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57,340,821.06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56,364,297.92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56,364,297.92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总部基地大楼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436,266,518.59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436,266,518.59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61,811,261.61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61,811,261.61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百货机房建设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292,768.58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292,768.58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198,266.00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新海湾一期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6,113,073.78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6,113,073.78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山东锦城钢结 构有限公司新 建喷漆车间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76,202.61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500,013,182.01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500,013,182.01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118,450,028.14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118,450,028.14</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50"/>
      <w:bookmarkEnd w:id="1251"/>
      <w:bookmarkEnd w:id="12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项目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预算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60"/>
              <w:jc w:val="left"/>
              <w:rPr>
                <w:sz w:val="18"/>
                <w:szCs w:val="18"/>
              </w:rPr>
            </w:pPr>
            <w:r>
              <w:rPr>
                <w:rFonts w:ascii="SimSun" w:eastAsia="SimSun" w:hAnsi="SimSun" w:cs="SimSun"/>
                <w:color w:val="000000"/>
                <w:spacing w:val="0"/>
                <w:w w:val="100"/>
                <w:position w:val="0"/>
                <w:sz w:val="18"/>
                <w:szCs w:val="18"/>
              </w:rPr>
              <w:t>期初 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本期 增加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180" w:right="0" w:firstLine="0"/>
              <w:jc w:val="left"/>
              <w:rPr>
                <w:sz w:val="18"/>
                <w:szCs w:val="18"/>
              </w:rPr>
            </w:pPr>
            <w:r>
              <w:rPr>
                <w:rFonts w:ascii="SimSun" w:eastAsia="SimSun" w:hAnsi="SimSun" w:cs="SimSun"/>
                <w:color w:val="000000"/>
                <w:spacing w:val="0"/>
                <w:w w:val="100"/>
                <w:position w:val="0"/>
                <w:sz w:val="18"/>
                <w:szCs w:val="18"/>
              </w:rPr>
              <w:t>本期 转入 固定 资产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6" w:lineRule="exact"/>
              <w:ind w:left="180" w:right="0" w:firstLine="0"/>
              <w:jc w:val="left"/>
              <w:rPr>
                <w:sz w:val="18"/>
                <w:szCs w:val="18"/>
              </w:rPr>
            </w:pPr>
            <w:r>
              <w:rPr>
                <w:rFonts w:ascii="SimSun" w:eastAsia="SimSun" w:hAnsi="SimSun" w:cs="SimSun"/>
                <w:color w:val="000000"/>
                <w:spacing w:val="0"/>
                <w:w w:val="100"/>
                <w:position w:val="0"/>
                <w:sz w:val="18"/>
                <w:szCs w:val="18"/>
              </w:rPr>
              <w:t>本期 其他 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期末</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8"/>
                <w:szCs w:val="18"/>
              </w:rPr>
            </w:pPr>
            <w:r>
              <w:rPr>
                <w:rFonts w:ascii="SimSun" w:eastAsia="SimSun" w:hAnsi="SimSun" w:cs="SimSun"/>
                <w:color w:val="000000"/>
                <w:spacing w:val="0"/>
                <w:w w:val="100"/>
                <w:position w:val="0"/>
                <w:sz w:val="18"/>
                <w:szCs w:val="18"/>
              </w:rPr>
              <w:t>工程 累计 投入 占预 算比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工程 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8"/>
                <w:szCs w:val="18"/>
              </w:rPr>
            </w:pPr>
            <w:r>
              <w:rPr>
                <w:rFonts w:ascii="SimSun" w:eastAsia="SimSun" w:hAnsi="SimSun" w:cs="SimSun"/>
                <w:color w:val="000000"/>
                <w:spacing w:val="0"/>
                <w:w w:val="100"/>
                <w:position w:val="0"/>
                <w:sz w:val="18"/>
                <w:szCs w:val="18"/>
              </w:rPr>
              <w:t>利息 资本 化累 计金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8"/>
                <w:szCs w:val="18"/>
              </w:rPr>
            </w:pPr>
            <w:r>
              <w:rPr>
                <w:rFonts w:ascii="SimSun" w:eastAsia="SimSun" w:hAnsi="SimSun" w:cs="SimSun"/>
                <w:color w:val="000000"/>
                <w:spacing w:val="0"/>
                <w:w w:val="100"/>
                <w:position w:val="0"/>
                <w:sz w:val="18"/>
                <w:szCs w:val="18"/>
              </w:rPr>
              <w:t>其中： 本期 利息 资本 化金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80" w:right="0" w:firstLine="0"/>
              <w:jc w:val="left"/>
              <w:rPr>
                <w:sz w:val="18"/>
                <w:szCs w:val="18"/>
              </w:rPr>
            </w:pPr>
            <w:r>
              <w:rPr>
                <w:rFonts w:ascii="SimSun" w:eastAsia="SimSun" w:hAnsi="SimSun" w:cs="SimSun"/>
                <w:color w:val="000000"/>
                <w:spacing w:val="0"/>
                <w:w w:val="100"/>
                <w:position w:val="0"/>
                <w:sz w:val="18"/>
                <w:szCs w:val="18"/>
              </w:rPr>
              <w:t>本期 利息 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资金 来源</w:t>
            </w:r>
          </w:p>
        </w:tc>
      </w:tr>
      <w:tr>
        <w:trPr>
          <w:trHeight w:val="2237"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中南 建设</w:t>
            </w:r>
          </w:p>
          <w:p>
            <w:pPr>
              <w:pStyle w:val="Style22"/>
              <w:keepNext w:val="0"/>
              <w:keepLines w:val="0"/>
              <w:widowControl w:val="0"/>
              <w:shd w:val="clear" w:color="auto" w:fill="auto"/>
              <w:bidi w:val="0"/>
              <w:spacing w:before="0" w:after="0" w:line="308" w:lineRule="exact"/>
              <w:ind w:left="0" w:right="0" w:firstLine="0"/>
              <w:jc w:val="left"/>
              <w:rPr>
                <w:sz w:val="18"/>
                <w:szCs w:val="18"/>
              </w:rPr>
            </w:pPr>
            <w:r>
              <w:rPr>
                <w:rFonts w:ascii="SimSun" w:eastAsia="SimSun" w:hAnsi="SimSun" w:cs="SimSun"/>
                <w:color w:val="000000"/>
                <w:spacing w:val="0"/>
                <w:w w:val="100"/>
                <w:position w:val="0"/>
                <w:sz w:val="18"/>
                <w:szCs w:val="18"/>
              </w:rPr>
              <w:t>（南 通）建 筑产 业有 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58,566</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,726.6</w:t>
            </w:r>
          </w:p>
          <w:p>
            <w:pPr>
              <w:pStyle w:val="Style22"/>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56,364</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w:t>
            </w:r>
          </w:p>
          <w:p>
            <w:pPr>
              <w:pStyle w:val="Style22"/>
              <w:keepNext w:val="0"/>
              <w:keepLines w:val="0"/>
              <w:widowControl w:val="0"/>
              <w:shd w:val="clear" w:color="auto" w:fill="auto"/>
              <w:bidi w:val="0"/>
              <w:spacing w:before="0" w:after="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976,52</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57,340</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,821.0</w:t>
            </w:r>
          </w:p>
          <w:p>
            <w:pPr>
              <w:pStyle w:val="Style22"/>
              <w:keepNext w:val="0"/>
              <w:keepLines w:val="0"/>
              <w:widowControl w:val="0"/>
              <w:shd w:val="clear" w:color="auto" w:fill="auto"/>
              <w:bidi w:val="0"/>
              <w:spacing w:before="0" w:after="8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97.91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SimSun" w:eastAsia="SimSun" w:hAnsi="SimSun" w:cs="SimSun"/>
                <w:color w:val="000000"/>
                <w:spacing w:val="0"/>
                <w:w w:val="100"/>
                <w:position w:val="0"/>
                <w:sz w:val="18"/>
                <w:szCs w:val="18"/>
              </w:rPr>
              <w:t>其他</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30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8"/>
                <w:szCs w:val="18"/>
              </w:rPr>
            </w:pPr>
            <w:r>
              <w:rPr>
                <w:rFonts w:ascii="SimSun" w:eastAsia="SimSun" w:hAnsi="SimSun" w:cs="SimSun"/>
                <w:color w:val="000000"/>
                <w:spacing w:val="0"/>
                <w:w w:val="100"/>
                <w:position w:val="0"/>
                <w:sz w:val="18"/>
                <w:szCs w:val="18"/>
              </w:rPr>
              <w:t>司生 产车 间厂 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总部 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4,019.</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6,518.</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大楼</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百货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机房</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182,05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642.60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新海</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湾一</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073.78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锦城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钢结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构有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471,94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76,202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395,74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漆车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1,416.</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7</w:t>
      </w:r>
      <w:r>
        <w:rPr>
          <w:color w:val="000000"/>
          <w:spacing w:val="0"/>
          <w:w w:val="100"/>
          <w:position w:val="0"/>
        </w:rPr>
        <w:t>、生产性生物资产</w:t>
      </w:r>
      <w:bookmarkEnd w:id="1254"/>
      <w:bookmarkEnd w:id="1255"/>
      <w:bookmarkEnd w:id="1257"/>
    </w:p>
    <w:p>
      <w:pPr>
        <w:pStyle w:val="Style34"/>
        <w:keepNext/>
        <w:keepLines/>
        <w:widowControl w:val="0"/>
        <w:numPr>
          <w:ilvl w:val="0"/>
          <w:numId w:val="77"/>
        </w:numPr>
        <w:shd w:val="clear" w:color="auto" w:fill="auto"/>
        <w:tabs>
          <w:tab w:pos="488" w:val="left"/>
        </w:tabs>
        <w:bidi w:val="0"/>
        <w:spacing w:before="0" w:after="360" w:line="240" w:lineRule="auto"/>
        <w:ind w:left="0" w:right="0" w:firstLine="0"/>
        <w:jc w:val="left"/>
      </w:pPr>
      <w:bookmarkStart w:id="1254" w:name="bookmark1254"/>
      <w:bookmarkStart w:id="1255" w:name="bookmark1255"/>
      <w:bookmarkStart w:id="1258" w:name="bookmark1258"/>
      <w:bookmarkStart w:id="1259" w:name="bookmark1259"/>
      <w:bookmarkEnd w:id="1258"/>
      <w:r>
        <w:rPr>
          <w:color w:val="000000"/>
          <w:spacing w:val="0"/>
          <w:w w:val="100"/>
          <w:position w:val="0"/>
        </w:rPr>
        <w:t>采用成本计量模式的生产性生物资产</w:t>
      </w:r>
      <w:bookmarkEnd w:id="1254"/>
      <w:bookmarkEnd w:id="1255"/>
      <w:bookmarkEnd w:id="125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77"/>
        </w:numPr>
        <w:shd w:val="clear" w:color="auto" w:fill="auto"/>
        <w:tabs>
          <w:tab w:pos="488" w:val="left"/>
        </w:tabs>
        <w:bidi w:val="0"/>
        <w:spacing w:before="0" w:after="36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采用公允价值计量模式的生产性生物资产</w:t>
      </w:r>
      <w:bookmarkEnd w:id="1260"/>
      <w:bookmarkEnd w:id="1261"/>
      <w:bookmarkEnd w:id="1263"/>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both"/>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rFonts w:ascii="Times New Roman" w:eastAsia="Times New Roman" w:hAnsi="Times New Roman" w:cs="Times New Roman"/>
          <w:color w:val="000000"/>
          <w:spacing w:val="0"/>
          <w:w w:val="100"/>
          <w:position w:val="0"/>
        </w:rPr>
        <w:t>8</w:t>
      </w:r>
      <w:r>
        <w:rPr>
          <w:color w:val="000000"/>
          <w:spacing w:val="0"/>
          <w:w w:val="100"/>
          <w:position w:val="0"/>
        </w:rPr>
        <w:t>、油气资产</w:t>
      </w:r>
      <w:bookmarkEnd w:id="1264"/>
      <w:bookmarkEnd w:id="1265"/>
      <w:bookmarkEnd w:id="1267"/>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36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1268"/>
      <w:bookmarkEnd w:id="1269"/>
      <w:bookmarkEnd w:id="1271"/>
    </w:p>
    <w:p>
      <w:pPr>
        <w:pStyle w:val="Style34"/>
        <w:keepNext/>
        <w:keepLines/>
        <w:widowControl w:val="0"/>
        <w:shd w:val="clear" w:color="auto" w:fill="auto"/>
        <w:bidi w:val="0"/>
        <w:spacing w:before="0" w:after="360" w:line="240" w:lineRule="auto"/>
        <w:ind w:left="0" w:right="0" w:firstLine="0"/>
        <w:jc w:val="left"/>
      </w:pPr>
      <w:bookmarkStart w:id="1268" w:name="bookmark1268"/>
      <w:bookmarkStart w:id="1269" w:name="bookmark1269"/>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68"/>
      <w:bookmarkEnd w:id="1269"/>
      <w:bookmarkEnd w:id="12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非专利技术</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海域使用权</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特许经营权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170,745,815.13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219,895.00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32,277,472.96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406,981,800.00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610,224,983.09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本期增</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39,406,829.28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14,053,670.04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10,464,390.38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63,924,889.70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4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）购</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39,406,829.28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14,053,670.04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10,464,390.38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63,924,889.70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4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）内</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4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本期减少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792,800.56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792,800.56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4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792,800.56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792,800.56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210,152,644.41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219,895.00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45,538,342.44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406,981,800.00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10,464,390.38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673,357,072.23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13,232,853.80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128,097.22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15,645,322.08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19,799,114.58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48,805,387.68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本期增</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4,026,627.81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23,049.92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6,292,202.87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8,799,606.49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19,141,487.09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64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）计</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4,026,627.81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23,049.92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6,292,202.87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8,799,606.49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19,141,487.09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本期减</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270,681.22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270,681.22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4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270,681.22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270,681.22</w:t>
            </w:r>
          </w:p>
        </w:tc>
      </w:tr>
      <w:tr>
        <w:trPr>
          <w:trHeight w:val="408"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17,259,481.61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151,147.14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21,666,843.73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28,598,721.07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67,676,193.55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本期增</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64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)计</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本期减</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期末账 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192,893,162.80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68,747.86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23,871,498.71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378,383,078.93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10,464,390.38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605,680,878.68</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期初账</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157,512,961.33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91,797.78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16,632,150.88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387,182,685.42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561,419,595.41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73"/>
      <w:bookmarkEnd w:id="1274"/>
      <w:bookmarkEnd w:id="12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w:t>
            </w:r>
            <w:r>
              <w:rPr>
                <w:rFonts w:ascii="Times New Roman" w:eastAsia="Times New Roman" w:hAnsi="Times New Roman" w:cs="Times New Roman"/>
                <w:color w:val="000000"/>
                <w:spacing w:val="0"/>
                <w:w w:val="100"/>
                <w:position w:val="0"/>
                <w:sz w:val="18"/>
                <w:szCs w:val="18"/>
              </w:rPr>
              <w:t>NPC</w:t>
            </w:r>
            <w:r>
              <w:rPr>
                <w:rFonts w:ascii="SimSun" w:eastAsia="SimSun" w:hAnsi="SimSun" w:cs="SimSun"/>
                <w:color w:val="000000"/>
                <w:spacing w:val="0"/>
                <w:w w:val="100"/>
                <w:position w:val="0"/>
                <w:sz w:val="18"/>
                <w:szCs w:val="18"/>
              </w:rPr>
              <w:t>项目用地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21,339,733.67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相关手续正在办理中</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0</w:t>
      </w:r>
      <w:r>
        <w:rPr>
          <w:color w:val="000000"/>
          <w:spacing w:val="0"/>
          <w:w w:val="100"/>
          <w:position w:val="0"/>
        </w:rPr>
        <w:t>、商誉</w:t>
      </w:r>
      <w:bookmarkEnd w:id="1276"/>
      <w:bookmarkEnd w:id="1277"/>
      <w:bookmarkEnd w:id="1279"/>
    </w:p>
    <w:p>
      <w:pPr>
        <w:pStyle w:val="Style34"/>
        <w:keepNext/>
        <w:keepLines/>
        <w:widowControl w:val="0"/>
        <w:shd w:val="clear" w:color="auto" w:fill="auto"/>
        <w:bidi w:val="0"/>
        <w:spacing w:before="0" w:after="360" w:line="240" w:lineRule="auto"/>
        <w:ind w:left="0" w:right="0" w:firstLine="0"/>
        <w:jc w:val="left"/>
      </w:pPr>
      <w:bookmarkStart w:id="1276" w:name="bookmark1276"/>
      <w:bookmarkStart w:id="1277" w:name="bookmark1277"/>
      <w:bookmarkStart w:id="1280" w:name="bookmark128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76"/>
      <w:bookmarkEnd w:id="1277"/>
      <w:bookmarkEnd w:id="12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被投资单位名 称或形成商誉</w:t>
            </w:r>
          </w:p>
          <w:p>
            <w:pPr>
              <w:pStyle w:val="Style22"/>
              <w:keepNext w:val="0"/>
              <w:keepLines w:val="0"/>
              <w:widowControl w:val="0"/>
              <w:shd w:val="clear" w:color="auto" w:fill="auto"/>
              <w:bidi w:val="0"/>
              <w:spacing w:before="0" w:after="0" w:line="312" w:lineRule="exact"/>
              <w:ind w:left="0" w:right="0" w:firstLine="420"/>
              <w:jc w:val="left"/>
              <w:rPr>
                <w:sz w:val="18"/>
                <w:szCs w:val="18"/>
              </w:rPr>
            </w:pPr>
            <w:r>
              <w:rPr>
                <w:rFonts w:ascii="SimSun" w:eastAsia="SimSun" w:hAnsi="SimSun" w:cs="SimSun"/>
                <w:color w:val="000000"/>
                <w:spacing w:val="0"/>
                <w:w w:val="100"/>
                <w:position w:val="0"/>
                <w:sz w:val="18"/>
                <w:szCs w:val="18"/>
              </w:rPr>
              <w:t>的事项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期末余额</w:t>
            </w:r>
          </w:p>
        </w:tc>
      </w:tr>
      <w:tr>
        <w:trPr>
          <w:trHeight w:val="715" w:hRule="exact"/>
        </w:trPr>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海门市建筑设</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计院有限公司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4,188,653.58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4,188,653.58</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南通常乐建筑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劳务有限公司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1,499,300.89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1,499,300.89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5,687,954.47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5,687,954.47</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140"/>
        <w:jc w:val="left"/>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81"/>
      <w:bookmarkEnd w:id="1282"/>
      <w:bookmarkEnd w:id="12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被投资单位名 称或形成商誉</w:t>
            </w:r>
          </w:p>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的事项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期末余额</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南通常乐建筑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劳务有限公司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1,499,300.89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1,499,300.89</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1,499,300.89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1,499,300.89</w:t>
            </w:r>
          </w:p>
        </w:tc>
      </w:tr>
    </w:tbl>
    <w:p>
      <w:pPr>
        <w:pStyle w:val="Style31"/>
        <w:keepNext w:val="0"/>
        <w:keepLines w:val="0"/>
        <w:widowControl w:val="0"/>
        <w:shd w:val="clear" w:color="auto" w:fill="auto"/>
        <w:bidi w:val="0"/>
        <w:spacing w:before="0" w:after="60" w:line="307" w:lineRule="exact"/>
        <w:ind w:left="0" w:right="0" w:firstLine="0"/>
        <w:jc w:val="left"/>
      </w:pPr>
      <w:r>
        <w:rPr>
          <w:color w:val="000000"/>
          <w:spacing w:val="0"/>
          <w:w w:val="100"/>
          <w:position w:val="0"/>
        </w:rPr>
        <w:t>说明商誉减值测试过程、参数及商誉减值损失的确认方法：</w:t>
      </w:r>
    </w:p>
    <w:p>
      <w:pPr>
        <w:pStyle w:val="Style31"/>
        <w:keepNext w:val="0"/>
        <w:keepLines w:val="0"/>
        <w:widowControl w:val="0"/>
        <w:shd w:val="clear" w:color="auto" w:fill="auto"/>
        <w:bidi w:val="0"/>
        <w:spacing w:before="0" w:after="60" w:line="307" w:lineRule="exact"/>
        <w:ind w:left="0" w:right="0" w:firstLine="0"/>
        <w:jc w:val="left"/>
      </w:pPr>
      <w:r>
        <w:rPr>
          <w:color w:val="000000"/>
          <w:spacing w:val="0"/>
          <w:w w:val="100"/>
          <w:position w:val="0"/>
        </w:rPr>
        <w:t xml:space="preserve">商誉减值准备系以其账面价值与预计可收回金额之间的差异计算确定，本公司按未来现金流量现值来计算确定有关资产组的 预计可收回金额。估计现值时所采用的折现率为同期银行长期贷款利率，选用的折现期为被投资方主要资产尚可使用年限。 根据减值测试的结果，本期期末商誉未发生新增的减值(上期期末：本公司之子公司南通常乐建筑劳务有限公司商誉发生减 值 </w:t>
      </w:r>
      <w:r>
        <w:rPr>
          <w:color w:val="000000"/>
          <w:spacing w:val="0"/>
          <w:w w:val="100"/>
          <w:position w:val="0"/>
          <w:sz w:val="18"/>
          <w:szCs w:val="18"/>
        </w:rPr>
        <w:t>1,499,300.89</w:t>
      </w:r>
      <w:r>
        <w:rPr>
          <w:color w:val="000000"/>
          <w:spacing w:val="0"/>
          <w:w w:val="100"/>
          <w:position w:val="0"/>
        </w:rPr>
        <w:t>元)。</w:t>
      </w:r>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284"/>
      <w:bookmarkEnd w:id="1285"/>
      <w:bookmarkEnd w:id="12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1,713,179,689.58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329,872,636.60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1,228,094,118.70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814,958,207.48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117,794,041.45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67,178,570.85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90,503,342.96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94,469,269.34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52,548,710.39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29,787,431.04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38,387,244.47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43,948,896.96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30,829,594.00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19,927,605.14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24,008,909.88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26,748,289.26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综合基金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11,762,728.43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4,698,859.98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7,063,868.45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739,095,827.08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677,783,399.49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524,407,889.55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892,471,337.02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10,065,415.59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4,016,747.65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6,048,667.94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装修费用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19,463,778.75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36,551,179.69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18,269,632.48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37,745,325.96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开办费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5,816,910.51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3,926,413.68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1,890,496.83</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2,700,556,695.78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1,161,100,822.81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22,196,046.16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1,914,117,113.19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1,925,344,359.24</w:t>
            </w:r>
          </w:p>
        </w:tc>
      </w:tr>
    </w:tbl>
    <w:p>
      <w:pPr>
        <w:widowControl w:val="0"/>
        <w:spacing w:after="5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本集团将预售房款预缴的各项流转税金在长期待摊费用中核算，待房屋销售收入确认后转入税金及附加。</w:t>
      </w:r>
      <w:r>
        <w:br w:type="page"/>
      </w:r>
    </w:p>
    <w:p>
      <w:pPr>
        <w:pStyle w:val="Style34"/>
        <w:keepNext/>
        <w:keepLines/>
        <w:widowControl w:val="0"/>
        <w:shd w:val="clear" w:color="auto" w:fill="auto"/>
        <w:bidi w:val="0"/>
        <w:spacing w:before="0" w:after="30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88"/>
      <w:bookmarkEnd w:id="1289"/>
      <w:bookmarkEnd w:id="1291"/>
    </w:p>
    <w:p>
      <w:pPr>
        <w:pStyle w:val="Style34"/>
        <w:keepNext/>
        <w:keepLines/>
        <w:widowControl w:val="0"/>
        <w:shd w:val="clear" w:color="auto" w:fill="auto"/>
        <w:bidi w:val="0"/>
        <w:spacing w:before="0" w:after="360" w:line="240" w:lineRule="auto"/>
        <w:ind w:left="0" w:right="0" w:firstLine="0"/>
        <w:jc w:val="left"/>
      </w:pPr>
      <w:bookmarkStart w:id="1288" w:name="bookmark1288"/>
      <w:bookmarkStart w:id="1289" w:name="bookmark1289"/>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88"/>
      <w:bookmarkEnd w:id="1289"/>
      <w:bookmarkEnd w:id="12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927,887,362.84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231,971,840.71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870,889,060.76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217,722,265.19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313,266,171.88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78,316,542.97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272,118,636.77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68,029,659.19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2,448,039,496.52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612,009,874.13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1,847,943,286.00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461,985,821.50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预缴土地增值税等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57,875,713.99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14,468,928.50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非同一控制下企业合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33,962,799.18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8,490,699.80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203,021.00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50,755.25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3,689,396,052.24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922,349,013.06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3,082,789,496.70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770,697,374.18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20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93"/>
      <w:bookmarkEnd w:id="1294"/>
      <w:bookmarkEnd w:id="12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可供出售金融资产公</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1,670,842.40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417,710.60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1,670,842.40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417,710.60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79"/>
        </w:numPr>
        <w:shd w:val="clear" w:color="auto" w:fill="auto"/>
        <w:bidi w:val="0"/>
        <w:spacing w:before="0" w:after="36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未确认递延所得税资产明细</w:t>
      </w:r>
      <w:bookmarkEnd w:id="1296"/>
      <w:bookmarkEnd w:id="1297"/>
      <w:bookmarkEnd w:id="12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60,380,926.53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18,425,524.51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1,323,243,508.42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820,621,924.58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1,383,624,434.95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839,047,449.09</w:t>
            </w:r>
          </w:p>
        </w:tc>
      </w:tr>
    </w:tbl>
    <w:p>
      <w:pPr>
        <w:widowControl w:val="0"/>
        <w:spacing w:after="299" w:line="1" w:lineRule="exact"/>
      </w:pPr>
    </w:p>
    <w:p>
      <w:pPr>
        <w:pStyle w:val="Style34"/>
        <w:keepNext/>
        <w:keepLines/>
        <w:widowControl w:val="0"/>
        <w:numPr>
          <w:ilvl w:val="0"/>
          <w:numId w:val="79"/>
        </w:numPr>
        <w:shd w:val="clear" w:color="auto" w:fill="auto"/>
        <w:bidi w:val="0"/>
        <w:spacing w:before="0" w:after="36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未确认递延所得税资产的可抵扣亏损将于以下年度到期</w:t>
      </w:r>
      <w:bookmarkEnd w:id="1300"/>
      <w:bookmarkEnd w:id="1301"/>
      <w:bookmarkEnd w:id="13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备注</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10,744,686.67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86,485,111.05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86,485,111.05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137,026,206.38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137,026,206.38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139,550,238.96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139,550,238.96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446,815,681.52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446,815,681.52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513,366,270.51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1,323,243,508.42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820,621,924.58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both"/>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、其他非流动资产</w:t>
      </w:r>
      <w:bookmarkEnd w:id="1304"/>
      <w:bookmarkEnd w:id="1305"/>
      <w:bookmarkEnd w:id="13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预付投资款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308,341,173.22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308,341,173.22</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1308"/>
      <w:bookmarkEnd w:id="1309"/>
      <w:bookmarkEnd w:id="1311"/>
    </w:p>
    <w:p>
      <w:pPr>
        <w:pStyle w:val="Style34"/>
        <w:keepNext/>
        <w:keepLines/>
        <w:widowControl w:val="0"/>
        <w:shd w:val="clear" w:color="auto" w:fill="auto"/>
        <w:bidi w:val="0"/>
        <w:spacing w:before="0" w:after="360" w:line="240" w:lineRule="auto"/>
        <w:ind w:left="0" w:right="0" w:firstLine="0"/>
        <w:jc w:val="both"/>
      </w:pPr>
      <w:bookmarkStart w:id="1308" w:name="bookmark1308"/>
      <w:bookmarkStart w:id="1309" w:name="bookmark1309"/>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08"/>
      <w:bookmarkEnd w:id="1309"/>
      <w:bookmarkEnd w:id="13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1,875,000,000.00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928,000,000.00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548,000,000.00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799,000,000.00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1,575,000,000.00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629,500,000.00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3,427,000,000.00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3,680,500,000.00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both"/>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13"/>
      <w:bookmarkEnd w:id="1314"/>
      <w:bookmarkEnd w:id="1315"/>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34"/>
        <w:keepNext/>
        <w:keepLines/>
        <w:widowControl w:val="0"/>
        <w:shd w:val="clear" w:color="auto" w:fill="auto"/>
        <w:tabs>
          <w:tab w:pos="483" w:val="left"/>
        </w:tabs>
        <w:bidi w:val="0"/>
        <w:spacing w:before="0" w:after="360" w:line="240" w:lineRule="auto"/>
        <w:ind w:left="0" w:right="0" w:firstLine="0"/>
        <w:jc w:val="both"/>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5</w:t>
      </w:r>
      <w:r>
        <w:rPr>
          <w:color w:val="000000"/>
          <w:spacing w:val="0"/>
          <w:w w:val="100"/>
          <w:position w:val="0"/>
        </w:rPr>
        <w:t>、</w:t>
        <w:tab/>
        <w:t>衍生金融负债</w:t>
      </w:r>
      <w:bookmarkEnd w:id="1316"/>
      <w:bookmarkEnd w:id="1317"/>
      <w:bookmarkEnd w:id="1319"/>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6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w:t>
        <w:tab/>
        <w:t>应付票据</w:t>
      </w:r>
      <w:bookmarkEnd w:id="1320"/>
      <w:bookmarkEnd w:id="1321"/>
      <w:bookmarkEnd w:id="13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商业承兑汇票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1,502,388,250.68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2,177,642,370.44</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1,818,346,663.46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1,615,408,429.04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3,320,734,914.14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3,793,050,799.48</w:t>
            </w:r>
          </w:p>
        </w:tc>
      </w:tr>
    </w:tbl>
    <w:p>
      <w:pPr>
        <w:widowControl w:val="0"/>
        <w:spacing w:after="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2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324"/>
      <w:bookmarkEnd w:id="1325"/>
      <w:bookmarkEnd w:id="1327"/>
    </w:p>
    <w:p>
      <w:pPr>
        <w:pStyle w:val="Style34"/>
        <w:keepNext/>
        <w:keepLines/>
        <w:widowControl w:val="0"/>
        <w:shd w:val="clear" w:color="auto" w:fill="auto"/>
        <w:bidi w:val="0"/>
        <w:spacing w:before="0" w:after="360" w:line="240" w:lineRule="auto"/>
        <w:ind w:left="0" w:right="0" w:firstLine="140"/>
        <w:jc w:val="left"/>
      </w:pPr>
      <w:bookmarkStart w:id="1324" w:name="bookmark1324"/>
      <w:bookmarkStart w:id="1325" w:name="bookmark1325"/>
      <w:bookmarkStart w:id="1328" w:name="bookmark132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24"/>
      <w:bookmarkEnd w:id="1325"/>
      <w:bookmarkEnd w:id="13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8,821,859,220.58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4,515,249,612.16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492,280,029.14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549,812,134.00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9,314,139,249.72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5,065,061,746.16</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140"/>
        <w:jc w:val="left"/>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9"/>
      <w:bookmarkEnd w:id="1330"/>
      <w:bookmarkEnd w:id="13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中建三局集团有限公司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59,381,832.89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工程款未结算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海门海螺水泥有限责任公司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56,187,531.82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材料款未结算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上海周华建筑工程有限公司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55,573,308.56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工程款未结算</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171,142,673.27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332"/>
      <w:bookmarkEnd w:id="1333"/>
      <w:bookmarkEnd w:id="1335"/>
    </w:p>
    <w:p>
      <w:pPr>
        <w:pStyle w:val="Style34"/>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32"/>
      <w:bookmarkEnd w:id="1333"/>
      <w:bookmarkEnd w:id="13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39,182,105,083.21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34,746,450,414.39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295,525,280.73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293,038,499.12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建造合同形成的已结算尚未完工款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555,245,685.87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237,910,624.75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14,752,268.75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49,766,828.17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40,047,628,318.56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35,327,166,366.43</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14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)期末建造合同形成的已结算未完工项目情况</w:t>
      </w:r>
      <w:bookmarkEnd w:id="1337"/>
      <w:bookmarkEnd w:id="1338"/>
      <w:bookmarkEnd w:id="13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累计已发生成本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11,290,077,770.04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累计已确认毛利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1,727,195,841.72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已办理结算的金额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13,572,519,297.63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建造合同形成的已完工未结算项目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-555,245,685.87</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预收款项中预售房产收款</w:t>
      </w:r>
    </w:p>
    <w:tbl>
      <w:tblPr>
        <w:tblOverlap w:val="never"/>
        <w:jc w:val="center"/>
        <w:tblLayout w:type="fixed"/>
      </w:tblPr>
      <w:tblGrid>
        <w:gridCol w:w="3288"/>
        <w:gridCol w:w="2510"/>
        <w:gridCol w:w="1608"/>
        <w:gridCol w:w="1018"/>
        <w:gridCol w:w="1022"/>
      </w:tblGrid>
      <w:tr>
        <w:trPr>
          <w:trHeight w:val="67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项目名称</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2016.12.31</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2015.12.31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9"/>
                <w:szCs w:val="19"/>
              </w:rPr>
            </w:pPr>
            <w:r>
              <w:rPr>
                <w:rFonts w:ascii="SimHei" w:eastAsia="SimHei" w:hAnsi="SimHei" w:cs="SimHei"/>
                <w:color w:val="000000"/>
                <w:spacing w:val="0"/>
                <w:w w:val="100"/>
                <w:position w:val="0"/>
                <w:sz w:val="19"/>
                <w:szCs w:val="19"/>
              </w:rPr>
              <w:t>预计竣工时</w:t>
            </w:r>
          </w:p>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间</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预售比例</w:t>
            </w:r>
            <w:r>
              <w:rPr>
                <w:rFonts w:ascii="SimSun" w:eastAsia="SimSun" w:hAnsi="SimSun" w:cs="SimSun"/>
                <w:b/>
                <w:bCs/>
                <w:color w:val="000000"/>
                <w:spacing w:val="0"/>
                <w:w w:val="100"/>
                <w:position w:val="0"/>
                <w:sz w:val="19"/>
                <w:szCs w:val="19"/>
              </w:rPr>
              <w:t>％</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昌江中南芭提雅项目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189,096,260.00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42,545,447.00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92.46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潜江中南雅苑项目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159,379,947.00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57,831,583.35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81.51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昌江中南林海间项目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97,180,740.70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85,124,371.15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93.74</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军山花园项目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86,257,067.21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21,999,126.90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2018.02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839,571,663.12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150,595,940.00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2019.07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唐山湾项目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117,098,088.00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167,241,174.51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86.97</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如皋中南世纪城项目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57,567,815.00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170,143,281.00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45.36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营口中南世纪城项目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193,177,177.64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210,361,845.24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34.76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海湾新城</w:t>
            </w:r>
            <w:r>
              <w:rPr>
                <w:rFonts w:ascii="Times New Roman" w:eastAsia="Times New Roman" w:hAnsi="Times New Roman" w:cs="Times New Roman"/>
                <w:color w:val="000000"/>
                <w:spacing w:val="0"/>
                <w:w w:val="100"/>
                <w:position w:val="0"/>
                <w:sz w:val="18"/>
                <w:szCs w:val="18"/>
              </w:rPr>
              <w:t>A</w:t>
            </w:r>
            <w:r>
              <w:rPr>
                <w:rFonts w:ascii="SimSun" w:eastAsia="SimSun" w:hAnsi="SimSun" w:cs="SimSun"/>
                <w:color w:val="000000"/>
                <w:spacing w:val="0"/>
                <w:w w:val="100"/>
                <w:position w:val="0"/>
                <w:sz w:val="18"/>
                <w:szCs w:val="18"/>
              </w:rPr>
              <w:t>区南北楼项目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9,037,837.42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223,326,706.42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83.02</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镇江中南世纪城项目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268,155,699.71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257,856,763.13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76.28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南京锦苑项目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2,211,158,676.32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299,093,171.50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91.96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4,989,630.59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336,709,264.50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98.38</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沈阳中南世纪城项目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248,230,374.52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376,073,472.25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2018.07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66.38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苗泽世纪锦城项目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180,018,661.98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430,239,231.18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99.76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中南森海湾项目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375,607,143.32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436,164,513.78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60.89</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寿光洛城世纪星城项目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533,823,144.93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487,149,287.55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淮安中南锦城项目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715,765,166.31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530,003,578.00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92.24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常熟中南世纪城项目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447,982,002.20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594,674,975.08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75.33</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中南世纪花城项目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1,913,882,729.08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625,814,496.78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2019.06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30.16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南充中南世纪城项目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929,838,125.14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694,927,424.00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81.50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中南西海岸项目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458,435,855.21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842,902,175.30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74.70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泰安锦城项目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2,776,751.00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900,171,832.50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87.81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东营中南世纪锦城项目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515,794,118.74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910,451,605.00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2019.12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86.76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广饶中南世纪城项目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525,690,908.00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981,681,721.00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94.24</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w:t>
            </w:r>
            <w:r>
              <w:rPr>
                <w:rFonts w:ascii="Times New Roman" w:eastAsia="Times New Roman" w:hAnsi="Times New Roman" w:cs="Times New Roman"/>
                <w:color w:val="000000"/>
                <w:spacing w:val="0"/>
                <w:w w:val="100"/>
                <w:position w:val="0"/>
                <w:sz w:val="18"/>
                <w:szCs w:val="18"/>
              </w:rPr>
              <w:t>CBD</w:t>
            </w:r>
            <w:r>
              <w:rPr>
                <w:rFonts w:ascii="SimSun" w:eastAsia="SimSun" w:hAnsi="SimSun" w:cs="SimSun"/>
                <w:color w:val="000000"/>
                <w:spacing w:val="0"/>
                <w:w w:val="100"/>
                <w:position w:val="0"/>
                <w:sz w:val="18"/>
                <w:szCs w:val="18"/>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1,182,168,184.35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1,260,044,909.83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2020.03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70.62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海门中南世纪锦城项目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262,923,025.56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1,160,302,263.06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2019.12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99.22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常熟中南御锦城项目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1,096,307,369.60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1,781,581,325.10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60.43</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海门中南锦苑房地产开发项目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723,219,662.20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1,291,309,368.16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2017.06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99.67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盐城中南世纪城项目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1,663,048,363.82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1,447,528,831.41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92.67</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泰兴世纪城项目</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1,012,966,535.87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1,499,256,134.52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2018.06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80.86</w:t>
            </w:r>
          </w:p>
        </w:tc>
      </w:tr>
    </w:tbl>
    <w:p>
      <w:pPr>
        <w:widowControl w:val="0"/>
        <w:spacing w:line="1" w:lineRule="exact"/>
      </w:pPr>
      <w:r>
        <w:br w:type="page"/>
      </w:r>
    </w:p>
    <w:tbl>
      <w:tblPr>
        <w:tblOverlap w:val="never"/>
        <w:jc w:val="center"/>
        <w:tblLayout w:type="fixed"/>
      </w:tblPr>
      <w:tblGrid>
        <w:gridCol w:w="3149"/>
        <w:gridCol w:w="2602"/>
        <w:gridCol w:w="1786"/>
        <w:gridCol w:w="1099"/>
        <w:gridCol w:w="811"/>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南京中花岗项目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3,180,590,819.70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1,595,707,401.48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82.00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太仓中南世纪城项目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2,406,351,323.00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1,698,583,502.00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98.50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吴江中南世纪城项目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840,041,880.93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1,874,710,517.80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2017.06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95.35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昆山中南世纪城项目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592,364,231.00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1,882,637,405.09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2019.08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99.48</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常熟中南锦城项目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70,774,429.00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1,939,468,205.00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2017.09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25.20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苏州中南锦城项目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1,159,359,499.76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2,039,988,640.00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2017.08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83.70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青岛中南世纪城项目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1,263,952,833.22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2,148,931,673.70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2019.10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60.31</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常熟中南锦苑项目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3,008,123,909.00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2,422,545,290.26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73.27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南京溧水项目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331,485,988.00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229,100,492.00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2019.03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54.42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潜江中南世纪城、锦城项目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193,825,569.00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128,837,956.00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49.15</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寿光中南世纪城项目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70,154,071.98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344,339,640.75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2017.12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87.06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镇江中南新锦城项目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592,424,145.25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168,493,871.11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82.50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苗泽花成项目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313,590,962.00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97.03</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烟台中南山海湾项目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207,710,287.00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72.40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泰安中央商务区</w:t>
            </w:r>
            <w:r>
              <w:rPr>
                <w:rFonts w:ascii="Times New Roman" w:eastAsia="Times New Roman" w:hAnsi="Times New Roman" w:cs="Times New Roman"/>
                <w:color w:val="000000"/>
                <w:spacing w:val="0"/>
                <w:w w:val="100"/>
                <w:position w:val="0"/>
                <w:sz w:val="18"/>
                <w:szCs w:val="18"/>
              </w:rPr>
              <w:t>B2</w:t>
            </w:r>
            <w:r>
              <w:rPr>
                <w:rFonts w:ascii="SimSun" w:eastAsia="SimSun" w:hAnsi="SimSun" w:cs="SimSun"/>
                <w:color w:val="000000"/>
                <w:spacing w:val="0"/>
                <w:w w:val="100"/>
                <w:position w:val="0"/>
                <w:sz w:val="18"/>
                <w:szCs w:val="18"/>
              </w:rPr>
              <w:t>地块</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219,516,010.00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41.15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南通新海湾项目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4,624,600.00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昆山锦城项目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1,649,825,429.00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2019.12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95.92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常熟磐锦项目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966,592,811.00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2019.06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77.59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吴中雅苑项目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1,024,453,844.00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88.62</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上海中南锦庭项目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1,074,036,024.00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84.85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上海锦府项目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62,940,714.00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25.29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南京花城项目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1,069,289,736.00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90.48</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海门锦尚名苑项目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1,489,487,319.68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2019.03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83.20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太仓锦城项目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369,439,922.15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2018.09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88.40</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b/>
                <w:bCs/>
                <w:color w:val="000000"/>
                <w:spacing w:val="0"/>
                <w:w w:val="100"/>
                <w:position w:val="0"/>
                <w:sz w:val="18"/>
                <w:szCs w:val="18"/>
              </w:rPr>
              <w:t>39,182,105,083.21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34,746,450,414.39</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40"/>
      <w:bookmarkEnd w:id="1341"/>
      <w:bookmarkEnd w:id="1343"/>
    </w:p>
    <w:p>
      <w:pPr>
        <w:pStyle w:val="Style34"/>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4" w:name="bookmark13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40"/>
      <w:bookmarkEnd w:id="1341"/>
      <w:bookmarkEnd w:id="13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941,159,669.79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3,152,686,590.43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3,369,953,553.41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723,892,706.81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3,007,489.08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63,115,654.01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65,979,436.64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143,706.45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944,167,158.87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3,215,802,244.44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3,435,932,990.05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724,036,413.26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60"/>
        <w:jc w:val="left"/>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45"/>
      <w:bookmarkEnd w:id="1346"/>
      <w:bookmarkEnd w:id="1347"/>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、工资、奖金、津贴 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903,846,678.50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2,988,083,923.85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3,203,589,834.63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688,340,767.72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76,838,710.35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76,838,710.35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300,465.23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64,953,169.68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65,190,731.16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62,903.75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rPr>
                <w:sz w:val="18"/>
                <w:szCs w:val="18"/>
              </w:rPr>
            </w:pPr>
            <w:r>
              <w:rPr>
                <w:rFonts w:ascii="SimSun" w:eastAsia="SimSun" w:hAnsi="SimSun" w:cs="SimSun"/>
                <w:color w:val="000000"/>
                <w:spacing w:val="0"/>
                <w:w w:val="100"/>
                <w:position w:val="0"/>
                <w:sz w:val="18"/>
                <w:szCs w:val="18"/>
              </w:rPr>
              <w:t>其中：医疗保险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24,992,372.14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24,937,559.11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54,813.03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rPr>
                <w:sz w:val="18"/>
                <w:szCs w:val="18"/>
              </w:rPr>
            </w:pPr>
            <w:r>
              <w:rPr>
                <w:rFonts w:ascii="SimSun" w:eastAsia="SimSun" w:hAnsi="SimSun" w:cs="SimSun"/>
                <w:color w:val="000000"/>
                <w:spacing w:val="0"/>
                <w:w w:val="100"/>
                <w:position w:val="0"/>
                <w:sz w:val="18"/>
                <w:szCs w:val="18"/>
              </w:rPr>
              <w:t>工伤保险</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211,152.03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38,496,835.80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38,703,516.88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4,470.95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rPr>
                <w:sz w:val="18"/>
                <w:szCs w:val="18"/>
              </w:rPr>
            </w:pPr>
            <w:r>
              <w:rPr>
                <w:rFonts w:ascii="SimSun" w:eastAsia="SimSun" w:hAnsi="SimSun" w:cs="SimSun"/>
                <w:color w:val="000000"/>
                <w:spacing w:val="0"/>
                <w:w w:val="100"/>
                <w:position w:val="0"/>
                <w:sz w:val="18"/>
                <w:szCs w:val="18"/>
              </w:rPr>
              <w:t>生育保险</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1,463,961.74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1,549,655.17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914,170.67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19,015,667.91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19,929,838.58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、工会经费和职工教 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36,098,355.39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3,795,118.64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4,404,438.69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35,489,035.34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941,159,669.79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3,152,686,590.43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3,369,953,553.41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723,892,706.81</w:t>
            </w:r>
          </w:p>
        </w:tc>
      </w:tr>
    </w:tbl>
    <w:p>
      <w:pPr>
        <w:widowControl w:val="0"/>
        <w:spacing w:after="299" w:line="1" w:lineRule="exact"/>
      </w:pPr>
    </w:p>
    <w:p>
      <w:pPr>
        <w:pStyle w:val="Style34"/>
        <w:keepNext/>
        <w:keepLines/>
        <w:widowControl w:val="0"/>
        <w:numPr>
          <w:ilvl w:val="0"/>
          <w:numId w:val="81"/>
        </w:numPr>
        <w:shd w:val="clear" w:color="auto" w:fill="auto"/>
        <w:bidi w:val="0"/>
        <w:spacing w:before="0" w:after="36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设定提存计划列示</w:t>
      </w:r>
      <w:bookmarkEnd w:id="1348"/>
      <w:bookmarkEnd w:id="1349"/>
      <w:bookmarkEnd w:id="13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2,835,156.79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60,081,286.68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62,779,584.88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136,858.59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172,332.29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3,034,367.33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3,199,851.76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6,847.86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3,007,489.08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63,115,654.01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65,979,436.64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143,706.45</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w:t>
      </w:r>
      <w:bookmarkEnd w:id="135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52"/>
      <w:bookmarkEnd w:id="1353"/>
      <w:bookmarkEnd w:id="13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21,031,493.54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4,719,909.57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1,451,790,187.87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1,355,279,952.56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102,884,000.19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62,017,184.17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14,573,854.60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65,205,591.90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834,811,821.76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简易计税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26,019,667.43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12,744,778.07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17,771,784.47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土地使用税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10,651,017.45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8,553,459.53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7,283,978.31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26,153,610.21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3,434,856.44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11,848,761.52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综合基金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17,330,057.61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43,996,083.17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119,207,962.93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101,134,002.27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3,106,942.24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2,757,062.32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契税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1,196,954.86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1,197,126.36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816,651.88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525,871.83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1,792,072,403.42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2,535,972,221.64</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56"/>
      <w:bookmarkEnd w:id="1357"/>
      <w:bookmarkEnd w:id="13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分期付息到期还本的长期借款利息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323,852,931.50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79,193,652.22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企业债券利息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101,124,931.51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200,477,589.03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1,355,833.35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1,355,833.35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426,333,696.36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281,027,074.60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逾期原因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60"/>
      <w:bookmarkEnd w:id="1361"/>
      <w:bookmarkEnd w:id="13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79,147,518.52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211,958.48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79,147,518.52</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4"/>
        <w:keepNext/>
        <w:keepLines/>
        <w:widowControl w:val="0"/>
        <w:shd w:val="clear" w:color="auto" w:fill="auto"/>
        <w:bidi w:val="0"/>
        <w:spacing w:before="0" w:after="36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64"/>
      <w:bookmarkEnd w:id="1365"/>
      <w:bookmarkEnd w:id="1367"/>
    </w:p>
    <w:p>
      <w:pPr>
        <w:pStyle w:val="Style34"/>
        <w:keepNext/>
        <w:keepLines/>
        <w:widowControl w:val="0"/>
        <w:shd w:val="clear" w:color="auto" w:fill="auto"/>
        <w:bidi w:val="0"/>
        <w:spacing w:before="0" w:after="360" w:line="240" w:lineRule="auto"/>
        <w:ind w:left="0" w:right="0" w:firstLine="140"/>
        <w:jc w:val="left"/>
      </w:pPr>
      <w:bookmarkStart w:id="1364" w:name="bookmark1364"/>
      <w:bookmarkStart w:id="1365" w:name="bookmark1365"/>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64"/>
      <w:bookmarkEnd w:id="1365"/>
      <w:bookmarkEnd w:id="13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4,767,808,691.11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1,930,907,808.31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保证金、定金、押金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975,481,353.37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884,295,221.87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代收代缴款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306,246,044.71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576,230,394.44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61,875,295.52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10,967,297.43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6,111,411,384.71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3,402,400,722.05</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14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69"/>
      <w:bookmarkEnd w:id="1370"/>
      <w:bookmarkEnd w:id="13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未偿还或结转的原因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南京市六合区住房保障办公室资金专 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266,113,100.00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未履行结算手续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寿光市洛城街道财政所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227,489,979.25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未履行结算手续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南通永锦投资发展中心(有限合伙)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207,075,000.00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未履行结算手续</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唐山湾国际旅游岛财政局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143,783,515.20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未履行结算手续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海门市城市建设指挥部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未履行结算手续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寿光市教育局财务结算中心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129,615,723.68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未履行结算手续</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1,104,077,318.13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372"/>
      <w:bookmarkEnd w:id="1373"/>
      <w:bookmarkEnd w:id="13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3,768,500,000.00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3,916,500,000.00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996,453,761.17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122,187,592.70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95,141,032.76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3,890,687,592.70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5,008,094,793.93</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76"/>
      <w:bookmarkEnd w:id="1377"/>
      <w:bookmarkEnd w:id="13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833,220,954.78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73,209,137.50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非公开定向债务融资工具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1,030,169,398.91</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待转销项税额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305,891,249.61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2"/>
        <w:gridCol w:w="806"/>
        <w:gridCol w:w="797"/>
        <w:gridCol w:w="797"/>
        <w:gridCol w:w="792"/>
        <w:gridCol w:w="806"/>
        <w:gridCol w:w="797"/>
        <w:gridCol w:w="797"/>
        <w:gridCol w:w="850"/>
      </w:tblGrid>
      <w:tr>
        <w:trPr>
          <w:trHeight w:val="40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335,891,249.61</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1,936,599,491.19</w:t>
            </w:r>
          </w:p>
        </w:tc>
      </w:tr>
      <w:tr>
        <w:trPr>
          <w:trHeight w:val="754" w:hRule="exact"/>
        </w:trPr>
        <w:tc>
          <w:tcPr>
            <w:gridSpan w:val="12"/>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SimSun" w:eastAsia="SimSun" w:hAnsi="SimSun" w:cs="SimSun"/>
                <w:color w:val="000000"/>
                <w:spacing w:val="0"/>
                <w:w w:val="100"/>
                <w:position w:val="0"/>
                <w:sz w:val="18"/>
                <w:szCs w:val="18"/>
              </w:rPr>
              <w:t>短期应付债券的增减变动：</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债券名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发行日 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债券期 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发行金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期初余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本期发 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按面值 计提利 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溢折价 摊销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本期偿 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期末余 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380"/>
      <w:bookmarkEnd w:id="1381"/>
      <w:bookmarkEnd w:id="1383"/>
    </w:p>
    <w:p>
      <w:pPr>
        <w:pStyle w:val="Style34"/>
        <w:keepNext/>
        <w:keepLines/>
        <w:widowControl w:val="0"/>
        <w:shd w:val="clear" w:color="auto" w:fill="auto"/>
        <w:bidi w:val="0"/>
        <w:spacing w:before="0" w:after="360" w:line="240" w:lineRule="auto"/>
        <w:ind w:left="0" w:right="0" w:firstLine="140"/>
        <w:jc w:val="left"/>
      </w:pPr>
      <w:bookmarkStart w:id="1380" w:name="bookmark1380"/>
      <w:bookmarkStart w:id="1381" w:name="bookmark1381"/>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80"/>
      <w:bookmarkEnd w:id="1381"/>
      <w:bookmarkEnd w:id="13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1,670,000,000.00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1,085,000,000.00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9,729,800,000.00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10,809,640,000.00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2,300,501,570.00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5,534,000,000.00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委托借款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1,010,000,000.00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-3,768,500,000.00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-3,916,500,000.00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15,465,801,570.00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10,138,140,000.00</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其他说明，包括利率区间： 利率区间在</w:t>
      </w:r>
      <w:r>
        <w:rPr>
          <w:rFonts w:ascii="Times New Roman" w:eastAsia="Times New Roman" w:hAnsi="Times New Roman" w:cs="Times New Roman"/>
          <w:color w:val="000000"/>
          <w:spacing w:val="0"/>
          <w:w w:val="100"/>
          <w:position w:val="0"/>
        </w:rPr>
        <w:t>3.915%-12%</w:t>
      </w:r>
      <w:r>
        <w:rPr>
          <w:color w:val="000000"/>
          <w:spacing w:val="0"/>
          <w:w w:val="100"/>
          <w:position w:val="0"/>
        </w:rPr>
        <w:t>之间。</w:t>
      </w:r>
    </w:p>
    <w:p>
      <w:pPr>
        <w:pStyle w:val="Style34"/>
        <w:keepNext/>
        <w:keepLines/>
        <w:widowControl w:val="0"/>
        <w:shd w:val="clear" w:color="auto" w:fill="auto"/>
        <w:bidi w:val="0"/>
        <w:spacing w:before="0" w:after="36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rFonts w:ascii="Times New Roman" w:eastAsia="Times New Roman" w:hAnsi="Times New Roman" w:cs="Times New Roman"/>
          <w:color w:val="000000"/>
          <w:spacing w:val="0"/>
          <w:w w:val="100"/>
          <w:position w:val="0"/>
        </w:rPr>
        <w:t>7</w:t>
      </w:r>
      <w:r>
        <w:rPr>
          <w:color w:val="000000"/>
          <w:spacing w:val="0"/>
          <w:w w:val="100"/>
          <w:position w:val="0"/>
        </w:rPr>
        <w:t>、应付债券</w:t>
      </w:r>
      <w:bookmarkEnd w:id="1385"/>
      <w:bookmarkEnd w:id="1386"/>
      <w:bookmarkEnd w:id="1388"/>
    </w:p>
    <w:p>
      <w:pPr>
        <w:pStyle w:val="Style34"/>
        <w:keepNext/>
        <w:keepLines/>
        <w:widowControl w:val="0"/>
        <w:shd w:val="clear" w:color="auto" w:fill="auto"/>
        <w:bidi w:val="0"/>
        <w:spacing w:before="0" w:after="360" w:line="240" w:lineRule="auto"/>
        <w:ind w:left="0" w:right="0" w:firstLine="0"/>
        <w:jc w:val="left"/>
      </w:pPr>
      <w:bookmarkStart w:id="1385" w:name="bookmark1385"/>
      <w:bookmarkStart w:id="1386" w:name="bookmark1386"/>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85"/>
      <w:bookmarkEnd w:id="1386"/>
      <w:bookmarkEnd w:id="13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非公开定向债务融资工具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12,240,311,989.61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10,007,758,422.38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面向合格投资者公开发行债务融资工 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3,170,415,625.45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15,410,727,615.06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10,007,758,422.38</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90"/>
      <w:bookmarkEnd w:id="1391"/>
      <w:bookmarkEnd w:id="13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344"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r>
              <w:rPr>
                <w:rFonts w:ascii="SimSun" w:eastAsia="SimSun" w:hAnsi="SimSun" w:cs="SimSun"/>
                <w:color w:val="000000"/>
                <w:spacing w:val="0"/>
                <w:w w:val="100"/>
                <w:position w:val="0"/>
                <w:sz w:val="18"/>
                <w:szCs w:val="18"/>
              </w:rPr>
              <w:t>中南</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建设</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PPN00</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8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8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996,45</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3,761.1</w:t>
            </w:r>
          </w:p>
          <w:p>
            <w:pPr>
              <w:pStyle w:val="Style2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3,546,2</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建设</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992,63</w:t>
            </w:r>
          </w:p>
        </w:tc>
      </w:tr>
      <w:tr>
        <w:trPr>
          <w:trHeight w:val="154" w:hRule="exact"/>
        </w:trPr>
        <w:tc>
          <w:tcPr>
            <w:vMerge/>
            <w:tcBorders>
              <w:left w:val="single" w:sz="4"/>
            </w:tcBorders>
            <w:shd w:val="clear" w:color="auto" w:fill="E1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2015/6/</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63"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0,452.0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5,740.6</w:t>
            </w:r>
          </w:p>
        </w:tc>
      </w:tr>
      <w:tr>
        <w:trPr>
          <w:trHeight w:val="298"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PPN00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78"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建设</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2015/6/</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1,192,7</w:t>
            </w:r>
          </w:p>
        </w:tc>
      </w:tr>
      <w:tr>
        <w:trPr>
          <w:trHeight w:val="158"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39,631.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19,772.</w:t>
            </w:r>
          </w:p>
        </w:tc>
      </w:tr>
      <w:tr>
        <w:trPr>
          <w:trHeight w:val="302"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MTN00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274"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建设</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2015/8/</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SimSun" w:eastAsia="SimSun" w:hAnsi="SimSun" w:cs="SimSun"/>
                <w:color w:val="000000"/>
                <w:spacing w:val="0"/>
                <w:w w:val="100"/>
                <w:position w:val="0"/>
                <w:sz w:val="18"/>
                <w:szCs w:val="18"/>
              </w:rPr>
              <w:t>年</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2,374,3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2,383,7</w:t>
            </w:r>
          </w:p>
        </w:tc>
      </w:tr>
      <w:tr>
        <w:trPr>
          <w:trHeight w:val="158"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41,518.</w:t>
            </w:r>
          </w:p>
        </w:tc>
      </w:tr>
      <w:tr>
        <w:trPr>
          <w:trHeight w:val="302"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MTN00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274"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2015/8/</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2,492,7</w:t>
            </w:r>
          </w:p>
        </w:tc>
      </w:tr>
      <w:tr>
        <w:trPr>
          <w:trHeight w:val="163"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57,827.</w:t>
            </w:r>
          </w:p>
        </w:tc>
      </w:tr>
      <w:tr>
        <w:trPr>
          <w:trHeight w:val="422"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42"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1,493,0</w:t>
            </w:r>
          </w:p>
        </w:tc>
      </w:tr>
      <w:tr>
        <w:trPr>
          <w:trHeight w:val="163"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22,894.</w:t>
            </w:r>
          </w:p>
        </w:tc>
      </w:tr>
      <w:tr>
        <w:trPr>
          <w:trHeight w:val="422"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288" w:hRule="exact"/>
        </w:trPr>
        <w:tc>
          <w:tcPr>
            <w:vMerge w:val="restart"/>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中南</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1,491,1</w:t>
            </w:r>
          </w:p>
        </w:tc>
      </w:tr>
      <w:tr>
        <w:trPr>
          <w:trHeight w:val="154" w:hRule="exact"/>
        </w:trPr>
        <w:tc>
          <w:tcPr>
            <w:vMerge/>
            <w:tcBorders>
              <w:left w:val="single" w:sz="4"/>
            </w:tcBorders>
            <w:shd w:val="clear" w:color="auto" w:fill="E1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SimSun" w:eastAsia="SimSun" w:hAnsi="SimSun" w:cs="SimSun"/>
                <w:color w:val="000000"/>
                <w:spacing w:val="0"/>
                <w:w w:val="100"/>
                <w:position w:val="0"/>
                <w:sz w:val="18"/>
                <w:szCs w:val="18"/>
              </w:rPr>
              <w:t>年</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63"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86,109.</w:t>
            </w:r>
          </w:p>
        </w:tc>
      </w:tr>
      <w:tr>
        <w:trPr>
          <w:trHeight w:val="139" w:hRule="exact"/>
        </w:trPr>
        <w:tc>
          <w:tcPr>
            <w:vMerge w:val="restart"/>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278" w:hRule="exact"/>
        </w:trPr>
        <w:tc>
          <w:tcPr>
            <w:vMerge/>
            <w:tcBorders>
              <w:left w:val="single" w:sz="4"/>
            </w:tcBorders>
            <w:shd w:val="clear" w:color="auto" w:fill="E1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985,13</w:t>
            </w:r>
          </w:p>
        </w:tc>
      </w:tr>
      <w:tr>
        <w:trPr>
          <w:trHeight w:val="149" w:hRule="exact"/>
        </w:trPr>
        <w:tc>
          <w:tcPr>
            <w:vMerge/>
            <w:tcBorders>
              <w:left w:val="single" w:sz="4"/>
            </w:tcBorders>
            <w:shd w:val="clear" w:color="auto" w:fill="E1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SimSun" w:eastAsia="SimSun" w:hAnsi="SimSun" w:cs="SimSun"/>
                <w:color w:val="000000"/>
                <w:spacing w:val="0"/>
                <w:w w:val="100"/>
                <w:position w:val="0"/>
                <w:sz w:val="18"/>
                <w:szCs w:val="18"/>
              </w:rPr>
              <w:t>年</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68"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3,235.3</w:t>
            </w:r>
          </w:p>
        </w:tc>
      </w:tr>
      <w:tr>
        <w:trPr>
          <w:trHeight w:val="418"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42"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1,190,6</w:t>
            </w:r>
          </w:p>
        </w:tc>
      </w:tr>
      <w:tr>
        <w:trPr>
          <w:trHeight w:val="163"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45,078.</w:t>
            </w:r>
          </w:p>
        </w:tc>
      </w:tr>
      <w:tr>
        <w:trPr>
          <w:trHeight w:val="422"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442" w:hRule="exact"/>
        </w:trPr>
        <w:tc>
          <w:tcPr>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695,66</w:t>
            </w:r>
          </w:p>
        </w:tc>
      </w:tr>
      <w:tr>
        <w:trPr>
          <w:trHeight w:val="163"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1,090.0</w:t>
            </w:r>
          </w:p>
        </w:tc>
      </w:tr>
      <w:tr>
        <w:trPr>
          <w:trHeight w:val="422"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88" w:hRule="exact"/>
        </w:trPr>
        <w:tc>
          <w:tcPr>
            <w:vMerge w:val="restart"/>
            <w:tcBorders>
              <w:top w:val="single" w:sz="4"/>
              <w:left w:val="single" w:sz="4"/>
            </w:tcBorders>
            <w:shd w:val="clear" w:color="auto" w:fill="E1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1,498,5</w:t>
            </w:r>
          </w:p>
        </w:tc>
      </w:tr>
      <w:tr>
        <w:trPr>
          <w:trHeight w:val="154" w:hRule="exact"/>
        </w:trPr>
        <w:tc>
          <w:tcPr>
            <w:vMerge/>
            <w:tcBorders>
              <w:left w:val="single" w:sz="4"/>
            </w:tcBorders>
            <w:shd w:val="clear" w:color="auto" w:fill="E1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2016/4/</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年</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63"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87,036.</w:t>
            </w:r>
          </w:p>
        </w:tc>
      </w:tr>
      <w:tr>
        <w:trPr>
          <w:trHeight w:val="418" w:hRule="exact"/>
        </w:trPr>
        <w:tc>
          <w:tcPr>
            <w:tcBorders>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8" w:hRule="exact"/>
        </w:trPr>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中筑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994,63</w:t>
            </w:r>
          </w:p>
        </w:tc>
      </w:tr>
    </w:tbl>
    <w:p>
      <w:pPr>
        <w:widowControl w:val="0"/>
        <w:spacing w:line="1" w:lineRule="exact"/>
      </w:pPr>
      <w:r>
        <w:br w:type="page"/>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677" w:hRule="exact"/>
        </w:trPr>
        <w:tc>
          <w:tcPr>
            <w:tcBorders>
              <w:top w:val="single" w:sz="4"/>
              <w:left w:val="single" w:sz="4"/>
            </w:tcBorders>
            <w:shd w:val="clear" w:color="auto" w:fill="E1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16,500,</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10,007,</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758,42</w:t>
            </w:r>
          </w:p>
          <w:p>
            <w:pPr>
              <w:pStyle w:val="Style2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15,410,</w:t>
            </w:r>
          </w:p>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727,61</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393"/>
      <w:bookmarkEnd w:id="1394"/>
      <w:bookmarkEnd w:id="1396"/>
    </w:p>
    <w:p>
      <w:pPr>
        <w:pStyle w:val="Style34"/>
        <w:keepNext/>
        <w:keepLines/>
        <w:widowControl w:val="0"/>
        <w:shd w:val="clear" w:color="auto" w:fill="auto"/>
        <w:bidi w:val="0"/>
        <w:spacing w:before="0" w:line="240" w:lineRule="auto"/>
        <w:ind w:left="0" w:right="0" w:firstLine="140"/>
        <w:jc w:val="left"/>
      </w:pPr>
      <w:bookmarkStart w:id="1393" w:name="bookmark1393"/>
      <w:bookmarkStart w:id="1394" w:name="bookmark1394"/>
      <w:bookmarkStart w:id="1397" w:name="bookmark1397"/>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93"/>
      <w:bookmarkEnd w:id="1394"/>
      <w:bookmarkEnd w:id="13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373,904,723.15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336,950,931.71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减：未确认融资费用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38,471,938.42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41,149,345.39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335,432,784.73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295,801,586.32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物业权资产证券化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550,000,000.00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减：一年内到期长期应付款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122,187,592.70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95,141,032.76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673,245,192.03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750,660,553.56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tabs>
          <w:tab w:pos="476" w:val="left"/>
        </w:tabs>
        <w:bidi w:val="0"/>
        <w:spacing w:before="0" w:after="0" w:line="312" w:lineRule="exact"/>
        <w:ind w:left="0" w:right="0" w:firstLine="0"/>
        <w:jc w:val="both"/>
      </w:pPr>
      <w:bookmarkStart w:id="1398" w:name="bookmark1398"/>
      <w:r>
        <w:rPr>
          <w:color w:val="000000"/>
          <w:spacing w:val="0"/>
          <w:w w:val="100"/>
          <w:position w:val="0"/>
          <w:sz w:val="18"/>
          <w:szCs w:val="18"/>
        </w:rPr>
        <w:t>（</w:t>
      </w:r>
      <w:bookmarkEnd w:id="1398"/>
      <w:r>
        <w:rPr>
          <w:color w:val="000000"/>
          <w:spacing w:val="0"/>
          <w:w w:val="100"/>
          <w:position w:val="0"/>
          <w:sz w:val="18"/>
          <w:szCs w:val="18"/>
        </w:rPr>
        <w:t>1）</w:t>
        <w:tab/>
      </w:r>
      <w:r>
        <w:rPr>
          <w:color w:val="000000"/>
          <w:spacing w:val="0"/>
          <w:w w:val="100"/>
          <w:position w:val="0"/>
        </w:rPr>
        <w:t>本公司及子公司南通中南新世界中心开发有限公司、常熟中南世纪城房地产开发有限公司与民生泰润（天津）航空租 赁有限公司签订融资租赁合同，租赁标的物为一架湾流</w:t>
      </w:r>
      <w:r>
        <w:rPr>
          <w:color w:val="000000"/>
          <w:spacing w:val="0"/>
          <w:w w:val="100"/>
          <w:position w:val="0"/>
          <w:sz w:val="18"/>
          <w:szCs w:val="18"/>
        </w:rPr>
        <w:t>G45</w:t>
      </w:r>
      <w:r>
        <w:rPr>
          <w:color w:val="000000"/>
          <w:spacing w:val="0"/>
          <w:w w:val="100"/>
          <w:position w:val="0"/>
          <w:sz w:val="18"/>
          <w:szCs w:val="18"/>
        </w:rPr>
        <w:t>0</w:t>
      </w:r>
      <w:r>
        <w:rPr>
          <w:color w:val="000000"/>
          <w:spacing w:val="0"/>
          <w:w w:val="100"/>
          <w:position w:val="0"/>
        </w:rPr>
        <w:t>公务机，租赁期限共计</w:t>
      </w:r>
      <w:r>
        <w:rPr>
          <w:color w:val="000000"/>
          <w:spacing w:val="0"/>
          <w:w w:val="100"/>
          <w:position w:val="0"/>
          <w:sz w:val="18"/>
          <w:szCs w:val="18"/>
        </w:rPr>
        <w:t>96</w:t>
      </w:r>
      <w:r>
        <w:rPr>
          <w:color w:val="000000"/>
          <w:spacing w:val="0"/>
          <w:w w:val="100"/>
          <w:position w:val="0"/>
        </w:rPr>
        <w:t>个月，利率</w:t>
      </w:r>
      <w:r>
        <w:rPr>
          <w:color w:val="000000"/>
          <w:spacing w:val="0"/>
          <w:w w:val="100"/>
          <w:position w:val="0"/>
          <w:sz w:val="18"/>
          <w:szCs w:val="18"/>
        </w:rPr>
        <w:t xml:space="preserve">5. </w:t>
      </w:r>
      <w:r>
        <w:rPr>
          <w:color w:val="000000"/>
          <w:spacing w:val="0"/>
          <w:w w:val="100"/>
          <w:position w:val="0"/>
          <w:sz w:val="18"/>
          <w:szCs w:val="18"/>
        </w:rPr>
        <w:t>80%，</w:t>
      </w:r>
      <w:r>
        <w:rPr>
          <w:color w:val="000000"/>
          <w:spacing w:val="0"/>
          <w:w w:val="100"/>
          <w:position w:val="0"/>
        </w:rPr>
        <w:t>租金分</w:t>
      </w:r>
      <w:r>
        <w:rPr>
          <w:color w:val="000000"/>
          <w:spacing w:val="0"/>
          <w:w w:val="100"/>
          <w:position w:val="0"/>
          <w:sz w:val="18"/>
          <w:szCs w:val="18"/>
        </w:rPr>
        <w:t>32</w:t>
      </w:r>
      <w:r>
        <w:rPr>
          <w:color w:val="000000"/>
          <w:spacing w:val="0"/>
          <w:w w:val="100"/>
          <w:position w:val="0"/>
        </w:rPr>
        <w:t>期支付。 合同约定租赁期限届满，以人民币</w:t>
      </w:r>
      <w:r>
        <w:rPr>
          <w:color w:val="000000"/>
          <w:spacing w:val="0"/>
          <w:w w:val="100"/>
          <w:position w:val="0"/>
          <w:sz w:val="18"/>
          <w:szCs w:val="18"/>
        </w:rPr>
        <w:t xml:space="preserve">32, 010, </w:t>
      </w:r>
      <w:r>
        <w:rPr>
          <w:color w:val="000000"/>
          <w:spacing w:val="0"/>
          <w:w w:val="100"/>
          <w:position w:val="0"/>
          <w:sz w:val="18"/>
          <w:szCs w:val="18"/>
        </w:rPr>
        <w:t xml:space="preserve">309. </w:t>
      </w:r>
      <w:r>
        <w:rPr>
          <w:color w:val="000000"/>
          <w:spacing w:val="0"/>
          <w:w w:val="100"/>
          <w:position w:val="0"/>
          <w:sz w:val="18"/>
          <w:szCs w:val="18"/>
        </w:rPr>
        <w:t>40</w:t>
      </w:r>
      <w:r>
        <w:rPr>
          <w:color w:val="000000"/>
          <w:spacing w:val="0"/>
          <w:w w:val="100"/>
          <w:position w:val="0"/>
        </w:rPr>
        <w:t>元留购。公司期末确认的长期应付款-融资租赁款余额为</w:t>
      </w:r>
      <w:r>
        <w:rPr>
          <w:color w:val="000000"/>
          <w:spacing w:val="0"/>
          <w:w w:val="100"/>
          <w:position w:val="0"/>
          <w:sz w:val="18"/>
          <w:szCs w:val="18"/>
        </w:rPr>
        <w:t xml:space="preserve">146, 930, </w:t>
      </w:r>
      <w:r>
        <w:rPr>
          <w:color w:val="000000"/>
          <w:spacing w:val="0"/>
          <w:w w:val="100"/>
          <w:position w:val="0"/>
          <w:sz w:val="18"/>
          <w:szCs w:val="18"/>
        </w:rPr>
        <w:t xml:space="preserve">673. </w:t>
      </w:r>
      <w:r>
        <w:rPr>
          <w:color w:val="000000"/>
          <w:spacing w:val="0"/>
          <w:w w:val="100"/>
          <w:position w:val="0"/>
          <w:sz w:val="18"/>
          <w:szCs w:val="18"/>
        </w:rPr>
        <w:t xml:space="preserve">18 </w:t>
      </w:r>
      <w:r>
        <w:rPr>
          <w:color w:val="000000"/>
          <w:spacing w:val="0"/>
          <w:w w:val="100"/>
          <w:position w:val="0"/>
        </w:rPr>
        <w:t>元，未确认融资费用为</w:t>
      </w:r>
      <w:r>
        <w:rPr>
          <w:color w:val="000000"/>
          <w:spacing w:val="0"/>
          <w:w w:val="100"/>
          <w:position w:val="0"/>
          <w:sz w:val="18"/>
          <w:szCs w:val="18"/>
        </w:rPr>
        <w:t>19,289,222.9</w:t>
      </w:r>
      <w:r>
        <w:rPr>
          <w:color w:val="000000"/>
          <w:spacing w:val="0"/>
          <w:w w:val="100"/>
          <w:position w:val="0"/>
          <w:sz w:val="18"/>
          <w:szCs w:val="18"/>
        </w:rPr>
        <w:t>0</w:t>
      </w:r>
      <w:r>
        <w:rPr>
          <w:color w:val="000000"/>
          <w:spacing w:val="0"/>
          <w:w w:val="100"/>
          <w:position w:val="0"/>
        </w:rPr>
        <w:t>元，长期应付款期末余额为</w:t>
      </w:r>
      <w:r>
        <w:rPr>
          <w:color w:val="000000"/>
          <w:spacing w:val="0"/>
          <w:w w:val="100"/>
          <w:position w:val="0"/>
          <w:sz w:val="18"/>
          <w:szCs w:val="18"/>
        </w:rPr>
        <w:t>127,641,450.28</w:t>
      </w:r>
      <w:r>
        <w:rPr>
          <w:color w:val="000000"/>
          <w:spacing w:val="0"/>
          <w:w w:val="100"/>
          <w:position w:val="0"/>
        </w:rPr>
        <w:t>元，其中将于一年内到期的长期应付款余 额为</w:t>
      </w:r>
      <w:r>
        <w:rPr>
          <w:color w:val="000000"/>
          <w:spacing w:val="0"/>
          <w:w w:val="100"/>
          <w:position w:val="0"/>
          <w:sz w:val="18"/>
          <w:szCs w:val="18"/>
        </w:rPr>
        <w:t>21,527,718.4</w:t>
      </w:r>
      <w:r>
        <w:rPr>
          <w:color w:val="000000"/>
          <w:spacing w:val="0"/>
          <w:w w:val="100"/>
          <w:position w:val="0"/>
          <w:sz w:val="18"/>
          <w:szCs w:val="18"/>
        </w:rPr>
        <w:t>7</w:t>
      </w:r>
      <w:r>
        <w:rPr>
          <w:color w:val="000000"/>
          <w:spacing w:val="0"/>
          <w:w w:val="100"/>
          <w:position w:val="0"/>
        </w:rPr>
        <w:t>元。</w:t>
      </w:r>
    </w:p>
    <w:p>
      <w:pPr>
        <w:pStyle w:val="Style31"/>
        <w:keepNext w:val="0"/>
        <w:keepLines w:val="0"/>
        <w:widowControl w:val="0"/>
        <w:shd w:val="clear" w:color="auto" w:fill="auto"/>
        <w:tabs>
          <w:tab w:pos="476" w:val="left"/>
        </w:tabs>
        <w:bidi w:val="0"/>
        <w:spacing w:before="0" w:after="0" w:line="312" w:lineRule="exact"/>
        <w:ind w:left="0" w:right="0" w:firstLine="0"/>
        <w:jc w:val="both"/>
      </w:pPr>
      <w:bookmarkStart w:id="1399" w:name="bookmark1399"/>
      <w:r>
        <w:rPr>
          <w:color w:val="000000"/>
          <w:spacing w:val="0"/>
          <w:w w:val="100"/>
          <w:position w:val="0"/>
          <w:sz w:val="18"/>
          <w:szCs w:val="18"/>
        </w:rPr>
        <w:t>（</w:t>
      </w:r>
      <w:bookmarkEnd w:id="1399"/>
      <w:r>
        <w:rPr>
          <w:color w:val="000000"/>
          <w:spacing w:val="0"/>
          <w:w w:val="100"/>
          <w:position w:val="0"/>
          <w:sz w:val="18"/>
          <w:szCs w:val="18"/>
        </w:rPr>
        <w:t>2）</w:t>
        <w:tab/>
      </w:r>
      <w:r>
        <w:rPr>
          <w:color w:val="000000"/>
          <w:spacing w:val="0"/>
          <w:w w:val="100"/>
          <w:position w:val="0"/>
        </w:rPr>
        <w:t>本公司与安徽正奇融资租赁有限公司签订售后租回融资租赁合同，租赁标的物为塔吊、泵车、升降梯等机器设备，租 赁期限共计</w:t>
      </w:r>
      <w:r>
        <w:rPr>
          <w:color w:val="000000"/>
          <w:spacing w:val="0"/>
          <w:w w:val="100"/>
          <w:position w:val="0"/>
          <w:sz w:val="18"/>
          <w:szCs w:val="18"/>
        </w:rPr>
        <w:t>36</w:t>
      </w:r>
      <w:r>
        <w:rPr>
          <w:color w:val="000000"/>
          <w:spacing w:val="0"/>
          <w:w w:val="100"/>
          <w:position w:val="0"/>
        </w:rPr>
        <w:t>个月，应付租金总额</w:t>
      </w:r>
      <w:r>
        <w:rPr>
          <w:color w:val="000000"/>
          <w:spacing w:val="0"/>
          <w:w w:val="100"/>
          <w:position w:val="0"/>
          <w:sz w:val="18"/>
          <w:szCs w:val="18"/>
        </w:rPr>
        <w:t xml:space="preserve">214, </w:t>
      </w:r>
      <w:r>
        <w:rPr>
          <w:color w:val="000000"/>
          <w:spacing w:val="0"/>
          <w:w w:val="100"/>
          <w:position w:val="0"/>
          <w:sz w:val="18"/>
          <w:szCs w:val="18"/>
        </w:rPr>
        <w:t>947,000.00</w:t>
      </w:r>
      <w:r>
        <w:rPr>
          <w:color w:val="000000"/>
          <w:spacing w:val="0"/>
          <w:w w:val="100"/>
          <w:position w:val="0"/>
        </w:rPr>
        <w:t>元,手续费</w:t>
      </w:r>
      <w:r>
        <w:rPr>
          <w:color w:val="000000"/>
          <w:spacing w:val="0"/>
          <w:w w:val="100"/>
          <w:position w:val="0"/>
          <w:sz w:val="18"/>
          <w:szCs w:val="18"/>
        </w:rPr>
        <w:t xml:space="preserve">8, 000, </w:t>
      </w:r>
      <w:r>
        <w:rPr>
          <w:color w:val="000000"/>
          <w:spacing w:val="0"/>
          <w:w w:val="100"/>
          <w:position w:val="0"/>
          <w:sz w:val="18"/>
          <w:szCs w:val="18"/>
        </w:rPr>
        <w:t>000.00</w:t>
      </w:r>
      <w:r>
        <w:rPr>
          <w:color w:val="000000"/>
          <w:spacing w:val="0"/>
          <w:w w:val="100"/>
          <w:position w:val="0"/>
        </w:rPr>
        <w:t>元,租金分</w:t>
      </w:r>
      <w:r>
        <w:rPr>
          <w:color w:val="000000"/>
          <w:spacing w:val="0"/>
          <w:w w:val="100"/>
          <w:position w:val="0"/>
          <w:sz w:val="18"/>
          <w:szCs w:val="18"/>
        </w:rPr>
        <w:t>12</w:t>
      </w:r>
      <w:r>
        <w:rPr>
          <w:color w:val="000000"/>
          <w:spacing w:val="0"/>
          <w:w w:val="100"/>
          <w:position w:val="0"/>
        </w:rPr>
        <w:t>期支付。合同约定租赁期限届满，以 人民币</w:t>
      </w:r>
      <w:r>
        <w:rPr>
          <w:color w:val="000000"/>
          <w:spacing w:val="0"/>
          <w:w w:val="100"/>
          <w:position w:val="0"/>
          <w:sz w:val="18"/>
          <w:szCs w:val="18"/>
        </w:rPr>
        <w:t>1</w:t>
      </w:r>
      <w:r>
        <w:rPr>
          <w:color w:val="000000"/>
          <w:spacing w:val="0"/>
          <w:w w:val="100"/>
          <w:position w:val="0"/>
        </w:rPr>
        <w:t>万元或</w:t>
      </w:r>
      <w:r>
        <w:rPr>
          <w:color w:val="000000"/>
          <w:spacing w:val="0"/>
          <w:w w:val="100"/>
          <w:position w:val="0"/>
          <w:sz w:val="18"/>
          <w:szCs w:val="18"/>
        </w:rPr>
        <w:t>200</w:t>
      </w:r>
      <w:r>
        <w:rPr>
          <w:color w:val="000000"/>
          <w:spacing w:val="0"/>
          <w:w w:val="100"/>
          <w:position w:val="0"/>
        </w:rPr>
        <w:t>万元留购。公司期末确认的长期应付款-融资租赁款余额为</w:t>
      </w:r>
      <w:r>
        <w:rPr>
          <w:color w:val="000000"/>
          <w:spacing w:val="0"/>
          <w:w w:val="100"/>
          <w:position w:val="0"/>
          <w:sz w:val="18"/>
          <w:szCs w:val="18"/>
        </w:rPr>
        <w:t>173,030,000.00</w:t>
      </w:r>
      <w:r>
        <w:rPr>
          <w:color w:val="000000"/>
          <w:spacing w:val="0"/>
          <w:w w:val="100"/>
          <w:position w:val="0"/>
        </w:rPr>
        <w:t xml:space="preserve">元，未确认融资费用为 </w:t>
      </w:r>
      <w:r>
        <w:rPr>
          <w:color w:val="000000"/>
          <w:spacing w:val="0"/>
          <w:w w:val="100"/>
          <w:position w:val="0"/>
          <w:sz w:val="18"/>
          <w:szCs w:val="18"/>
        </w:rPr>
        <w:t xml:space="preserve">16, 779, </w:t>
      </w:r>
      <w:r>
        <w:rPr>
          <w:color w:val="000000"/>
          <w:spacing w:val="0"/>
          <w:w w:val="100"/>
          <w:position w:val="0"/>
          <w:sz w:val="18"/>
          <w:szCs w:val="18"/>
        </w:rPr>
        <w:t xml:space="preserve">077. </w:t>
      </w:r>
      <w:r>
        <w:rPr>
          <w:color w:val="000000"/>
          <w:spacing w:val="0"/>
          <w:w w:val="100"/>
          <w:position w:val="0"/>
          <w:sz w:val="18"/>
          <w:szCs w:val="18"/>
        </w:rPr>
        <w:t>86</w:t>
      </w:r>
      <w:r>
        <w:rPr>
          <w:color w:val="000000"/>
          <w:spacing w:val="0"/>
          <w:w w:val="100"/>
          <w:position w:val="0"/>
        </w:rPr>
        <w:t>元，长期应付款期末余额为</w:t>
      </w:r>
      <w:r>
        <w:rPr>
          <w:color w:val="000000"/>
          <w:spacing w:val="0"/>
          <w:w w:val="100"/>
          <w:position w:val="0"/>
          <w:sz w:val="18"/>
          <w:szCs w:val="18"/>
        </w:rPr>
        <w:t xml:space="preserve">156, 250, </w:t>
      </w:r>
      <w:r>
        <w:rPr>
          <w:color w:val="000000"/>
          <w:spacing w:val="0"/>
          <w:w w:val="100"/>
          <w:position w:val="0"/>
          <w:sz w:val="18"/>
          <w:szCs w:val="18"/>
        </w:rPr>
        <w:t xml:space="preserve">922. </w:t>
      </w:r>
      <w:r>
        <w:rPr>
          <w:color w:val="000000"/>
          <w:spacing w:val="0"/>
          <w:w w:val="100"/>
          <w:position w:val="0"/>
          <w:sz w:val="18"/>
          <w:szCs w:val="18"/>
        </w:rPr>
        <w:t>14</w:t>
      </w:r>
      <w:r>
        <w:rPr>
          <w:color w:val="000000"/>
          <w:spacing w:val="0"/>
          <w:w w:val="100"/>
          <w:position w:val="0"/>
        </w:rPr>
        <w:t>元，其中将于一年内到期的长期应付款余额为</w:t>
      </w:r>
      <w:r>
        <w:rPr>
          <w:color w:val="000000"/>
          <w:spacing w:val="0"/>
          <w:w w:val="100"/>
          <w:position w:val="0"/>
          <w:sz w:val="18"/>
          <w:szCs w:val="18"/>
        </w:rPr>
        <w:t xml:space="preserve">62, 416, </w:t>
      </w:r>
      <w:r>
        <w:rPr>
          <w:color w:val="000000"/>
          <w:spacing w:val="0"/>
          <w:w w:val="100"/>
          <w:position w:val="0"/>
          <w:sz w:val="18"/>
          <w:szCs w:val="18"/>
        </w:rPr>
        <w:t xml:space="preserve">333. </w:t>
      </w:r>
      <w:r>
        <w:rPr>
          <w:color w:val="000000"/>
          <w:spacing w:val="0"/>
          <w:w w:val="100"/>
          <w:position w:val="0"/>
          <w:sz w:val="18"/>
          <w:szCs w:val="18"/>
        </w:rPr>
        <w:t>69</w:t>
      </w:r>
      <w:r>
        <w:rPr>
          <w:color w:val="000000"/>
          <w:spacing w:val="0"/>
          <w:w w:val="100"/>
          <w:position w:val="0"/>
        </w:rPr>
        <w:t>元。</w:t>
      </w:r>
    </w:p>
    <w:p>
      <w:pPr>
        <w:pStyle w:val="Style31"/>
        <w:keepNext w:val="0"/>
        <w:keepLines w:val="0"/>
        <w:widowControl w:val="0"/>
        <w:shd w:val="clear" w:color="auto" w:fill="auto"/>
        <w:tabs>
          <w:tab w:pos="476" w:val="left"/>
        </w:tabs>
        <w:bidi w:val="0"/>
        <w:spacing w:before="0" w:after="0" w:line="312" w:lineRule="exact"/>
        <w:ind w:left="0" w:right="0" w:firstLine="0"/>
        <w:jc w:val="left"/>
      </w:pPr>
      <w:bookmarkStart w:id="1400" w:name="bookmark1400"/>
      <w:r>
        <w:rPr>
          <w:color w:val="000000"/>
          <w:spacing w:val="0"/>
          <w:w w:val="100"/>
          <w:position w:val="0"/>
          <w:sz w:val="18"/>
          <w:szCs w:val="18"/>
        </w:rPr>
        <w:t>（</w:t>
      </w:r>
      <w:bookmarkEnd w:id="1400"/>
      <w:r>
        <w:rPr>
          <w:color w:val="000000"/>
          <w:spacing w:val="0"/>
          <w:w w:val="100"/>
          <w:position w:val="0"/>
          <w:sz w:val="18"/>
          <w:szCs w:val="18"/>
        </w:rPr>
        <w:t>3）</w:t>
        <w:tab/>
      </w:r>
      <w:r>
        <w:rPr>
          <w:color w:val="000000"/>
          <w:spacing w:val="0"/>
          <w:w w:val="100"/>
          <w:position w:val="0"/>
        </w:rPr>
        <w:t>本公司之子公司江苏中南建筑产业集团有限责任公司与远东国际租赁有限公司签订售后租回合同，租赁标的物为塔吊、 升降梯、施工升降机等机器设备，租赁期限共计</w:t>
      </w:r>
      <w:r>
        <w:rPr>
          <w:color w:val="000000"/>
          <w:spacing w:val="0"/>
          <w:w w:val="100"/>
          <w:position w:val="0"/>
          <w:sz w:val="18"/>
          <w:szCs w:val="18"/>
        </w:rPr>
        <w:t>24</w:t>
      </w:r>
      <w:r>
        <w:rPr>
          <w:color w:val="000000"/>
          <w:spacing w:val="0"/>
          <w:w w:val="100"/>
          <w:position w:val="0"/>
        </w:rPr>
        <w:t>个月，利率为基准利率（签订时利率：</w:t>
      </w:r>
      <w:r>
        <w:rPr>
          <w:color w:val="000000"/>
          <w:spacing w:val="0"/>
          <w:w w:val="100"/>
          <w:position w:val="0"/>
          <w:sz w:val="18"/>
          <w:szCs w:val="18"/>
        </w:rPr>
        <w:t>5.75%）+0.75%,</w:t>
      </w:r>
      <w:r>
        <w:rPr>
          <w:color w:val="000000"/>
          <w:spacing w:val="0"/>
          <w:w w:val="100"/>
          <w:position w:val="0"/>
        </w:rPr>
        <w:t>租金分</w:t>
      </w:r>
      <w:r>
        <w:rPr>
          <w:color w:val="000000"/>
          <w:spacing w:val="0"/>
          <w:w w:val="100"/>
          <w:position w:val="0"/>
          <w:sz w:val="18"/>
          <w:szCs w:val="18"/>
        </w:rPr>
        <w:t>24</w:t>
      </w:r>
      <w:r>
        <w:rPr>
          <w:color w:val="000000"/>
          <w:spacing w:val="0"/>
          <w:w w:val="100"/>
          <w:position w:val="0"/>
        </w:rPr>
        <w:t>期支付。 合同约定租赁期限届满，以人民币</w:t>
      </w:r>
      <w:r>
        <w:rPr>
          <w:color w:val="000000"/>
          <w:spacing w:val="0"/>
          <w:w w:val="100"/>
          <w:position w:val="0"/>
          <w:sz w:val="18"/>
          <w:szCs w:val="18"/>
        </w:rPr>
        <w:t>100</w:t>
      </w:r>
      <w:r>
        <w:rPr>
          <w:color w:val="000000"/>
          <w:spacing w:val="0"/>
          <w:w w:val="100"/>
          <w:position w:val="0"/>
        </w:rPr>
        <w:t>元留购。公司期末确认的长期应付款-融资租赁款余额为</w:t>
      </w:r>
      <w:r>
        <w:rPr>
          <w:color w:val="000000"/>
          <w:spacing w:val="0"/>
          <w:w w:val="100"/>
          <w:position w:val="0"/>
          <w:sz w:val="18"/>
          <w:szCs w:val="18"/>
        </w:rPr>
        <w:t>12,143,880.27</w:t>
      </w:r>
      <w:r>
        <w:rPr>
          <w:color w:val="000000"/>
          <w:spacing w:val="0"/>
          <w:w w:val="100"/>
          <w:position w:val="0"/>
        </w:rPr>
        <w:t>元，未确认融 资费用为</w:t>
      </w:r>
      <w:r>
        <w:rPr>
          <w:color w:val="000000"/>
          <w:spacing w:val="0"/>
          <w:w w:val="100"/>
          <w:position w:val="0"/>
          <w:sz w:val="18"/>
          <w:szCs w:val="18"/>
        </w:rPr>
        <w:t xml:space="preserve">358, </w:t>
      </w:r>
      <w:r>
        <w:rPr>
          <w:color w:val="000000"/>
          <w:spacing w:val="0"/>
          <w:w w:val="100"/>
          <w:position w:val="0"/>
          <w:sz w:val="18"/>
          <w:szCs w:val="18"/>
        </w:rPr>
        <w:t xml:space="preserve">774. </w:t>
      </w:r>
      <w:r>
        <w:rPr>
          <w:color w:val="000000"/>
          <w:spacing w:val="0"/>
          <w:w w:val="100"/>
          <w:position w:val="0"/>
          <w:sz w:val="18"/>
          <w:szCs w:val="18"/>
        </w:rPr>
        <w:t>68</w:t>
      </w:r>
      <w:r>
        <w:rPr>
          <w:color w:val="000000"/>
          <w:spacing w:val="0"/>
          <w:w w:val="100"/>
          <w:position w:val="0"/>
        </w:rPr>
        <w:t>元，长期应付款期末余额为</w:t>
      </w:r>
      <w:r>
        <w:rPr>
          <w:color w:val="000000"/>
          <w:spacing w:val="0"/>
          <w:w w:val="100"/>
          <w:position w:val="0"/>
          <w:sz w:val="18"/>
          <w:szCs w:val="18"/>
        </w:rPr>
        <w:t xml:space="preserve">11, 785, </w:t>
      </w:r>
      <w:r>
        <w:rPr>
          <w:color w:val="000000"/>
          <w:spacing w:val="0"/>
          <w:w w:val="100"/>
          <w:position w:val="0"/>
          <w:sz w:val="18"/>
          <w:szCs w:val="18"/>
        </w:rPr>
        <w:t xml:space="preserve">105. </w:t>
      </w:r>
      <w:r>
        <w:rPr>
          <w:color w:val="000000"/>
          <w:spacing w:val="0"/>
          <w:w w:val="100"/>
          <w:position w:val="0"/>
          <w:sz w:val="18"/>
          <w:szCs w:val="18"/>
        </w:rPr>
        <w:t>59</w:t>
      </w:r>
      <w:r>
        <w:rPr>
          <w:color w:val="000000"/>
          <w:spacing w:val="0"/>
          <w:w w:val="100"/>
          <w:position w:val="0"/>
        </w:rPr>
        <w:t>元，其中将于一年内到期的长期应付款余额为</w:t>
      </w:r>
      <w:r>
        <w:rPr>
          <w:color w:val="000000"/>
          <w:spacing w:val="0"/>
          <w:w w:val="100"/>
          <w:position w:val="0"/>
          <w:sz w:val="18"/>
          <w:szCs w:val="18"/>
        </w:rPr>
        <w:t xml:space="preserve">11, 785, </w:t>
      </w:r>
      <w:r>
        <w:rPr>
          <w:color w:val="000000"/>
          <w:spacing w:val="0"/>
          <w:w w:val="100"/>
          <w:position w:val="0"/>
          <w:sz w:val="18"/>
          <w:szCs w:val="18"/>
        </w:rPr>
        <w:t xml:space="preserve">105. </w:t>
      </w:r>
      <w:r>
        <w:rPr>
          <w:color w:val="000000"/>
          <w:spacing w:val="0"/>
          <w:w w:val="100"/>
          <w:position w:val="0"/>
          <w:sz w:val="18"/>
          <w:szCs w:val="18"/>
        </w:rPr>
        <w:t>59 7</w:t>
      </w:r>
      <w:r>
        <w:rPr>
          <w:color w:val="000000"/>
          <w:spacing w:val="0"/>
          <w:w w:val="100"/>
          <w:position w:val="0"/>
        </w:rPr>
        <w:t>元。</w:t>
      </w:r>
    </w:p>
    <w:p>
      <w:pPr>
        <w:pStyle w:val="Style31"/>
        <w:keepNext w:val="0"/>
        <w:keepLines w:val="0"/>
        <w:widowControl w:val="0"/>
        <w:shd w:val="clear" w:color="auto" w:fill="auto"/>
        <w:tabs>
          <w:tab w:pos="481" w:val="left"/>
        </w:tabs>
        <w:bidi w:val="0"/>
        <w:spacing w:before="0" w:after="0" w:line="312" w:lineRule="exact"/>
        <w:ind w:left="0" w:right="0" w:firstLine="0"/>
        <w:jc w:val="left"/>
      </w:pPr>
      <w:bookmarkStart w:id="1401" w:name="bookmark1401"/>
      <w:r>
        <w:rPr>
          <w:color w:val="000000"/>
          <w:spacing w:val="0"/>
          <w:w w:val="100"/>
          <w:position w:val="0"/>
          <w:sz w:val="18"/>
          <w:szCs w:val="18"/>
        </w:rPr>
        <w:t>（</w:t>
      </w:r>
      <w:bookmarkEnd w:id="1401"/>
      <w:r>
        <w:rPr>
          <w:color w:val="000000"/>
          <w:spacing w:val="0"/>
          <w:w w:val="100"/>
          <w:position w:val="0"/>
          <w:sz w:val="18"/>
          <w:szCs w:val="18"/>
        </w:rPr>
        <w:t>4）</w:t>
        <w:tab/>
      </w:r>
      <w:r>
        <w:rPr>
          <w:color w:val="000000"/>
          <w:spacing w:val="0"/>
          <w:w w:val="100"/>
          <w:position w:val="0"/>
        </w:rPr>
        <w:t>本公司之子公司江苏中南建筑产业集团有限责任公司与安徽中安融资租赁股份有限公司签订售后租回合同，租赁标的 物为塔吊、升降梯、施工升降机等机器设备，租赁期限共计</w:t>
      </w:r>
      <w:r>
        <w:rPr>
          <w:color w:val="000000"/>
          <w:spacing w:val="0"/>
          <w:w w:val="100"/>
          <w:position w:val="0"/>
          <w:sz w:val="18"/>
          <w:szCs w:val="18"/>
        </w:rPr>
        <w:t>36</w:t>
      </w:r>
      <w:r>
        <w:rPr>
          <w:color w:val="000000"/>
          <w:spacing w:val="0"/>
          <w:w w:val="100"/>
          <w:position w:val="0"/>
        </w:rPr>
        <w:t>个月，利率为三年期贷款基准利率上浮</w:t>
      </w:r>
      <w:r>
        <w:rPr>
          <w:color w:val="000000"/>
          <w:spacing w:val="0"/>
          <w:w w:val="100"/>
          <w:position w:val="0"/>
          <w:sz w:val="18"/>
          <w:szCs w:val="18"/>
        </w:rPr>
        <w:t>7.00%（</w:t>
      </w:r>
      <w:r>
        <w:rPr>
          <w:color w:val="000000"/>
          <w:spacing w:val="0"/>
          <w:w w:val="100"/>
          <w:position w:val="0"/>
        </w:rPr>
        <w:t xml:space="preserve">签订时利率： </w:t>
      </w:r>
      <w:r>
        <w:rPr>
          <w:color w:val="000000"/>
          <w:spacing w:val="0"/>
          <w:w w:val="100"/>
          <w:position w:val="0"/>
          <w:sz w:val="18"/>
          <w:szCs w:val="18"/>
        </w:rPr>
        <w:t>5.85%），</w:t>
      </w:r>
      <w:r>
        <w:rPr>
          <w:color w:val="000000"/>
          <w:spacing w:val="0"/>
          <w:w w:val="100"/>
          <w:position w:val="0"/>
        </w:rPr>
        <w:t>租金分</w:t>
      </w:r>
      <w:r>
        <w:rPr>
          <w:color w:val="000000"/>
          <w:spacing w:val="0"/>
          <w:w w:val="100"/>
          <w:position w:val="0"/>
          <w:sz w:val="18"/>
          <w:szCs w:val="18"/>
        </w:rPr>
        <w:t>12</w:t>
      </w:r>
      <w:r>
        <w:rPr>
          <w:color w:val="000000"/>
          <w:spacing w:val="0"/>
          <w:w w:val="100"/>
          <w:position w:val="0"/>
        </w:rPr>
        <w:t>期支付。合同约定租赁期限届满，以人民币</w:t>
      </w:r>
      <w:r>
        <w:rPr>
          <w:color w:val="000000"/>
          <w:spacing w:val="0"/>
          <w:w w:val="100"/>
          <w:position w:val="0"/>
          <w:sz w:val="18"/>
          <w:szCs w:val="18"/>
        </w:rPr>
        <w:t>1,000.00</w:t>
      </w:r>
      <w:r>
        <w:rPr>
          <w:color w:val="000000"/>
          <w:spacing w:val="0"/>
          <w:w w:val="100"/>
          <w:position w:val="0"/>
        </w:rPr>
        <w:t>元留购。公司期末确认的长期应付款-融资租赁款余 额为</w:t>
      </w:r>
      <w:r>
        <w:rPr>
          <w:color w:val="000000"/>
          <w:spacing w:val="0"/>
          <w:w w:val="100"/>
          <w:position w:val="0"/>
          <w:sz w:val="18"/>
          <w:szCs w:val="18"/>
        </w:rPr>
        <w:t>41,800,169.70</w:t>
      </w:r>
      <w:r>
        <w:rPr>
          <w:color w:val="000000"/>
          <w:spacing w:val="0"/>
          <w:w w:val="100"/>
          <w:position w:val="0"/>
        </w:rPr>
        <w:t>元，未确认融资费用为</w:t>
      </w:r>
      <w:r>
        <w:rPr>
          <w:color w:val="000000"/>
          <w:spacing w:val="0"/>
          <w:w w:val="100"/>
          <w:position w:val="0"/>
          <w:sz w:val="18"/>
          <w:szCs w:val="18"/>
        </w:rPr>
        <w:t xml:space="preserve">2, 044, </w:t>
      </w:r>
      <w:r>
        <w:rPr>
          <w:color w:val="000000"/>
          <w:spacing w:val="0"/>
          <w:w w:val="100"/>
          <w:position w:val="0"/>
          <w:sz w:val="18"/>
          <w:szCs w:val="18"/>
        </w:rPr>
        <w:t xml:space="preserve">862. </w:t>
      </w:r>
      <w:r>
        <w:rPr>
          <w:color w:val="000000"/>
          <w:spacing w:val="0"/>
          <w:w w:val="100"/>
          <w:position w:val="0"/>
          <w:sz w:val="18"/>
          <w:szCs w:val="18"/>
        </w:rPr>
        <w:t>98</w:t>
      </w:r>
      <w:r>
        <w:rPr>
          <w:color w:val="000000"/>
          <w:spacing w:val="0"/>
          <w:w w:val="100"/>
          <w:position w:val="0"/>
        </w:rPr>
        <w:t>元，长期应付款期末余额为</w:t>
      </w:r>
      <w:r>
        <w:rPr>
          <w:color w:val="000000"/>
          <w:spacing w:val="0"/>
          <w:w w:val="100"/>
          <w:position w:val="0"/>
          <w:sz w:val="18"/>
          <w:szCs w:val="18"/>
        </w:rPr>
        <w:t>39,755,306.72</w:t>
      </w:r>
      <w:r>
        <w:rPr>
          <w:color w:val="000000"/>
          <w:spacing w:val="0"/>
          <w:w w:val="100"/>
          <w:position w:val="0"/>
        </w:rPr>
        <w:t>元，其中将于一年内到期 的长期应付款余额为</w:t>
      </w:r>
      <w:r>
        <w:rPr>
          <w:color w:val="000000"/>
          <w:spacing w:val="0"/>
          <w:w w:val="100"/>
          <w:position w:val="0"/>
          <w:sz w:val="18"/>
          <w:szCs w:val="18"/>
        </w:rPr>
        <w:t xml:space="preserve">26, 458, </w:t>
      </w:r>
      <w:r>
        <w:rPr>
          <w:color w:val="000000"/>
          <w:spacing w:val="0"/>
          <w:w w:val="100"/>
          <w:position w:val="0"/>
          <w:sz w:val="18"/>
          <w:szCs w:val="18"/>
        </w:rPr>
        <w:t xml:space="preserve">434. </w:t>
      </w:r>
      <w:r>
        <w:rPr>
          <w:color w:val="000000"/>
          <w:spacing w:val="0"/>
          <w:w w:val="100"/>
          <w:position w:val="0"/>
          <w:sz w:val="18"/>
          <w:szCs w:val="18"/>
        </w:rPr>
        <w:t>95</w:t>
      </w:r>
      <w:r>
        <w:rPr>
          <w:color w:val="000000"/>
          <w:spacing w:val="0"/>
          <w:w w:val="100"/>
          <w:position w:val="0"/>
        </w:rPr>
        <w:t>元。</w:t>
      </w:r>
    </w:p>
    <w:p>
      <w:pPr>
        <w:pStyle w:val="Style31"/>
        <w:keepNext w:val="0"/>
        <w:keepLines w:val="0"/>
        <w:widowControl w:val="0"/>
        <w:shd w:val="clear" w:color="auto" w:fill="auto"/>
        <w:tabs>
          <w:tab w:pos="481" w:val="left"/>
        </w:tabs>
        <w:bidi w:val="0"/>
        <w:spacing w:before="0" w:after="360" w:line="312" w:lineRule="exact"/>
        <w:ind w:left="0" w:right="0" w:firstLine="0"/>
        <w:jc w:val="left"/>
      </w:pPr>
      <w:bookmarkStart w:id="1402" w:name="bookmark1402"/>
      <w:r>
        <w:rPr>
          <w:color w:val="000000"/>
          <w:spacing w:val="0"/>
          <w:w w:val="100"/>
          <w:position w:val="0"/>
          <w:sz w:val="18"/>
          <w:szCs w:val="18"/>
        </w:rPr>
        <w:t>（</w:t>
      </w:r>
      <w:bookmarkEnd w:id="1402"/>
      <w:r>
        <w:rPr>
          <w:color w:val="000000"/>
          <w:spacing w:val="0"/>
          <w:w w:val="100"/>
          <w:position w:val="0"/>
          <w:sz w:val="18"/>
          <w:szCs w:val="18"/>
        </w:rPr>
        <w:t>5）</w:t>
        <w:tab/>
      </w:r>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月作为原始权益人开展物业资产证券化工作，由华鑫证券有限公司担任管理人、摩根士丹利华鑫证 券有限责任公司担任财务顾问，拟设立华鑫-中南建设物业资产支持专项计划，并通过该专项计划发行资产支持证券进行融 资。此次专项计划分为优先级资产支持证券和次级资产支持证券，优先级资产支持证券募集规模为</w:t>
      </w:r>
      <w:r>
        <w:rPr>
          <w:color w:val="000000"/>
          <w:spacing w:val="0"/>
          <w:w w:val="100"/>
          <w:position w:val="0"/>
          <w:sz w:val="18"/>
          <w:szCs w:val="18"/>
        </w:rPr>
        <w:t>5</w:t>
      </w:r>
      <w:r>
        <w:rPr>
          <w:color w:val="000000"/>
          <w:spacing w:val="0"/>
          <w:w w:val="100"/>
          <w:position w:val="0"/>
        </w:rPr>
        <w:t>亿元，该级证券向合格 投资者募集，分别为“中南</w:t>
      </w:r>
      <w:r>
        <w:rPr>
          <w:color w:val="000000"/>
          <w:spacing w:val="0"/>
          <w:w w:val="100"/>
          <w:position w:val="0"/>
          <w:sz w:val="18"/>
          <w:szCs w:val="18"/>
        </w:rPr>
        <w:t>1</w:t>
      </w:r>
      <w:r>
        <w:rPr>
          <w:color w:val="000000"/>
          <w:spacing w:val="0"/>
          <w:w w:val="100"/>
          <w:position w:val="0"/>
        </w:rPr>
        <w:t>优</w:t>
      </w:r>
      <w:r>
        <w:rPr>
          <w:color w:val="000000"/>
          <w:spacing w:val="0"/>
          <w:w w:val="100"/>
          <w:position w:val="0"/>
          <w:sz w:val="18"/>
          <w:szCs w:val="18"/>
        </w:rPr>
        <w:t>1”</w:t>
      </w:r>
      <w:r>
        <w:rPr>
          <w:color w:val="000000"/>
          <w:spacing w:val="0"/>
          <w:w w:val="100"/>
          <w:position w:val="0"/>
        </w:rPr>
        <w:t>、“中南</w:t>
      </w:r>
      <w:r>
        <w:rPr>
          <w:color w:val="000000"/>
          <w:spacing w:val="0"/>
          <w:w w:val="100"/>
          <w:position w:val="0"/>
          <w:sz w:val="18"/>
          <w:szCs w:val="18"/>
        </w:rPr>
        <w:t>1</w:t>
      </w:r>
      <w:r>
        <w:rPr>
          <w:color w:val="000000"/>
          <w:spacing w:val="0"/>
          <w:w w:val="100"/>
          <w:position w:val="0"/>
        </w:rPr>
        <w:t>优</w:t>
      </w:r>
      <w:r>
        <w:rPr>
          <w:color w:val="000000"/>
          <w:spacing w:val="0"/>
          <w:w w:val="100"/>
          <w:position w:val="0"/>
          <w:sz w:val="18"/>
          <w:szCs w:val="18"/>
        </w:rPr>
        <w:t>2”</w:t>
      </w:r>
      <w:r>
        <w:rPr>
          <w:color w:val="000000"/>
          <w:spacing w:val="0"/>
          <w:w w:val="100"/>
          <w:position w:val="0"/>
        </w:rPr>
        <w:t>、“中南</w:t>
      </w:r>
      <w:r>
        <w:rPr>
          <w:color w:val="000000"/>
          <w:spacing w:val="0"/>
          <w:w w:val="100"/>
          <w:position w:val="0"/>
          <w:sz w:val="18"/>
          <w:szCs w:val="18"/>
        </w:rPr>
        <w:t>1</w:t>
      </w:r>
      <w:r>
        <w:rPr>
          <w:color w:val="000000"/>
          <w:spacing w:val="0"/>
          <w:w w:val="100"/>
          <w:position w:val="0"/>
        </w:rPr>
        <w:t>优</w:t>
      </w:r>
      <w:r>
        <w:rPr>
          <w:color w:val="000000"/>
          <w:spacing w:val="0"/>
          <w:w w:val="100"/>
          <w:position w:val="0"/>
          <w:sz w:val="18"/>
          <w:szCs w:val="18"/>
        </w:rPr>
        <w:t>3"</w:t>
      </w:r>
      <w:r>
        <w:rPr>
          <w:color w:val="000000"/>
          <w:spacing w:val="0"/>
          <w:w w:val="100"/>
          <w:position w:val="0"/>
        </w:rPr>
        <w:t>、“中南</w:t>
      </w:r>
      <w:r>
        <w:rPr>
          <w:color w:val="000000"/>
          <w:spacing w:val="0"/>
          <w:w w:val="100"/>
          <w:position w:val="0"/>
          <w:sz w:val="18"/>
          <w:szCs w:val="18"/>
        </w:rPr>
        <w:t>1</w:t>
      </w:r>
      <w:r>
        <w:rPr>
          <w:color w:val="000000"/>
          <w:spacing w:val="0"/>
          <w:w w:val="100"/>
          <w:position w:val="0"/>
        </w:rPr>
        <w:t>优</w:t>
      </w:r>
      <w:r>
        <w:rPr>
          <w:color w:val="000000"/>
          <w:spacing w:val="0"/>
          <w:w w:val="100"/>
          <w:position w:val="0"/>
          <w:sz w:val="18"/>
          <w:szCs w:val="18"/>
        </w:rPr>
        <w:t>4"</w:t>
      </w:r>
      <w:r>
        <w:rPr>
          <w:color w:val="000000"/>
          <w:spacing w:val="0"/>
          <w:w w:val="100"/>
          <w:position w:val="0"/>
        </w:rPr>
        <w:t>、“中南</w:t>
      </w:r>
      <w:r>
        <w:rPr>
          <w:color w:val="000000"/>
          <w:spacing w:val="0"/>
          <w:w w:val="100"/>
          <w:position w:val="0"/>
          <w:sz w:val="18"/>
          <w:szCs w:val="18"/>
        </w:rPr>
        <w:t>1</w:t>
      </w:r>
      <w:r>
        <w:rPr>
          <w:color w:val="000000"/>
          <w:spacing w:val="0"/>
          <w:w w:val="100"/>
          <w:position w:val="0"/>
        </w:rPr>
        <w:t>优</w:t>
      </w:r>
      <w:r>
        <w:rPr>
          <w:color w:val="000000"/>
          <w:spacing w:val="0"/>
          <w:w w:val="100"/>
          <w:position w:val="0"/>
          <w:sz w:val="18"/>
          <w:szCs w:val="18"/>
        </w:rPr>
        <w:t>5”，</w:t>
      </w:r>
      <w:r>
        <w:rPr>
          <w:color w:val="000000"/>
          <w:spacing w:val="0"/>
          <w:w w:val="100"/>
          <w:position w:val="0"/>
        </w:rPr>
        <w:t>其中，“中南</w:t>
      </w:r>
      <w:r>
        <w:rPr>
          <w:color w:val="000000"/>
          <w:spacing w:val="0"/>
          <w:w w:val="100"/>
          <w:position w:val="0"/>
          <w:sz w:val="18"/>
          <w:szCs w:val="18"/>
        </w:rPr>
        <w:t>1</w:t>
      </w:r>
      <w:r>
        <w:rPr>
          <w:color w:val="000000"/>
          <w:spacing w:val="0"/>
          <w:w w:val="100"/>
          <w:position w:val="0"/>
        </w:rPr>
        <w:t>优</w:t>
      </w:r>
      <w:r>
        <w:rPr>
          <w:color w:val="000000"/>
          <w:spacing w:val="0"/>
          <w:w w:val="100"/>
          <w:position w:val="0"/>
          <w:sz w:val="18"/>
          <w:szCs w:val="18"/>
        </w:rPr>
        <w:t>1"</w:t>
      </w:r>
      <w:r>
        <w:rPr>
          <w:color w:val="000000"/>
          <w:spacing w:val="0"/>
          <w:w w:val="100"/>
          <w:position w:val="0"/>
        </w:rPr>
        <w:t>于</w:t>
      </w:r>
      <w:r>
        <w:rPr>
          <w:color w:val="000000"/>
          <w:spacing w:val="0"/>
          <w:w w:val="100"/>
          <w:position w:val="0"/>
          <w:sz w:val="18"/>
          <w:szCs w:val="18"/>
        </w:rPr>
        <w:t>2016</w:t>
      </w:r>
      <w:r>
        <w:rPr>
          <w:color w:val="000000"/>
          <w:spacing w:val="0"/>
          <w:w w:val="100"/>
          <w:position w:val="0"/>
        </w:rPr>
        <w:t>年到期,</w:t>
        <w:br w:type="page"/>
      </w:r>
      <w:r>
        <w:rPr>
          <w:color w:val="000000"/>
          <w:spacing w:val="0"/>
          <w:w w:val="100"/>
          <w:position w:val="0"/>
        </w:rPr>
        <w:t>本公司还本</w:t>
      </w:r>
      <w:r>
        <w:rPr>
          <w:color w:val="000000"/>
          <w:spacing w:val="0"/>
          <w:w w:val="100"/>
          <w:position w:val="0"/>
          <w:sz w:val="18"/>
          <w:szCs w:val="18"/>
        </w:rPr>
        <w:t>0.9</w:t>
      </w:r>
      <w:r>
        <w:rPr>
          <w:color w:val="000000"/>
          <w:spacing w:val="0"/>
          <w:w w:val="100"/>
          <w:position w:val="0"/>
        </w:rPr>
        <w:t>亿元；次级资产支持证券“中南</w:t>
      </w:r>
      <w:r>
        <w:rPr>
          <w:color w:val="000000"/>
          <w:spacing w:val="0"/>
          <w:w w:val="100"/>
          <w:position w:val="0"/>
          <w:sz w:val="18"/>
          <w:szCs w:val="18"/>
        </w:rPr>
        <w:t>1</w:t>
      </w:r>
      <w:r>
        <w:rPr>
          <w:color w:val="000000"/>
          <w:spacing w:val="0"/>
          <w:w w:val="100"/>
          <w:position w:val="0"/>
        </w:rPr>
        <w:t>次”募集规模为</w:t>
      </w:r>
      <w:r>
        <w:rPr>
          <w:color w:val="000000"/>
          <w:spacing w:val="0"/>
          <w:w w:val="100"/>
          <w:position w:val="0"/>
          <w:sz w:val="18"/>
          <w:szCs w:val="18"/>
        </w:rPr>
        <w:t>0.5</w:t>
      </w:r>
      <w:r>
        <w:rPr>
          <w:color w:val="000000"/>
          <w:spacing w:val="0"/>
          <w:w w:val="100"/>
          <w:position w:val="0"/>
        </w:rPr>
        <w:t>亿元，由本公司全额认购。</w:t>
      </w:r>
    </w:p>
    <w:p>
      <w:pPr>
        <w:pStyle w:val="Style34"/>
        <w:keepNext/>
        <w:keepLines/>
        <w:widowControl w:val="0"/>
        <w:shd w:val="clear" w:color="auto" w:fill="auto"/>
        <w:bidi w:val="0"/>
        <w:spacing w:before="0" w:after="36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403"/>
      <w:bookmarkEnd w:id="1404"/>
      <w:bookmarkEnd w:id="14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61,725,331.52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1,900,466.18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59,824,865.34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详见说明</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61,725,331.52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1,900,466.18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59,824,865.34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本期新增补助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本期计入营业 外收入金额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与 收益相关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总部基地土地 出让金补助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42,453,139.85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1,134,605.07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41,318,534.78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NPC</w:t>
            </w:r>
            <w:r>
              <w:rPr>
                <w:rFonts w:ascii="SimSun" w:eastAsia="SimSun" w:hAnsi="SimSun" w:cs="SimSun"/>
                <w:color w:val="000000"/>
                <w:spacing w:val="0"/>
                <w:w w:val="100"/>
                <w:position w:val="0"/>
                <w:sz w:val="18"/>
                <w:szCs w:val="18"/>
              </w:rPr>
              <w:t>建筑产品 项目固定资产 投资补助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7,335,500.00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6,904,000.00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土地出让金补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11,936,691.67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334,361.11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11,602,330.56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61,725,331.52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1,900,466.18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59,824,865.34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tabs>
          <w:tab w:pos="526" w:val="left"/>
        </w:tabs>
        <w:bidi w:val="0"/>
        <w:spacing w:before="0" w:after="0" w:line="318" w:lineRule="exact"/>
        <w:ind w:left="0" w:right="0" w:firstLine="0"/>
        <w:jc w:val="both"/>
      </w:pPr>
      <w:bookmarkStart w:id="1407" w:name="bookmark1407"/>
      <w:r>
        <w:rPr>
          <w:color w:val="000000"/>
          <w:spacing w:val="0"/>
          <w:w w:val="100"/>
          <w:position w:val="0"/>
          <w:sz w:val="18"/>
          <w:szCs w:val="18"/>
        </w:rPr>
        <w:t>（</w:t>
      </w:r>
      <w:bookmarkEnd w:id="1407"/>
      <w:r>
        <w:rPr>
          <w:color w:val="000000"/>
          <w:spacing w:val="0"/>
          <w:w w:val="100"/>
          <w:position w:val="0"/>
          <w:sz w:val="18"/>
          <w:szCs w:val="18"/>
        </w:rPr>
        <w:t>1）</w:t>
        <w:tab/>
      </w:r>
      <w:r>
        <w:rPr>
          <w:color w:val="000000"/>
          <w:spacing w:val="0"/>
          <w:w w:val="100"/>
          <w:position w:val="0"/>
        </w:rPr>
        <w:t>本公司总部基地二期</w:t>
      </w:r>
      <w:r>
        <w:rPr>
          <w:color w:val="000000"/>
          <w:spacing w:val="0"/>
          <w:w w:val="100"/>
          <w:position w:val="0"/>
          <w:sz w:val="18"/>
          <w:szCs w:val="18"/>
        </w:rPr>
        <w:t>45</w:t>
      </w:r>
      <w:r>
        <w:rPr>
          <w:color w:val="000000"/>
          <w:spacing w:val="0"/>
          <w:w w:val="100"/>
          <w:position w:val="0"/>
        </w:rPr>
        <w:t>亩土地于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日取得土地使用权证（土地使用权证号：海国用</w:t>
      </w:r>
      <w:r>
        <w:rPr>
          <w:color w:val="000000"/>
          <w:spacing w:val="0"/>
          <w:w w:val="100"/>
          <w:position w:val="0"/>
          <w:sz w:val="18"/>
          <w:szCs w:val="18"/>
        </w:rPr>
        <w:t>（2013）</w:t>
      </w:r>
      <w:r>
        <w:rPr>
          <w:color w:val="000000"/>
          <w:spacing w:val="0"/>
          <w:w w:val="100"/>
          <w:position w:val="0"/>
        </w:rPr>
        <w:t>第</w:t>
      </w:r>
      <w:r>
        <w:rPr>
          <w:color w:val="000000"/>
          <w:spacing w:val="0"/>
          <w:w w:val="100"/>
          <w:position w:val="0"/>
          <w:sz w:val="18"/>
          <w:szCs w:val="18"/>
        </w:rPr>
        <w:t>071052</w:t>
      </w:r>
      <w:r>
        <w:rPr>
          <w:color w:val="000000"/>
          <w:spacing w:val="0"/>
          <w:w w:val="100"/>
          <w:position w:val="0"/>
        </w:rPr>
        <w:t>号）， 根据海门市人民政府</w:t>
      </w:r>
      <w:r>
        <w:rPr>
          <w:color w:val="000000"/>
          <w:spacing w:val="0"/>
          <w:w w:val="100"/>
          <w:position w:val="0"/>
          <w:sz w:val="18"/>
          <w:szCs w:val="18"/>
        </w:rPr>
        <w:t>（2013）479</w:t>
      </w:r>
      <w:r>
        <w:rPr>
          <w:color w:val="000000"/>
          <w:spacing w:val="0"/>
          <w:w w:val="100"/>
          <w:position w:val="0"/>
        </w:rPr>
        <w:t>号文件，为奖励本公司上市成功，海门市人民政府于</w:t>
      </w:r>
      <w:r>
        <w:rPr>
          <w:color w:val="000000"/>
          <w:spacing w:val="0"/>
          <w:w w:val="100"/>
          <w:position w:val="0"/>
          <w:sz w:val="18"/>
          <w:szCs w:val="18"/>
        </w:rPr>
        <w:t>2014</w:t>
      </w:r>
      <w:r>
        <w:rPr>
          <w:color w:val="000000"/>
          <w:spacing w:val="0"/>
          <w:w w:val="100"/>
          <w:position w:val="0"/>
        </w:rPr>
        <w:t>年返还本公司先行以出让形式支 付的上述土地出让金</w:t>
      </w:r>
      <w:r>
        <w:rPr>
          <w:color w:val="000000"/>
          <w:spacing w:val="0"/>
          <w:w w:val="100"/>
          <w:position w:val="0"/>
          <w:sz w:val="18"/>
          <w:szCs w:val="18"/>
        </w:rPr>
        <w:t xml:space="preserve">44, 722, </w:t>
      </w:r>
      <w:r>
        <w:rPr>
          <w:color w:val="000000"/>
          <w:spacing w:val="0"/>
          <w:w w:val="100"/>
          <w:position w:val="0"/>
          <w:sz w:val="18"/>
          <w:szCs w:val="18"/>
        </w:rPr>
        <w:t xml:space="preserve">350. </w:t>
      </w:r>
      <w:r>
        <w:rPr>
          <w:color w:val="000000"/>
          <w:spacing w:val="0"/>
          <w:w w:val="100"/>
          <w:position w:val="0"/>
          <w:sz w:val="18"/>
          <w:szCs w:val="18"/>
        </w:rPr>
        <w:t>00</w:t>
      </w:r>
      <w:r>
        <w:rPr>
          <w:color w:val="000000"/>
          <w:spacing w:val="0"/>
          <w:w w:val="100"/>
          <w:position w:val="0"/>
        </w:rPr>
        <w:t>元，本公司将收到的款项计入递延收益并按照土地剩余摊销期限由递延收益转入营业外 收入。</w:t>
      </w:r>
    </w:p>
    <w:p>
      <w:pPr>
        <w:pStyle w:val="Style31"/>
        <w:keepNext w:val="0"/>
        <w:keepLines w:val="0"/>
        <w:widowControl w:val="0"/>
        <w:shd w:val="clear" w:color="auto" w:fill="auto"/>
        <w:tabs>
          <w:tab w:pos="435" w:val="left"/>
        </w:tabs>
        <w:bidi w:val="0"/>
        <w:spacing w:before="0" w:after="0" w:line="310" w:lineRule="exact"/>
        <w:ind w:left="0" w:right="0" w:firstLine="0"/>
        <w:jc w:val="both"/>
      </w:pPr>
      <w:bookmarkStart w:id="1408" w:name="bookmark1408"/>
      <w:r>
        <w:rPr>
          <w:color w:val="000000"/>
          <w:spacing w:val="0"/>
          <w:w w:val="100"/>
          <w:position w:val="0"/>
          <w:sz w:val="18"/>
          <w:szCs w:val="18"/>
        </w:rPr>
        <w:t>（</w:t>
      </w:r>
      <w:bookmarkEnd w:id="1408"/>
      <w:r>
        <w:rPr>
          <w:color w:val="000000"/>
          <w:spacing w:val="0"/>
          <w:w w:val="100"/>
          <w:position w:val="0"/>
          <w:sz w:val="18"/>
          <w:szCs w:val="18"/>
        </w:rPr>
        <w:t>2）</w:t>
        <w:tab/>
      </w:r>
      <w:r>
        <w:rPr>
          <w:color w:val="000000"/>
          <w:spacing w:val="0"/>
          <w:w w:val="100"/>
          <w:position w:val="0"/>
        </w:rPr>
        <w:t>根据</w:t>
      </w:r>
      <w:r>
        <w:rPr>
          <w:color w:val="000000"/>
          <w:spacing w:val="0"/>
          <w:w w:val="100"/>
          <w:position w:val="0"/>
          <w:sz w:val="18"/>
          <w:szCs w:val="18"/>
        </w:rPr>
        <w:t>2012</w:t>
      </w:r>
      <w:r>
        <w:rPr>
          <w:color w:val="000000"/>
          <w:spacing w:val="0"/>
          <w:w w:val="100"/>
          <w:position w:val="0"/>
        </w:rPr>
        <w:t>年沈阳市政府批准的《市专项办关于下达</w:t>
      </w:r>
      <w:r>
        <w:rPr>
          <w:color w:val="000000"/>
          <w:spacing w:val="0"/>
          <w:w w:val="100"/>
          <w:position w:val="0"/>
          <w:sz w:val="18"/>
          <w:szCs w:val="18"/>
        </w:rPr>
        <w:t>2012</w:t>
      </w:r>
      <w:r>
        <w:rPr>
          <w:color w:val="000000"/>
          <w:spacing w:val="0"/>
          <w:w w:val="100"/>
          <w:position w:val="0"/>
        </w:rPr>
        <w:t>年沈阳市支持重点产业发展专项资金计划（第七批）的请示》</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（沈专项办</w:t>
      </w:r>
      <w:r>
        <w:rPr>
          <w:color w:val="000000"/>
          <w:spacing w:val="0"/>
          <w:w w:val="100"/>
          <w:position w:val="0"/>
          <w:sz w:val="18"/>
          <w:szCs w:val="18"/>
        </w:rPr>
        <w:t>[2012]10</w:t>
      </w:r>
      <w:r>
        <w:rPr>
          <w:color w:val="000000"/>
          <w:spacing w:val="0"/>
          <w:w w:val="100"/>
          <w:position w:val="0"/>
        </w:rPr>
        <w:t>号），沈阳市财政局于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日拨付本公司子公司之子公司中南建设（沈阳）建筑产业有限公司 </w:t>
      </w:r>
      <w:r>
        <w:rPr>
          <w:color w:val="000000"/>
          <w:spacing w:val="0"/>
          <w:w w:val="100"/>
          <w:position w:val="0"/>
          <w:sz w:val="18"/>
          <w:szCs w:val="18"/>
        </w:rPr>
        <w:t>863</w:t>
      </w:r>
      <w:r>
        <w:rPr>
          <w:color w:val="000000"/>
          <w:spacing w:val="0"/>
          <w:w w:val="100"/>
          <w:position w:val="0"/>
        </w:rPr>
        <w:t>万元，专项用于“</w:t>
      </w:r>
      <w:r>
        <w:rPr>
          <w:color w:val="000000"/>
          <w:spacing w:val="0"/>
          <w:w w:val="100"/>
          <w:position w:val="0"/>
          <w:sz w:val="18"/>
          <w:szCs w:val="18"/>
        </w:rPr>
        <w:t>NPC</w:t>
      </w:r>
      <w:r>
        <w:rPr>
          <w:color w:val="000000"/>
          <w:spacing w:val="0"/>
          <w:w w:val="100"/>
          <w:position w:val="0"/>
        </w:rPr>
        <w:t>建筑产品项目（建筑产业基地一期工程）”项目固定资产投资补助。</w:t>
      </w:r>
    </w:p>
    <w:p>
      <w:pPr>
        <w:pStyle w:val="Style31"/>
        <w:keepNext w:val="0"/>
        <w:keepLines w:val="0"/>
        <w:widowControl w:val="0"/>
        <w:shd w:val="clear" w:color="auto" w:fill="auto"/>
        <w:tabs>
          <w:tab w:pos="531" w:val="left"/>
        </w:tabs>
        <w:bidi w:val="0"/>
        <w:spacing w:before="0" w:after="360" w:line="310" w:lineRule="exact"/>
        <w:ind w:left="0" w:right="0" w:firstLine="0"/>
        <w:jc w:val="both"/>
      </w:pPr>
      <w:bookmarkStart w:id="1409" w:name="bookmark1409"/>
      <w:r>
        <w:rPr>
          <w:color w:val="000000"/>
          <w:spacing w:val="0"/>
          <w:w w:val="100"/>
          <w:position w:val="0"/>
          <w:sz w:val="18"/>
          <w:szCs w:val="18"/>
        </w:rPr>
        <w:t>（</w:t>
      </w:r>
      <w:bookmarkEnd w:id="1409"/>
      <w:r>
        <w:rPr>
          <w:color w:val="000000"/>
          <w:spacing w:val="0"/>
          <w:w w:val="100"/>
          <w:position w:val="0"/>
          <w:sz w:val="18"/>
          <w:szCs w:val="18"/>
        </w:rPr>
        <w:t>3）</w:t>
        <w:tab/>
      </w:r>
      <w:r>
        <w:rPr>
          <w:color w:val="000000"/>
          <w:spacing w:val="0"/>
          <w:w w:val="100"/>
          <w:position w:val="0"/>
        </w:rPr>
        <w:t>根据本公司</w:t>
      </w:r>
      <w:r>
        <w:rPr>
          <w:color w:val="000000"/>
          <w:spacing w:val="0"/>
          <w:w w:val="100"/>
          <w:position w:val="0"/>
          <w:sz w:val="18"/>
          <w:szCs w:val="18"/>
        </w:rPr>
        <w:t>2013</w:t>
      </w:r>
      <w:r>
        <w:rPr>
          <w:color w:val="000000"/>
          <w:spacing w:val="0"/>
          <w:w w:val="100"/>
          <w:position w:val="0"/>
        </w:rPr>
        <w:t>年与南通滨海园区管委会签署的《南通滨海园区合作开发协议》，为支持中南集团工业园区建设，约定 中南</w:t>
      </w:r>
      <w:r>
        <w:rPr>
          <w:color w:val="000000"/>
          <w:spacing w:val="0"/>
          <w:w w:val="100"/>
          <w:position w:val="0"/>
          <w:sz w:val="18"/>
          <w:szCs w:val="18"/>
        </w:rPr>
        <w:t>NPC</w:t>
      </w:r>
      <w:r>
        <w:rPr>
          <w:color w:val="000000"/>
          <w:spacing w:val="0"/>
          <w:w w:val="100"/>
          <w:position w:val="0"/>
        </w:rPr>
        <w:t>项目用地实际成交的土地价格超出毛地平均土地价格人民币</w:t>
      </w:r>
      <w:r>
        <w:rPr>
          <w:color w:val="000000"/>
          <w:spacing w:val="0"/>
          <w:w w:val="100"/>
          <w:position w:val="0"/>
          <w:sz w:val="18"/>
          <w:szCs w:val="18"/>
        </w:rPr>
        <w:t>6</w:t>
      </w:r>
      <w:r>
        <w:rPr>
          <w:color w:val="000000"/>
          <w:spacing w:val="0"/>
          <w:w w:val="100"/>
          <w:position w:val="0"/>
        </w:rPr>
        <w:t>万元/亩的部分，由南通滨海园区管委会对参与承建的 本公司子公司之子公司中南建设（南通）建筑产业有限公司发放奖励款</w:t>
      </w:r>
      <w:r>
        <w:rPr>
          <w:color w:val="000000"/>
          <w:spacing w:val="0"/>
          <w:w w:val="100"/>
          <w:position w:val="0"/>
          <w:sz w:val="18"/>
          <w:szCs w:val="18"/>
        </w:rPr>
        <w:t>12,037,000.0</w:t>
      </w:r>
      <w:r>
        <w:rPr>
          <w:color w:val="000000"/>
          <w:spacing w:val="0"/>
          <w:w w:val="100"/>
          <w:position w:val="0"/>
          <w:sz w:val="18"/>
          <w:szCs w:val="18"/>
        </w:rPr>
        <w:t>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0</w:t>
      </w:r>
      <w:r>
        <w:rPr>
          <w:color w:val="000000"/>
          <w:spacing w:val="0"/>
          <w:w w:val="100"/>
          <w:position w:val="0"/>
        </w:rPr>
        <w:t>、股本</w:t>
      </w:r>
      <w:bookmarkEnd w:id="1410"/>
      <w:bookmarkEnd w:id="1411"/>
      <w:bookmarkEnd w:id="14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股份总数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1,167,839,22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316,076,293.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2,225,873,27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2,541,949,57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3,709,788,79</w:t>
            </w: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tabs>
          <w:tab w:pos="536" w:val="left"/>
        </w:tabs>
        <w:bidi w:val="0"/>
        <w:spacing w:before="0" w:after="0" w:line="310" w:lineRule="exact"/>
        <w:ind w:left="0" w:right="0" w:firstLine="0"/>
        <w:jc w:val="both"/>
      </w:pPr>
      <w:bookmarkStart w:id="1414" w:name="bookmark1414"/>
      <w:r>
        <w:rPr>
          <w:color w:val="000000"/>
          <w:spacing w:val="0"/>
          <w:w w:val="100"/>
          <w:position w:val="0"/>
          <w:sz w:val="18"/>
          <w:szCs w:val="18"/>
        </w:rPr>
        <w:t>（</w:t>
      </w:r>
      <w:bookmarkEnd w:id="1414"/>
      <w:r>
        <w:rPr>
          <w:color w:val="000000"/>
          <w:spacing w:val="0"/>
          <w:w w:val="100"/>
          <w:position w:val="0"/>
          <w:sz w:val="18"/>
          <w:szCs w:val="18"/>
        </w:rPr>
        <w:t>1）</w:t>
        <w:tab/>
      </w:r>
      <w:r>
        <w:rPr>
          <w:color w:val="000000"/>
          <w:spacing w:val="0"/>
          <w:w w:val="100"/>
          <w:position w:val="0"/>
        </w:rPr>
        <w:t>本公司经中国证券监督管理委员会出具的《关于核准江苏中南建设集团股份有限公司非公开发行股票的批复》（证监许 可〔</w:t>
      </w:r>
      <w:r>
        <w:rPr>
          <w:color w:val="000000"/>
          <w:spacing w:val="0"/>
          <w:w w:val="100"/>
          <w:position w:val="0"/>
          <w:sz w:val="18"/>
          <w:szCs w:val="18"/>
        </w:rPr>
        <w:t>2015） 2851</w:t>
      </w:r>
      <w:r>
        <w:rPr>
          <w:color w:val="000000"/>
          <w:spacing w:val="0"/>
          <w:w w:val="100"/>
          <w:position w:val="0"/>
        </w:rPr>
        <w:t>号）核准，非公开发行</w:t>
      </w:r>
      <w:r>
        <w:rPr>
          <w:color w:val="000000"/>
          <w:spacing w:val="0"/>
          <w:w w:val="100"/>
          <w:position w:val="0"/>
          <w:sz w:val="18"/>
          <w:szCs w:val="18"/>
        </w:rPr>
        <w:t>320,163,487</w:t>
      </w:r>
      <w:r>
        <w:rPr>
          <w:color w:val="000000"/>
          <w:spacing w:val="0"/>
          <w:w w:val="100"/>
          <w:position w:val="0"/>
        </w:rPr>
        <w:t xml:space="preserve">股普通股新股。本次非公开发行具体情况为：发行有限售期普通股 </w:t>
      </w:r>
      <w:r>
        <w:rPr>
          <w:color w:val="000000"/>
          <w:spacing w:val="0"/>
          <w:w w:val="100"/>
          <w:position w:val="0"/>
          <w:sz w:val="18"/>
          <w:szCs w:val="18"/>
        </w:rPr>
        <w:t>316, 076,293</w:t>
      </w:r>
      <w:r>
        <w:rPr>
          <w:color w:val="000000"/>
          <w:spacing w:val="0"/>
          <w:w w:val="100"/>
          <w:position w:val="0"/>
        </w:rPr>
        <w:t>股，发行价格为</w:t>
      </w:r>
      <w:r>
        <w:rPr>
          <w:color w:val="000000"/>
          <w:spacing w:val="0"/>
          <w:w w:val="100"/>
          <w:position w:val="0"/>
          <w:sz w:val="18"/>
          <w:szCs w:val="18"/>
        </w:rPr>
        <w:t>14.68</w:t>
      </w:r>
      <w:r>
        <w:rPr>
          <w:color w:val="000000"/>
          <w:spacing w:val="0"/>
          <w:w w:val="100"/>
          <w:position w:val="0"/>
        </w:rPr>
        <w:t>元</w:t>
      </w:r>
      <w:r>
        <w:rPr>
          <w:color w:val="000000"/>
          <w:spacing w:val="0"/>
          <w:w w:val="100"/>
          <w:position w:val="0"/>
          <w:sz w:val="18"/>
          <w:szCs w:val="18"/>
        </w:rPr>
        <w:t>/</w:t>
      </w:r>
      <w:r>
        <w:rPr>
          <w:color w:val="000000"/>
          <w:spacing w:val="0"/>
          <w:w w:val="100"/>
          <w:position w:val="0"/>
        </w:rPr>
        <w:t>股，募集资金总额为</w:t>
      </w:r>
      <w:r>
        <w:rPr>
          <w:color w:val="000000"/>
          <w:spacing w:val="0"/>
          <w:w w:val="100"/>
          <w:position w:val="0"/>
          <w:sz w:val="18"/>
          <w:szCs w:val="18"/>
        </w:rPr>
        <w:t>4,639,999,981.24</w:t>
      </w:r>
      <w:r>
        <w:rPr>
          <w:color w:val="000000"/>
          <w:spacing w:val="0"/>
          <w:w w:val="100"/>
          <w:position w:val="0"/>
        </w:rPr>
        <w:t>元。</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日本次发行普通股募集资金已全部到账，并经大信会计师事务所（特殊普通合伙）出具了大信验字</w:t>
      </w:r>
      <w:r>
        <w:rPr>
          <w:color w:val="000000"/>
          <w:spacing w:val="0"/>
          <w:w w:val="100"/>
          <w:position w:val="0"/>
          <w:sz w:val="18"/>
          <w:szCs w:val="18"/>
        </w:rPr>
        <w:t xml:space="preserve">[2016] </w:t>
      </w:r>
      <w:r>
        <w:rPr>
          <w:color w:val="000000"/>
          <w:spacing w:val="0"/>
          <w:w w:val="100"/>
          <w:position w:val="0"/>
        </w:rPr>
        <w:t>第</w:t>
      </w:r>
      <w:r>
        <w:rPr>
          <w:color w:val="000000"/>
          <w:spacing w:val="0"/>
          <w:w w:val="100"/>
          <w:position w:val="0"/>
          <w:sz w:val="18"/>
          <w:szCs w:val="18"/>
        </w:rPr>
        <w:t>15-00009</w:t>
      </w:r>
      <w:r>
        <w:rPr>
          <w:color w:val="000000"/>
          <w:spacing w:val="0"/>
          <w:w w:val="100"/>
          <w:position w:val="0"/>
        </w:rPr>
        <w:t>号验资报告予以验证。</w:t>
      </w:r>
    </w:p>
    <w:p>
      <w:pPr>
        <w:pStyle w:val="Style31"/>
        <w:keepNext w:val="0"/>
        <w:keepLines w:val="0"/>
        <w:widowControl w:val="0"/>
        <w:shd w:val="clear" w:color="auto" w:fill="auto"/>
        <w:tabs>
          <w:tab w:pos="536" w:val="left"/>
        </w:tabs>
        <w:bidi w:val="0"/>
        <w:spacing w:before="0" w:after="380" w:line="310" w:lineRule="exact"/>
        <w:ind w:left="0" w:right="0" w:firstLine="0"/>
        <w:jc w:val="both"/>
      </w:pPr>
      <w:bookmarkStart w:id="1415" w:name="bookmark1415"/>
      <w:r>
        <w:rPr>
          <w:color w:val="000000"/>
          <w:spacing w:val="0"/>
          <w:w w:val="100"/>
          <w:position w:val="0"/>
          <w:sz w:val="18"/>
          <w:szCs w:val="18"/>
        </w:rPr>
        <w:t>（</w:t>
      </w:r>
      <w:bookmarkEnd w:id="1415"/>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240，</w:t>
      </w:r>
      <w:r>
        <w:rPr>
          <w:color w:val="000000"/>
          <w:spacing w:val="0"/>
          <w:w w:val="100"/>
          <w:position w:val="0"/>
        </w:rPr>
        <w:t>经本公司</w:t>
      </w:r>
      <w:r>
        <w:rPr>
          <w:color w:val="000000"/>
          <w:spacing w:val="0"/>
          <w:w w:val="100"/>
          <w:position w:val="0"/>
          <w:sz w:val="18"/>
          <w:szCs w:val="18"/>
        </w:rPr>
        <w:t>2015</w:t>
      </w:r>
      <w:r>
        <w:rPr>
          <w:color w:val="000000"/>
          <w:spacing w:val="0"/>
          <w:w w:val="100"/>
          <w:position w:val="0"/>
        </w:rPr>
        <w:t>年度股东大会审议通过，本公司</w:t>
      </w:r>
      <w:r>
        <w:rPr>
          <w:color w:val="000000"/>
          <w:spacing w:val="0"/>
          <w:w w:val="100"/>
          <w:position w:val="0"/>
          <w:sz w:val="18"/>
          <w:szCs w:val="18"/>
        </w:rPr>
        <w:t>2016</w:t>
      </w:r>
      <w:r>
        <w:rPr>
          <w:color w:val="000000"/>
          <w:spacing w:val="0"/>
          <w:w w:val="100"/>
          <w:position w:val="0"/>
        </w:rPr>
        <w:t>年度向全体股东以</w:t>
      </w:r>
      <w:r>
        <w:rPr>
          <w:color w:val="000000"/>
          <w:spacing w:val="0"/>
          <w:w w:val="100"/>
          <w:position w:val="0"/>
          <w:sz w:val="18"/>
          <w:szCs w:val="18"/>
        </w:rPr>
        <w:t>1,483,915,519</w:t>
      </w:r>
      <w:r>
        <w:rPr>
          <w:color w:val="000000"/>
          <w:spacing w:val="0"/>
          <w:w w:val="100"/>
          <w:position w:val="0"/>
        </w:rPr>
        <w:t>股为基准，每</w:t>
      </w:r>
      <w:r>
        <w:rPr>
          <w:color w:val="000000"/>
          <w:spacing w:val="0"/>
          <w:w w:val="100"/>
          <w:position w:val="0"/>
          <w:sz w:val="18"/>
          <w:szCs w:val="18"/>
        </w:rPr>
        <w:t xml:space="preserve">10 </w:t>
      </w:r>
      <w:r>
        <w:rPr>
          <w:color w:val="000000"/>
          <w:spacing w:val="0"/>
          <w:w w:val="100"/>
          <w:position w:val="0"/>
        </w:rPr>
        <w:t>股派发</w:t>
      </w:r>
      <w:r>
        <w:rPr>
          <w:color w:val="000000"/>
          <w:spacing w:val="0"/>
          <w:w w:val="100"/>
          <w:position w:val="0"/>
          <w:sz w:val="18"/>
          <w:szCs w:val="18"/>
        </w:rPr>
        <w:t>0.4</w:t>
      </w:r>
      <w:r>
        <w:rPr>
          <w:color w:val="000000"/>
          <w:spacing w:val="0"/>
          <w:w w:val="100"/>
          <w:position w:val="0"/>
        </w:rPr>
        <w:t>元现金股利（含税），共计分配利润</w:t>
      </w:r>
      <w:r>
        <w:rPr>
          <w:color w:val="000000"/>
          <w:spacing w:val="0"/>
          <w:w w:val="100"/>
          <w:position w:val="0"/>
          <w:sz w:val="18"/>
          <w:szCs w:val="18"/>
        </w:rPr>
        <w:t xml:space="preserve">59, 356, </w:t>
      </w:r>
      <w:r>
        <w:rPr>
          <w:color w:val="000000"/>
          <w:spacing w:val="0"/>
          <w:w w:val="100"/>
          <w:position w:val="0"/>
          <w:sz w:val="18"/>
          <w:szCs w:val="18"/>
        </w:rPr>
        <w:t xml:space="preserve">620. </w:t>
      </w:r>
      <w:r>
        <w:rPr>
          <w:color w:val="000000"/>
          <w:spacing w:val="0"/>
          <w:w w:val="100"/>
          <w:position w:val="0"/>
          <w:sz w:val="18"/>
          <w:szCs w:val="18"/>
        </w:rPr>
        <w:t>76</w:t>
      </w:r>
      <w:r>
        <w:rPr>
          <w:color w:val="000000"/>
          <w:spacing w:val="0"/>
          <w:w w:val="100"/>
          <w:position w:val="0"/>
        </w:rPr>
        <w:t>元；以资本公积转增股本，每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股，分配完毕后，公 司总股本增加至</w:t>
      </w:r>
      <w:r>
        <w:rPr>
          <w:color w:val="000000"/>
          <w:spacing w:val="0"/>
          <w:w w:val="100"/>
          <w:position w:val="0"/>
          <w:sz w:val="18"/>
          <w:szCs w:val="18"/>
        </w:rPr>
        <w:t>3, 709, 788, 798</w:t>
      </w:r>
      <w:r>
        <w:rPr>
          <w:color w:val="000000"/>
          <w:spacing w:val="0"/>
          <w:w w:val="100"/>
          <w:position w:val="0"/>
        </w:rPr>
        <w:t>股。</w:t>
      </w:r>
    </w:p>
    <w:p>
      <w:pPr>
        <w:pStyle w:val="Style34"/>
        <w:keepNext/>
        <w:keepLines/>
        <w:widowControl w:val="0"/>
        <w:shd w:val="clear" w:color="auto" w:fill="auto"/>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416"/>
      <w:bookmarkEnd w:id="1417"/>
      <w:bookmarkEnd w:id="14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1,031,674,333.94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4,268,243,688.47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2,660,633,567.86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2,654,260,461.24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14,976,006.69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14,976,006.69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1,046,650,340.63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4,268,243,688.47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2,660,633,567.86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2,654,260,461.24</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420"/>
      <w:bookmarkEnd w:id="1421"/>
      <w:bookmarkEnd w:id="14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66"/>
        <w:gridCol w:w="936"/>
        <w:gridCol w:w="1152"/>
        <w:gridCol w:w="936"/>
        <w:gridCol w:w="936"/>
        <w:gridCol w:w="936"/>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期末余 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本期所 得税前 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8"/>
                <w:szCs w:val="18"/>
              </w:rPr>
            </w:pPr>
            <w:r>
              <w:rPr>
                <w:rFonts w:ascii="SimSun" w:eastAsia="SimSun" w:hAnsi="SimSun" w:cs="SimSun"/>
                <w:color w:val="000000"/>
                <w:spacing w:val="0"/>
                <w:w w:val="100"/>
                <w:position w:val="0"/>
                <w:sz w:val="18"/>
                <w:szCs w:val="18"/>
              </w:rPr>
              <w:t>减：前期计 入其他综合 收益当期转 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SimSun" w:eastAsia="SimSun" w:hAnsi="SimSun" w:cs="SimSun"/>
                <w:color w:val="000000"/>
                <w:spacing w:val="0"/>
                <w:w w:val="100"/>
                <w:position w:val="0"/>
                <w:sz w:val="18"/>
                <w:szCs w:val="18"/>
              </w:rPr>
              <w:t>减：所得</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8"/>
                <w:szCs w:val="18"/>
              </w:rPr>
            </w:pPr>
            <w:r>
              <w:rPr>
                <w:rFonts w:ascii="SimSun" w:eastAsia="SimSun" w:hAnsi="SimSun" w:cs="SimSun"/>
                <w:color w:val="000000"/>
                <w:spacing w:val="0"/>
                <w:w w:val="100"/>
                <w:position w:val="0"/>
                <w:sz w:val="18"/>
                <w:szCs w:val="18"/>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税后归</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属于少</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数股东</w:t>
            </w: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二、以后将重分类进损益的其他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-665,939.9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21,356,11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20,690,</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综合收益</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-665,939.9</w:t>
            </w:r>
          </w:p>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20,113,42</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21,356,11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179.16</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-665,939.9</w:t>
            </w:r>
          </w:p>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20,113,42</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21,356,11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179.16</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424"/>
      <w:bookmarkEnd w:id="1425"/>
      <w:bookmarkEnd w:id="14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258,435,813.64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5,949,514.49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264,385,328.13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258,435,813.64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5,949,514.49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264,385,328.13</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428"/>
      <w:bookmarkEnd w:id="1429"/>
      <w:bookmarkEnd w:id="14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6,566,448,526.67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6,331,892,751.27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6,566,448,526.67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6,331,892,751.27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407,721,285.62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351,339,698.00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59,356,620.76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116,783,922.60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6,908,863,677.04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6,566,448,526.67</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00" w:line="240" w:lineRule="auto"/>
        <w:ind w:left="0" w:right="0" w:firstLine="0"/>
        <w:jc w:val="both"/>
      </w:pPr>
      <w:bookmarkStart w:id="1432" w:name="bookmark1432"/>
      <w:r>
        <w:rPr>
          <w:rFonts w:ascii="Times New Roman" w:eastAsia="Times New Roman" w:hAnsi="Times New Roman" w:cs="Times New Roman"/>
          <w:color w:val="000000"/>
          <w:spacing w:val="0"/>
          <w:w w:val="100"/>
          <w:position w:val="0"/>
        </w:rPr>
        <w:t>1</w:t>
      </w:r>
      <w:bookmarkEnd w:id="143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00" w:line="240" w:lineRule="auto"/>
        <w:ind w:left="0" w:right="0" w:firstLine="0"/>
        <w:jc w:val="both"/>
      </w:pPr>
      <w:bookmarkStart w:id="1433" w:name="bookmark1433"/>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00" w:line="240" w:lineRule="auto"/>
        <w:ind w:left="0" w:right="0" w:firstLine="0"/>
        <w:jc w:val="both"/>
      </w:pPr>
      <w:bookmarkStart w:id="1434" w:name="bookmark1434"/>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00" w:line="240" w:lineRule="auto"/>
        <w:ind w:left="0" w:right="0" w:firstLine="0"/>
        <w:jc w:val="both"/>
      </w:pPr>
      <w:bookmarkStart w:id="1435" w:name="bookmark1435"/>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60" w:line="240" w:lineRule="auto"/>
        <w:ind w:left="0" w:right="0" w:firstLine="0"/>
        <w:jc w:val="both"/>
      </w:pPr>
      <w:bookmarkStart w:id="1436" w:name="bookmark1436"/>
      <w:r>
        <w:rPr>
          <w:rFonts w:ascii="Times New Roman" w:eastAsia="Times New Roman" w:hAnsi="Times New Roman" w:cs="Times New Roman"/>
          <w:color w:val="000000"/>
          <w:spacing w:val="0"/>
          <w:w w:val="100"/>
          <w:position w:val="0"/>
        </w:rPr>
        <w:t>5</w:t>
      </w:r>
      <w:bookmarkEnd w:id="143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both"/>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4</w:t>
      </w:r>
      <w:bookmarkEnd w:id="1439"/>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437"/>
      <w:bookmarkEnd w:id="1438"/>
      <w:bookmarkEnd w:id="14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34,327,236,959.14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28,704,440,119.63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20,314,717,673.59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15,929,273,410.65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112,348,845.95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82,190,601.83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134,937,548.53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106,517,896.34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34,439,585,805.09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28,786,630,721.46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20,449,655,222.12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16,035,791,306.99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w:t>
      </w:r>
      <w:bookmarkEnd w:id="1443"/>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441"/>
      <w:bookmarkEnd w:id="1442"/>
      <w:bookmarkEnd w:id="14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1,613,772.57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108,313,044.68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65,642,973.15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48,398,274.68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29,168,063.41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16,860,948.79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54,034,834.71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15,307,565.49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1,370,283,722.86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961,612,347.63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487,890,041.37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304,385,563.87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32,340,614.64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19,446,935.04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江堤河道基金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4,056,059.04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3,070,877.75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综合基金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3,394,892.62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5,312,448.28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外国项目经营税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13,990,000.00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2,029,705.47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799,854.28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2,142,926,192.16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1,405,042,835.98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45"/>
      <w:bookmarkEnd w:id="1446"/>
      <w:bookmarkEnd w:id="14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465,790,134.81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457,664,977.10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工资及附加费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48,103,650.83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24,468,316.06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32,901,351.49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25,369,596.10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8,612,474.42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3,103,764.52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1,813,956.68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876,143.65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1,132,043.83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1,137,092.90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维修费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321,771.96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6,902,401.02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10,225,769.11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6,810,021.68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568,901,153.13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526,332,313.03</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49"/>
      <w:bookmarkEnd w:id="1450"/>
      <w:bookmarkEnd w:id="14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工资及附加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959,001,711.25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753,865,734.70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170,009,776.32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149,372,181.83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80,396,034.97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102,566,331.93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139,749,820.37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101,843,934.17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75,464,897.08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87,184,282.17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代理及咨询费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39,922,863.39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69,607,799.75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69,743,179.52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60,974,046.02</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交通运输费用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25,259,200.44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28,026,121.32</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26,789,691.97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24,472,502.68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修理费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22,661,955.90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18,838,685.05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2,316,206.33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9,891,993.42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广告设计费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6,500,217.85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3,983,367.45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3,434,760.52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3,965,131.95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低值易耗品摊销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2,485,882.15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2,408,898.91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15,584,686.20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43,696,932.62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1,639,320,884.26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1,460,697,943.97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53"/>
      <w:bookmarkEnd w:id="1454"/>
      <w:bookmarkEnd w:id="14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2,835,047,047.78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3,150,411,054.74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减：利息资本化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2,477,526,739.77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2,709,863,884.88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65,723,912.30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147,733,801.76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承兑汇票贴息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13,490,028.49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65,849,438.47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2,720,766.86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2,285,887.32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手续费及其他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74,145,483.59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26,532,561.82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382,152,674.65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387,481,255.71</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5</w:t>
      </w:r>
      <w:bookmarkEnd w:id="1459"/>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457"/>
      <w:bookmarkEnd w:id="1458"/>
      <w:bookmarkEnd w:id="14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138,364,129.03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110,570,671.51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138,364,129.03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110,570,671.51</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461"/>
      <w:bookmarkEnd w:id="1462"/>
      <w:bookmarkEnd w:id="14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以公允价值计量的且其变动计入当期 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-1,522,477.20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1,687,992.78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-1,522,477.20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1,687,992.78</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5</w:t>
      </w:r>
      <w:bookmarkEnd w:id="1467"/>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465"/>
      <w:bookmarkEnd w:id="1466"/>
      <w:bookmarkEnd w:id="14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-70,248,451.61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-5,533,277.81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9,498,479.72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68,707.15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处置以公允价值计量且其变动计入当期损 益的金融资产取得的投资收益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-42,052,036.71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持有至到期投资在持有期间的投资收益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28,513,585.74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34,148,036.86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-74,288,422.86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28,681,687.28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5</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69"/>
      <w:bookmarkEnd w:id="1470"/>
      <w:bookmarkEnd w:id="14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9,529,554.06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3,439,764.84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9,529,554.06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9,529,554.06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3,439,764.84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9,529,554.06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14,341,862.43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19,257,650.81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14,341,862.43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罚款、违约金、赔偿金收入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20,100,441.03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28,503,745.50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20,100,441.03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非同一控制下合并负商誉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128,491,595.45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债务重组利得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55,567,499.43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55,567,499.43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废料收入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7,855,781.11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15,044,054.89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7,855,781.11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107,395,138.06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202,536,811.49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107,395,138.10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补贴是否 影响当年 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是否特殊 补贴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本期发生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上期发生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与资产相 关</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与收益 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总部基地 土地出让 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1,134,605.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1,134,605.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NPC</w:t>
            </w:r>
            <w:r>
              <w:rPr>
                <w:rFonts w:ascii="SimSun" w:eastAsia="SimSun" w:hAnsi="SimSun" w:cs="SimSun"/>
                <w:color w:val="000000"/>
                <w:spacing w:val="0"/>
                <w:w w:val="100"/>
                <w:position w:val="0"/>
                <w:sz w:val="18"/>
                <w:szCs w:val="18"/>
              </w:rPr>
              <w:t>建筑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431,500.00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0"/>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产品项目 固定资产 投资补助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土地出让</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334,361.11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100,308.33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与资产相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房产税、土 地使用税 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6,600,000.</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建筑企业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1,070,000.</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省、市级众 创空间奖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801,941.75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盐城市服 务业发展 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外经贸发</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展专项资</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建筑产业 现代化专 项资金补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5,680,000.</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辽宁省新 型墙体材 料生产示 范企业补 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国家优质</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工程奖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楼宇经济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8"/>
                <w:szCs w:val="18"/>
              </w:rPr>
            </w:pPr>
            <w:r>
              <w:rPr>
                <w:rFonts w:ascii="SimSun" w:eastAsia="SimSun" w:hAnsi="SimSun" w:cs="SimSun"/>
                <w:color w:val="000000"/>
                <w:spacing w:val="0"/>
                <w:w w:val="100"/>
                <w:position w:val="0"/>
                <w:sz w:val="18"/>
                <w:szCs w:val="18"/>
              </w:rPr>
              <w:t>其他小额</w:t>
            </w:r>
          </w:p>
          <w:p>
            <w:pPr>
              <w:pStyle w:val="Style22"/>
              <w:keepNext w:val="0"/>
              <w:keepLines w:val="0"/>
              <w:widowControl w:val="0"/>
              <w:shd w:val="clear" w:color="auto" w:fill="auto"/>
              <w:bidi w:val="0"/>
              <w:spacing w:before="0" w:after="0" w:line="319" w:lineRule="exact"/>
              <w:ind w:left="0" w:right="0" w:firstLine="0"/>
              <w:jc w:val="both"/>
              <w:rPr>
                <w:sz w:val="18"/>
                <w:szCs w:val="18"/>
              </w:rPr>
            </w:pP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50</w:t>
            </w:r>
            <w:r>
              <w:rPr>
                <w:rFonts w:ascii="SimSun" w:eastAsia="SimSun" w:hAnsi="SimSun" w:cs="SimSun"/>
                <w:color w:val="000000"/>
                <w:spacing w:val="0"/>
                <w:w w:val="100"/>
                <w:position w:val="0"/>
                <w:sz w:val="18"/>
                <w:szCs w:val="18"/>
              </w:rPr>
              <w:t>万元 以下）政府 补助汇总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2,651,454.</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1,411,237.</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SimSun" w:eastAsia="SimSun" w:hAnsi="SimSun" w:cs="SimSun"/>
                <w:color w:val="000000"/>
                <w:spacing w:val="0"/>
                <w:w w:val="100"/>
                <w:position w:val="0"/>
                <w:sz w:val="18"/>
                <w:szCs w:val="18"/>
              </w:rPr>
              <w:t>与收益相</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14,341,862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19,257,650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5</w:t>
      </w:r>
      <w:bookmarkEnd w:id="1475"/>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473"/>
      <w:bookmarkEnd w:id="1474"/>
      <w:bookmarkEnd w:id="14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1,811,802.61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4,315,773.99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1,811,802.61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1,799,381.08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4,315,773.99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1,799,381.08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无形资产处置损失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42,462,102.20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34,317,950.00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42,462,102.20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违约金、赔偿金、罚款支出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100,384,998.59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34,219,023.71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100,384,998.59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债权终止确认损失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53,390,623.43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6,121,538.94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1,968,793.88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6,121,538.94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150,780,442.34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128,212,165.01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150,780,442.34</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477"/>
      <w:bookmarkEnd w:id="1478"/>
      <w:bookmarkEnd w:id="1480"/>
    </w:p>
    <w:p>
      <w:pPr>
        <w:pStyle w:val="Style34"/>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77"/>
      <w:bookmarkEnd w:id="1478"/>
      <w:bookmarkEnd w:id="14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377,897,412.31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469,619,455.27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-144,002,040.19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-282,664,303.58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233,895,372.12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186,955,151.69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82"/>
      <w:bookmarkEnd w:id="1483"/>
      <w:bookmarkEnd w:id="14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662,093,846.06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165,523,461.52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80,346.01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21,054,049.23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125,655,395.96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-63,363,821.43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权益法核算的合营企业和联营企业损益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17,562,112.90</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利用以前年度未确认可抵扣亏损和可抵扣暂时性差异的纳 税影响（以</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填列）</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-32,616,172.07</w:t>
            </w:r>
          </w:p>
        </w:tc>
      </w:tr>
    </w:tbl>
    <w:p>
      <w:pPr>
        <w:widowControl w:val="0"/>
        <w:spacing w:line="1" w:lineRule="exact"/>
      </w:pPr>
      <w:r>
        <w:br w:type="page"/>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233,895,372.12</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485"/>
      <w:bookmarkEnd w:id="1486"/>
      <w:bookmarkEnd w:id="1488"/>
    </w:p>
    <w:p>
      <w:pPr>
        <w:pStyle w:val="Style34"/>
        <w:keepNext/>
        <w:keepLines/>
        <w:widowControl w:val="0"/>
        <w:shd w:val="clear" w:color="auto" w:fill="auto"/>
        <w:bidi w:val="0"/>
        <w:spacing w:before="0" w:after="360" w:line="240" w:lineRule="auto"/>
        <w:ind w:left="0" w:right="0" w:firstLine="0"/>
        <w:jc w:val="left"/>
      </w:pPr>
      <w:bookmarkStart w:id="1485" w:name="bookmark1485"/>
      <w:bookmarkStart w:id="1486" w:name="bookmark1486"/>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85"/>
      <w:bookmarkEnd w:id="1486"/>
      <w:bookmarkEnd w:id="14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4,833,726,400.90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7,140,857,815.40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83,523,721.57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42,287,550.37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65,723,912.30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147,733,801.76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补贴收入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12,441,396.25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20,725,842.48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101,212,653.71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4,995,415,431.02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7,452,817,663.72</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90"/>
      <w:bookmarkEnd w:id="1491"/>
      <w:bookmarkEnd w:id="14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5,874,426,210.89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6,300,039,542.84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管理费用支出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429,913,361.72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436,540,321.23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销售费用支出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518,983,545.62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491,747,593.77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148,968,639.73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71,052,492.67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银行手续费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74,145,483.59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26,532,561.82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14,713,217.15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71,754,977.90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7,061,150,458.70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7,397,667,490.23</w:t>
            </w:r>
          </w:p>
        </w:tc>
      </w:tr>
    </w:tbl>
    <w:p>
      <w:pPr>
        <w:widowControl w:val="0"/>
        <w:spacing w:after="299" w:line="1" w:lineRule="exact"/>
      </w:pPr>
    </w:p>
    <w:p>
      <w:pPr>
        <w:pStyle w:val="Style34"/>
        <w:keepNext/>
        <w:keepLines/>
        <w:widowControl w:val="0"/>
        <w:numPr>
          <w:ilvl w:val="0"/>
          <w:numId w:val="83"/>
        </w:numPr>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收到的其他与投资活动有关的现金</w:t>
      </w:r>
      <w:bookmarkEnd w:id="1493"/>
      <w:bookmarkEnd w:id="1494"/>
      <w:bookmarkEnd w:id="14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收购子公司取得的现金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636,672.48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636,672.48</w:t>
            </w:r>
          </w:p>
        </w:tc>
      </w:tr>
    </w:tbl>
    <w:p>
      <w:pPr>
        <w:widowControl w:val="0"/>
        <w:spacing w:after="299" w:line="1" w:lineRule="exact"/>
      </w:pPr>
    </w:p>
    <w:p>
      <w:pPr>
        <w:pStyle w:val="Style34"/>
        <w:keepNext/>
        <w:keepLines/>
        <w:widowControl w:val="0"/>
        <w:numPr>
          <w:ilvl w:val="0"/>
          <w:numId w:val="83"/>
        </w:numPr>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支付的其他与投资活动有关的现金</w:t>
      </w:r>
      <w:bookmarkEnd w:id="1497"/>
      <w:bookmarkEnd w:id="1498"/>
      <w:bookmarkEnd w:id="15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清理子公司支付的费用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954,759.15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954,759.15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w:t>
      </w:r>
      <w:bookmarkEnd w:id="150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01"/>
      <w:bookmarkEnd w:id="1502"/>
      <w:bookmarkEnd w:id="15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收回受限的货币资金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1,501,256,745.46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448,438,798.85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收到融资租赁款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223,025,000.00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1,701,256,745.46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671,463,798.85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05"/>
      <w:bookmarkEnd w:id="1506"/>
      <w:bookmarkEnd w:id="15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支付受限的货币资金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794,115,675.08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790,058,302.48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支付融资租赁费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203,577,939.09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76,700,703.80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支付融资顾问费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36,189,105.09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51,741,231.29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1,033,882,719.26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918,500,237.57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5</w:t>
      </w:r>
      <w:bookmarkEnd w:id="1511"/>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509"/>
      <w:bookmarkEnd w:id="1510"/>
      <w:bookmarkEnd w:id="1512"/>
    </w:p>
    <w:p>
      <w:pPr>
        <w:pStyle w:val="Style34"/>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09"/>
      <w:bookmarkEnd w:id="1510"/>
      <w:bookmarkEnd w:id="15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428,198,473.94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441,478,069.78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138,364,129.03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110,570,671.51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固定资产折旧、油气资产折耗、生产性 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244,163,596.68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264,186,900.01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19,534,390.74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18,506,905.89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22,196,046.16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8,087,789.06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处置固定资产、无形资产和其他长期资 产的损失（收益以“一”号填列）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-7,717,751.45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-1,031,942.41</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固定资产报废损失（收益以“一”号填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155,933.26</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公允价值变动损失（收益以“一”号填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-1,522,477.20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1,687,992.78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财务费用（收益以“一”号填列）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360,241,074.87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495,273,139.27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投资损失（收益以“一”号填列）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74,288,422.86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-28,681,687.28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递延所得税资产减少（增加以“一”号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-144,419,750.79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-282,767,931.89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递延所得税负债增加（减少以“一”号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417,710.60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存货的减少（增加以"一”号填列）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-5,542,530,510.28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-5,344,895,304.23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经营性应收项目的减少（增加以“一”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-10,345,410,143.19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-1,153,955,721.95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经营性应付项目的增加（减少以“一”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10,254,147,514.64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6,424,735,787.33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-4,500,049,273.39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953,350,601.13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7,340,469,872.97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3,879,479,500.13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3,879,479,500.13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4,577,114,195.21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3,460,990,372.84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-697,634,695.08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14"/>
      <w:bookmarkEnd w:id="1515"/>
      <w:bookmarkEnd w:id="15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7,340,469,872.97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3,879,479,500.13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40,336,736.98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2,335,454.87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6,506,660,207.34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3,270,488,309.56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793,472,928.65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606,655,735.70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7,340,469,872.97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3,879,479,500.13</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5</w:t>
      </w:r>
      <w:bookmarkEnd w:id="1519"/>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517"/>
      <w:bookmarkEnd w:id="1518"/>
      <w:bookmarkEnd w:id="15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受限原因</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1,700,229,800.00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保证金存款、质押借款等</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19,574,067,400.00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抵押借款</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804,316,400.00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抵押借款</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699,331,900.00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抵押借款</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22,777,945,500.00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sz w:val="24"/>
          <w:szCs w:val="24"/>
        </w:rPr>
        <w:t>八</w:t>
      </w:r>
      <w:bookmarkEnd w:id="1523"/>
      <w:r>
        <w:rPr>
          <w:color w:val="000000"/>
          <w:spacing w:val="0"/>
          <w:w w:val="100"/>
          <w:position w:val="0"/>
          <w:sz w:val="24"/>
          <w:szCs w:val="24"/>
        </w:rPr>
        <w:t>、合并范围的变更</w:t>
      </w:r>
      <w:bookmarkEnd w:id="1521"/>
      <w:bookmarkEnd w:id="1522"/>
      <w:bookmarkEnd w:id="1524"/>
    </w:p>
    <w:p>
      <w:pPr>
        <w:pStyle w:val="Style34"/>
        <w:keepNext/>
        <w:keepLines/>
        <w:widowControl w:val="0"/>
        <w:shd w:val="clear" w:color="auto" w:fill="auto"/>
        <w:bidi w:val="0"/>
        <w:spacing w:before="0" w:after="320" w:line="24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25"/>
      <w:bookmarkEnd w:id="1526"/>
      <w:bookmarkEnd w:id="1527"/>
    </w:p>
    <w:p>
      <w:pPr>
        <w:pStyle w:val="Style34"/>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8" w:name="bookmark15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25"/>
      <w:bookmarkEnd w:id="1526"/>
      <w:bookmarkEnd w:id="15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被购买方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股权取得 时点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股权取得 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股权取得</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股权取得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购买日的 确定依据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购买日至 期末被购 买方的收</w:t>
            </w:r>
          </w:p>
          <w:p>
            <w:pPr>
              <w:pStyle w:val="Style22"/>
              <w:keepNext w:val="0"/>
              <w:keepLines w:val="0"/>
              <w:widowControl w:val="0"/>
              <w:shd w:val="clear" w:color="auto" w:fill="auto"/>
              <w:bidi w:val="0"/>
              <w:spacing w:before="0" w:after="0" w:line="312" w:lineRule="exact"/>
              <w:ind w:left="0" w:right="0" w:firstLine="440"/>
              <w:jc w:val="left"/>
              <w:rPr>
                <w:sz w:val="18"/>
                <w:szCs w:val="18"/>
              </w:rPr>
            </w:pPr>
            <w:r>
              <w:rPr>
                <w:rFonts w:ascii="SimSun" w:eastAsia="SimSun" w:hAnsi="SimSun" w:cs="SimSun"/>
                <w:color w:val="000000"/>
                <w:spacing w:val="0"/>
                <w:w w:val="100"/>
                <w:position w:val="0"/>
                <w:sz w:val="18"/>
                <w:szCs w:val="18"/>
              </w:rPr>
              <w:t>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购买日至 期末被购 买方的净 利润</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RomeMaxI nvestment 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购买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股权变更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264,916,58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-48,666,95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29"/>
      <w:bookmarkEnd w:id="1530"/>
      <w:bookmarkEnd w:id="15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合并成本</w:t>
            </w:r>
          </w:p>
        </w:tc>
        <w:tc>
          <w:tcPr>
            <w:tcBorders>
              <w:top w:val="single" w:sz="4"/>
              <w:left w:val="single" w:sz="4"/>
              <w:righ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Rome Max Investment Limited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合并成本合计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减：取得的可辨认净资产公允价值份额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-90,923,944.60</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商誉</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90,923,944.60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本公司之子公司海门中南世纪城开发有限公司之子公司海门中南世纪城（香港）有限公司（以下简称海门世纪香港公司，购 买方）于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日同</w:t>
      </w:r>
      <w:r>
        <w:rPr>
          <w:color w:val="000000"/>
          <w:spacing w:val="0"/>
          <w:w w:val="100"/>
          <w:position w:val="0"/>
          <w:sz w:val="18"/>
          <w:szCs w:val="18"/>
        </w:rPr>
        <w:t xml:space="preserve">YUHUI </w:t>
      </w:r>
      <w:r>
        <w:rPr>
          <w:color w:val="000000"/>
          <w:spacing w:val="0"/>
          <w:w w:val="100"/>
          <w:position w:val="0"/>
        </w:rPr>
        <w:t>（出售方，澳大利亚护照号码：</w:t>
      </w:r>
      <w:r>
        <w:rPr>
          <w:color w:val="000000"/>
          <w:spacing w:val="0"/>
          <w:w w:val="100"/>
          <w:position w:val="0"/>
          <w:sz w:val="18"/>
          <w:szCs w:val="18"/>
        </w:rPr>
        <w:t>N21****4,</w:t>
      </w:r>
      <w:r>
        <w:rPr>
          <w:color w:val="000000"/>
          <w:spacing w:val="0"/>
          <w:w w:val="100"/>
          <w:position w:val="0"/>
        </w:rPr>
        <w:t>住址为香港北角英皇道</w:t>
      </w:r>
      <w:r>
        <w:rPr>
          <w:color w:val="000000"/>
          <w:spacing w:val="0"/>
          <w:w w:val="100"/>
          <w:position w:val="0"/>
          <w:sz w:val="18"/>
          <w:szCs w:val="18"/>
        </w:rPr>
        <w:t>560</w:t>
      </w:r>
      <w:r>
        <w:rPr>
          <w:color w:val="000000"/>
          <w:spacing w:val="0"/>
          <w:w w:val="100"/>
          <w:position w:val="0"/>
        </w:rPr>
        <w:t>号健威花园的自然人） 签订股权转让协议，拟由海门世纪香港公司购买</w:t>
      </w:r>
      <w:r>
        <w:rPr>
          <w:color w:val="000000"/>
          <w:spacing w:val="0"/>
          <w:w w:val="100"/>
          <w:position w:val="0"/>
          <w:sz w:val="18"/>
          <w:szCs w:val="18"/>
        </w:rPr>
        <w:t>YU HUI</w:t>
      </w:r>
      <w:r>
        <w:rPr>
          <w:color w:val="000000"/>
          <w:spacing w:val="0"/>
          <w:w w:val="100"/>
          <w:position w:val="0"/>
        </w:rPr>
        <w:t>合法有效持有的</w:t>
      </w:r>
      <w:r>
        <w:rPr>
          <w:color w:val="000000"/>
          <w:spacing w:val="0"/>
          <w:w w:val="100"/>
          <w:position w:val="0"/>
          <w:sz w:val="18"/>
          <w:szCs w:val="18"/>
        </w:rPr>
        <w:t xml:space="preserve">Rome Max Investment Limited </w:t>
      </w:r>
      <w:r>
        <w:rPr>
          <w:color w:val="000000"/>
          <w:spacing w:val="0"/>
          <w:w w:val="100"/>
          <w:position w:val="0"/>
        </w:rPr>
        <w:t>（标的公司）</w:t>
      </w:r>
      <w:r>
        <w:rPr>
          <w:color w:val="000000"/>
          <w:spacing w:val="0"/>
          <w:w w:val="100"/>
          <w:position w:val="0"/>
          <w:sz w:val="18"/>
          <w:szCs w:val="18"/>
        </w:rPr>
        <w:t xml:space="preserve">100% </w:t>
      </w:r>
      <w:r>
        <w:rPr>
          <w:color w:val="000000"/>
          <w:spacing w:val="0"/>
          <w:w w:val="100"/>
          <w:position w:val="0"/>
        </w:rPr>
        <w:t>的股份，购买价款为</w:t>
      </w:r>
      <w:r>
        <w:rPr>
          <w:color w:val="000000"/>
          <w:spacing w:val="0"/>
          <w:w w:val="100"/>
          <w:position w:val="0"/>
          <w:sz w:val="18"/>
          <w:szCs w:val="18"/>
        </w:rPr>
        <w:t>1</w:t>
      </w:r>
      <w:r>
        <w:rPr>
          <w:color w:val="000000"/>
          <w:spacing w:val="0"/>
          <w:w w:val="100"/>
          <w:position w:val="0"/>
        </w:rPr>
        <w:t>万港币，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月，双方确认无需支付购买价款并完成股权交割，标的公司主要资产为持有的烟台锦 尚房地产发展有限公司</w:t>
      </w:r>
      <w:r>
        <w:rPr>
          <w:color w:val="000000"/>
          <w:spacing w:val="0"/>
          <w:w w:val="100"/>
          <w:position w:val="0"/>
          <w:sz w:val="18"/>
          <w:szCs w:val="18"/>
        </w:rPr>
        <w:t>100%</w:t>
      </w:r>
      <w:r>
        <w:rPr>
          <w:color w:val="000000"/>
          <w:spacing w:val="0"/>
          <w:w w:val="100"/>
          <w:position w:val="0"/>
        </w:rPr>
        <w:t>股份。</w:t>
      </w:r>
    </w:p>
    <w:p>
      <w:pPr>
        <w:pStyle w:val="Style34"/>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32"/>
      <w:bookmarkEnd w:id="1533"/>
      <w:bookmarkEnd w:id="15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Rome Max Investment Limited</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购买日公允价值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购买日账面价值</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696,469,418.60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696,469,418.60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657,316,926.87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657,316,926.87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39,152,491.73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39,152,491.73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787,393,363.20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787,393,363.20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787,393,363.20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787,393,363.20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-90,923,944.60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-90,923,944.60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取得的净资产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-90,923,944.60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-90,923,944.60</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536"/>
      <w:bookmarkEnd w:id="1537"/>
      <w:bookmarkEnd w:id="153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J </w:t>
      </w:r>
      <w:r>
        <w:rPr>
          <w:color w:val="000000"/>
          <w:spacing w:val="0"/>
          <w:w w:val="100"/>
          <w:position w:val="0"/>
        </w:rPr>
        <w:t>是 □否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539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子公 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股权</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处置</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价款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股权 处置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股权</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处置</w:t>
            </w:r>
          </w:p>
          <w:p>
            <w:pPr>
              <w:pStyle w:val="Style22"/>
              <w:keepNext w:val="0"/>
              <w:keepLines w:val="0"/>
              <w:widowControl w:val="0"/>
              <w:shd w:val="clear" w:color="auto" w:fill="auto"/>
              <w:bidi w:val="0"/>
              <w:spacing w:before="0" w:after="100" w:line="240" w:lineRule="auto"/>
              <w:ind w:left="0" w:right="0" w:firstLine="180"/>
              <w:jc w:val="left"/>
              <w:rPr>
                <w:sz w:val="18"/>
                <w:szCs w:val="18"/>
              </w:rPr>
            </w:pPr>
            <w:r>
              <w:rPr>
                <w:rFonts w:ascii="SimSun" w:eastAsia="SimSun" w:hAnsi="SimSun" w:cs="SimSun"/>
                <w:color w:val="000000"/>
                <w:spacing w:val="0"/>
                <w:w w:val="100"/>
                <w:position w:val="0"/>
                <w:sz w:val="18"/>
                <w:szCs w:val="18"/>
              </w:rPr>
              <w:t>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80" w:right="0" w:firstLine="0"/>
              <w:jc w:val="left"/>
              <w:rPr>
                <w:sz w:val="18"/>
                <w:szCs w:val="18"/>
              </w:rPr>
            </w:pPr>
            <w:r>
              <w:rPr>
                <w:rFonts w:ascii="SimSun" w:eastAsia="SimSun" w:hAnsi="SimSun" w:cs="SimSun"/>
                <w:color w:val="000000"/>
                <w:spacing w:val="0"/>
                <w:w w:val="100"/>
                <w:position w:val="0"/>
                <w:sz w:val="18"/>
                <w:szCs w:val="18"/>
              </w:rPr>
              <w:t>丧失 控制 权的 时点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180" w:right="0" w:firstLine="0"/>
              <w:jc w:val="left"/>
              <w:rPr>
                <w:sz w:val="18"/>
                <w:szCs w:val="18"/>
              </w:rPr>
            </w:pPr>
            <w:r>
              <w:rPr>
                <w:rFonts w:ascii="SimSun" w:eastAsia="SimSun" w:hAnsi="SimSun" w:cs="SimSun"/>
                <w:color w:val="000000"/>
                <w:spacing w:val="0"/>
                <w:w w:val="100"/>
                <w:position w:val="0"/>
                <w:sz w:val="18"/>
                <w:szCs w:val="18"/>
              </w:rPr>
              <w:t>丧失 控制 权时 点的 确定 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160" w:right="0" w:firstLine="20"/>
              <w:jc w:val="both"/>
              <w:rPr>
                <w:sz w:val="18"/>
                <w:szCs w:val="18"/>
              </w:rPr>
            </w:pPr>
            <w:r>
              <w:rPr>
                <w:rFonts w:ascii="SimSun" w:eastAsia="SimSun" w:hAnsi="SimSun" w:cs="SimSun"/>
                <w:color w:val="000000"/>
                <w:spacing w:val="0"/>
                <w:w w:val="100"/>
                <w:position w:val="0"/>
                <w:sz w:val="18"/>
                <w:szCs w:val="18"/>
              </w:rPr>
              <w:t>处置 价款 与处 置投 资对 应的 合并 财务 报表 层面 享有 该子 公司 净资 产份 额的 差额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180" w:right="0" w:firstLine="0"/>
              <w:jc w:val="left"/>
              <w:rPr>
                <w:sz w:val="18"/>
                <w:szCs w:val="18"/>
              </w:rPr>
            </w:pPr>
            <w:r>
              <w:rPr>
                <w:rFonts w:ascii="SimSun" w:eastAsia="SimSun" w:hAnsi="SimSun" w:cs="SimSun"/>
                <w:color w:val="000000"/>
                <w:spacing w:val="0"/>
                <w:w w:val="100"/>
                <w:position w:val="0"/>
                <w:sz w:val="18"/>
                <w:szCs w:val="18"/>
              </w:rPr>
              <w:t>丧失 控制 权之 日剩 余股 权的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180" w:right="0" w:firstLine="0"/>
              <w:jc w:val="left"/>
              <w:rPr>
                <w:sz w:val="18"/>
                <w:szCs w:val="18"/>
              </w:rPr>
            </w:pPr>
            <w:r>
              <w:rPr>
                <w:rFonts w:ascii="SimSun" w:eastAsia="SimSun" w:hAnsi="SimSun" w:cs="SimSun"/>
                <w:color w:val="000000"/>
                <w:spacing w:val="0"/>
                <w:w w:val="100"/>
                <w:position w:val="0"/>
                <w:sz w:val="18"/>
                <w:szCs w:val="18"/>
              </w:rPr>
              <w:t>丧失 控制 权之 日剩 余股 权的 账面 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丧失 控制 权之 日剩 余股 权的 公允 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按照 公允 价值 重新 计量 剩余 股权 产生 的利 得或 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180" w:right="0" w:firstLine="0"/>
              <w:jc w:val="left"/>
              <w:rPr>
                <w:sz w:val="18"/>
                <w:szCs w:val="18"/>
              </w:rPr>
            </w:pPr>
            <w:r>
              <w:rPr>
                <w:rFonts w:ascii="SimSun" w:eastAsia="SimSun" w:hAnsi="SimSun" w:cs="SimSun"/>
                <w:color w:val="000000"/>
                <w:spacing w:val="0"/>
                <w:w w:val="100"/>
                <w:position w:val="0"/>
                <w:sz w:val="18"/>
                <w:szCs w:val="18"/>
              </w:rPr>
              <w:t>丧失 控制 权之 日剩 余股 权公 允价 值的 确定 方法 及主 要假 设</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与原 子公 司股 权投 资相 关的 其他 综合 收益 转入 投资 损益 的金 额</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海门 中南 物业 管理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出售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股权 过户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7,073,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安庆 中南 世纪 城物 业管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出售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股权 过户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256,37</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8"/>
                <w:szCs w:val="18"/>
              </w:rPr>
            </w:pPr>
            <w:r>
              <w:rPr>
                <w:rFonts w:ascii="SimSun" w:eastAsia="SimSun" w:hAnsi="SimSun" w:cs="SimSun"/>
                <w:color w:val="000000"/>
                <w:spacing w:val="0"/>
                <w:w w:val="100"/>
                <w:position w:val="0"/>
                <w:sz w:val="18"/>
                <w:szCs w:val="18"/>
              </w:rPr>
              <w:t>理有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镇江 世纪 城物 业管 理有 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出售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10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股权 过户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-195.6</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江苏 中南 物业 服务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出售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股权 过户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海南 中南 物业 服务 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出售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31 </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股权 过户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经本公司第六届董事会三十二次会议通过，本公司向控股股东中南城投公司转让持有的海门中南物业管理有限公司、安庆中 南世纪城物业管理有限公司、镇江世纪城物业管理有限公司、江苏中南物业服务有限公司（原名：南通中南新世界物业管理 有限公司）、海南中南物业服务有限公司的</w:t>
      </w:r>
      <w:r>
        <w:rPr>
          <w:color w:val="000000"/>
          <w:spacing w:val="0"/>
          <w:w w:val="100"/>
          <w:position w:val="0"/>
          <w:sz w:val="18"/>
          <w:szCs w:val="18"/>
        </w:rPr>
        <w:t>100%</w:t>
      </w:r>
      <w:r>
        <w:rPr>
          <w:color w:val="000000"/>
          <w:spacing w:val="0"/>
          <w:w w:val="100"/>
          <w:position w:val="0"/>
        </w:rPr>
        <w:t>股权。</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口是"否</w:t>
      </w:r>
    </w:p>
    <w:p>
      <w:pPr>
        <w:pStyle w:val="Style34"/>
        <w:keepNext/>
        <w:keepLines/>
        <w:widowControl w:val="0"/>
        <w:shd w:val="clear" w:color="auto" w:fill="auto"/>
        <w:bidi w:val="0"/>
        <w:spacing w:before="0" w:after="36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color w:val="000000"/>
          <w:spacing w:val="0"/>
          <w:w w:val="100"/>
          <w:position w:val="0"/>
        </w:rPr>
        <w:t>、其他原因的合并范围变动</w:t>
      </w:r>
      <w:bookmarkEnd w:id="1539"/>
      <w:bookmarkEnd w:id="1540"/>
      <w:bookmarkEnd w:id="1542"/>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（1）</w:t>
      </w:r>
      <w:r>
        <w:rPr>
          <w:color w:val="000000"/>
          <w:spacing w:val="0"/>
          <w:w w:val="100"/>
          <w:position w:val="0"/>
        </w:rPr>
        <w:t>本期新设子公司情况</w:t>
      </w:r>
    </w:p>
    <w:tbl>
      <w:tblPr>
        <w:tblOverlap w:val="never"/>
        <w:jc w:val="center"/>
        <w:tblLayout w:type="fixed"/>
      </w:tblPr>
      <w:tblGrid>
        <w:gridCol w:w="4430"/>
        <w:gridCol w:w="3206"/>
        <w:gridCol w:w="1603"/>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公司名称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期末净资产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9"/>
                <w:szCs w:val="19"/>
              </w:rPr>
            </w:pPr>
            <w:r>
              <w:rPr>
                <w:rFonts w:ascii="SimHei" w:eastAsia="SimHei" w:hAnsi="SimHei" w:cs="SimHei"/>
                <w:color w:val="000000"/>
                <w:spacing w:val="0"/>
                <w:w w:val="100"/>
                <w:position w:val="0"/>
                <w:sz w:val="19"/>
                <w:szCs w:val="19"/>
              </w:rPr>
              <w:t>本期净利润</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海门中南新锦信房地产开发有限公司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49,662,085.35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-337,914.65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海门中南锦冠置业有限公司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49,831,091.83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-168,908.17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深圳市平庆投资管理有限公司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-3,675,670.79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-3,675,670.79</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常熟中南磐锦房地产开发有限公司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192,856,668.66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-7,143,331.34</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无锡中南雅苑置地有限公司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49,577,288.24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-422,711.76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南通锦庭置业有限公司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49,517,613.27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-482,386.73</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南通锦益置业有限公司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78,875,000.00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-1,125,000.00</w:t>
            </w:r>
          </w:p>
        </w:tc>
      </w:tr>
    </w:tbl>
    <w:p>
      <w:pPr>
        <w:widowControl w:val="0"/>
        <w:spacing w:line="1" w:lineRule="exact"/>
      </w:pPr>
      <w:r>
        <w:br w:type="page"/>
      </w:r>
    </w:p>
    <w:tbl>
      <w:tblPr>
        <w:tblOverlap w:val="never"/>
        <w:jc w:val="center"/>
        <w:tblLayout w:type="fixed"/>
      </w:tblPr>
      <w:tblGrid>
        <w:gridCol w:w="4598"/>
        <w:gridCol w:w="3005"/>
        <w:gridCol w:w="1637"/>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南京中南花城房地产开发有限公司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480,397,559.55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-19,602,440.45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海门中南房地产开发有限公司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70,747,301.72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-29,252,698.28</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南京中南仙邻时代商业管理有限公司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28,417,726.34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-1,582,273.66</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南京中南锦城房地产开发有限公司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198,496,818.22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-1,503,181.78</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杭州中南御锦置业有限公司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17,564,978.43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-2,435,021.57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太仓中南锦城房地产开发有限公司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248,838,562.55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-11,161,437.45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南京中南御锦城房地产开发有限公司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99,020,122.39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-979,877.61</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天津市富海房地产开发有限公司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20,070,815.73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-9,929,184.27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杭州中南锦望置业有限公司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99,341,317.29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-658,682.71</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深圳中南置业有限公司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604,310.45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-395,689.55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海门新创房地产开发有限公司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-5,785,202.43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-5,785,202.43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南通中南谷投资管理有限公司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3,952,147.95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-47,852.05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嘉兴中南锦恒房地产开发有限公司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-212,688.29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-212,688.29</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江苏中南建筑产业集团浙江投资有限公司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122,648,079.72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2,648,079.72</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江苏中南玄武湖生态旅游开发有限公司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31,753,594.78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-3,246,405.22</w:t>
            </w:r>
          </w:p>
        </w:tc>
      </w:tr>
    </w:tbl>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说明：本期本集团新注册成立了海门锦益房地产开发有限公司、海门新瑞房地产开发有限公司、海门博胜房地产开发有限公 司、上海爵叙置业有限公司、上海玺庄置业有限公司、上海锦泾置业有限公司、武汉中南锦悦房地产开发有限公司、武汉锦 苑中南房地产开发有限公司、武汉锦御中南房地产开发有限公司、上海玺颐置业有限公司、南京中南御城房地产开发有限公 司、郑州锦泽房地产开发有限公司、太仓锦轩房地产开发有限公司等</w:t>
      </w:r>
      <w:r>
        <w:rPr>
          <w:rFonts w:ascii="Times New Roman" w:eastAsia="Times New Roman" w:hAnsi="Times New Roman" w:cs="Times New Roman"/>
          <w:color w:val="000000"/>
          <w:spacing w:val="0"/>
          <w:w w:val="100"/>
          <w:position w:val="0"/>
        </w:rPr>
        <w:t>13</w:t>
      </w:r>
      <w:r>
        <w:rPr>
          <w:color w:val="000000"/>
          <w:spacing w:val="0"/>
          <w:w w:val="100"/>
          <w:position w:val="0"/>
        </w:rPr>
        <w:t>家子公司，截至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日，尚未实际出资，处 于前期筹备阶段。</w:t>
      </w:r>
    </w:p>
    <w:p>
      <w:pPr>
        <w:pStyle w:val="Style31"/>
        <w:keepNext w:val="0"/>
        <w:keepLines w:val="0"/>
        <w:widowControl w:val="0"/>
        <w:shd w:val="clear" w:color="auto" w:fill="auto"/>
        <w:bidi w:val="0"/>
        <w:spacing w:before="0" w:after="8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)本期因清算而减少的子公司情况</w:t>
      </w:r>
    </w:p>
    <w:p>
      <w:pPr>
        <w:pStyle w:val="Style31"/>
        <w:keepNext w:val="0"/>
        <w:keepLines w:val="0"/>
        <w:widowControl w:val="0"/>
        <w:numPr>
          <w:ilvl w:val="0"/>
          <w:numId w:val="85"/>
        </w:numPr>
        <w:shd w:val="clear" w:color="auto" w:fill="auto"/>
        <w:tabs>
          <w:tab w:pos="373" w:val="left"/>
        </w:tabs>
        <w:bidi w:val="0"/>
        <w:spacing w:before="0" w:after="180" w:line="336" w:lineRule="exact"/>
        <w:ind w:left="0" w:right="0" w:firstLine="0"/>
        <w:jc w:val="both"/>
      </w:pPr>
      <w:bookmarkStart w:id="1543" w:name="bookmark1543"/>
      <w:bookmarkEnd w:id="1543"/>
      <w:r>
        <w:rPr>
          <w:color w:val="000000"/>
          <w:spacing w:val="0"/>
          <w:w w:val="100"/>
          <w:position w:val="0"/>
        </w:rPr>
        <w:t>本期，本公司之子公司大石桥中南房地产开发有限公司清算关闭，截至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日已完成税务及工商注销手续，本 期不再纳入合并范围。</w:t>
      </w:r>
    </w:p>
    <w:p>
      <w:pPr>
        <w:pStyle w:val="Style31"/>
        <w:keepNext w:val="0"/>
        <w:keepLines w:val="0"/>
        <w:widowControl w:val="0"/>
        <w:numPr>
          <w:ilvl w:val="0"/>
          <w:numId w:val="85"/>
        </w:numPr>
        <w:shd w:val="clear" w:color="auto" w:fill="auto"/>
        <w:tabs>
          <w:tab w:pos="373" w:val="left"/>
        </w:tabs>
        <w:bidi w:val="0"/>
        <w:spacing w:before="0" w:after="180" w:line="317" w:lineRule="exact"/>
        <w:ind w:left="0" w:right="0" w:firstLine="0"/>
        <w:jc w:val="both"/>
      </w:pPr>
      <w:bookmarkStart w:id="1544" w:name="bookmark1544"/>
      <w:bookmarkEnd w:id="1544"/>
      <w:r>
        <w:rPr>
          <w:color w:val="000000"/>
          <w:spacing w:val="0"/>
          <w:w w:val="100"/>
          <w:position w:val="0"/>
        </w:rPr>
        <w:t>本期，本公司之子公司南通中南新世界中心开发有限公司之子公司潜江新世界城市投资有限公司清算关闭，截至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日已完成税务及工商注销手续，本期不再纳入合并范围。</w:t>
      </w:r>
    </w:p>
    <w:p>
      <w:pPr>
        <w:pStyle w:val="Style31"/>
        <w:keepNext w:val="0"/>
        <w:keepLines w:val="0"/>
        <w:widowControl w:val="0"/>
        <w:numPr>
          <w:ilvl w:val="0"/>
          <w:numId w:val="85"/>
        </w:numPr>
        <w:shd w:val="clear" w:color="auto" w:fill="auto"/>
        <w:tabs>
          <w:tab w:pos="378" w:val="left"/>
        </w:tabs>
        <w:bidi w:val="0"/>
        <w:spacing w:before="0" w:after="360" w:line="317" w:lineRule="exact"/>
        <w:ind w:left="0" w:right="0" w:firstLine="0"/>
        <w:jc w:val="both"/>
      </w:pPr>
      <w:bookmarkStart w:id="1545" w:name="bookmark1545"/>
      <w:bookmarkEnd w:id="1545"/>
      <w:r>
        <w:rPr>
          <w:color w:val="000000"/>
          <w:spacing w:val="0"/>
          <w:w w:val="100"/>
          <w:position w:val="0"/>
        </w:rPr>
        <w:t xml:space="preserve">本期，本公司之子公司南通中南新世界中心开发有限公司之子公司无锡中南城发城市建设投资有限公司清算关闭，截至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日已完成税务及工商注销手续，本期不再纳入合并范围。</w:t>
      </w:r>
    </w:p>
    <w:p>
      <w:pPr>
        <w:pStyle w:val="Style26"/>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sz w:val="24"/>
          <w:szCs w:val="24"/>
        </w:rPr>
        <w:t>九</w:t>
      </w:r>
      <w:bookmarkEnd w:id="1548"/>
      <w:r>
        <w:rPr>
          <w:color w:val="000000"/>
          <w:spacing w:val="0"/>
          <w:w w:val="100"/>
          <w:position w:val="0"/>
          <w:sz w:val="24"/>
          <w:szCs w:val="24"/>
        </w:rPr>
        <w:t>、在其他主体中的权益</w:t>
      </w:r>
      <w:bookmarkEnd w:id="1546"/>
      <w:bookmarkEnd w:id="1547"/>
      <w:bookmarkEnd w:id="1549"/>
    </w:p>
    <w:p>
      <w:pPr>
        <w:pStyle w:val="Style34"/>
        <w:keepNext/>
        <w:keepLines/>
        <w:widowControl w:val="0"/>
        <w:shd w:val="clear" w:color="auto" w:fill="auto"/>
        <w:bidi w:val="0"/>
        <w:spacing w:before="0" w:after="320" w:line="240" w:lineRule="auto"/>
        <w:ind w:left="0" w:right="0" w:firstLine="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50"/>
      <w:bookmarkEnd w:id="1551"/>
      <w:bookmarkEnd w:id="1552"/>
    </w:p>
    <w:p>
      <w:pPr>
        <w:pStyle w:val="Style34"/>
        <w:keepNext/>
        <w:keepLines/>
        <w:widowControl w:val="0"/>
        <w:shd w:val="clear" w:color="auto" w:fill="auto"/>
        <w:bidi w:val="0"/>
        <w:spacing w:before="0" w:after="320" w:line="240" w:lineRule="auto"/>
        <w:ind w:left="0" w:right="0" w:firstLine="140"/>
        <w:jc w:val="left"/>
      </w:pPr>
      <w:bookmarkStart w:id="1550" w:name="bookmark1550"/>
      <w:bookmarkStart w:id="1551" w:name="bookmark1551"/>
      <w:bookmarkStart w:id="1553" w:name="bookmark155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50"/>
      <w:bookmarkEnd w:id="1551"/>
      <w:bookmarkEnd w:id="1553"/>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中南镇江房地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江苏省镇江市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江苏省镇江市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文昌中南房地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海南省文昌市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海南省文昌市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产开发有限公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文昌市堡森发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海南省文昌市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海南省文昌市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餐饮服务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海门中南世纪 城开发有限公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海门中南国际 置业顾问有限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房地产销售代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海门锦新建材 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建材批发零售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安庆中盛房地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安徽省安庆市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安徽省安庆市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烟台中南房地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山东省烟台市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山东省烟台市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淮安中南世纪 城房地产有限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潜江中南房地 产发展有限公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湖北省潜江市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湖北省潜江市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海门中南锦苑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如皋中南世纪 城开发有限公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菏泽中南花城 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山东省菏泽市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山东省菏泽市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太仓中南世纪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江苏省太仓市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江苏省太仓市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海门中南世纪 城（香港）有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RomeMaxInves</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tmentLimited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烟台锦尚房地 产发展有限公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山东省烟台市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山东省烟台市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非同一控制下 企业合并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菏泽中南世纪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山东省菏泽市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山东省菏泽市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海门锦益房地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海门博胜房地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海门新瑞房地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海门中南新锦 信房地产开发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海门中南锦冠 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青岛海湾新城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青岛中南世纪 城房地产业投 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青岛爱居贸易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建材批发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南京常锦房地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南通中南新世 界中心开发有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南通中南商业 经营有限公司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寿光中南房地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山东省寿光市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山东省寿光市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镇江中南新锦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江苏省镇江市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江苏省镇江市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城房地产发展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盐城中南世纪 城房地产投资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江苏省盐城市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江苏省盐城市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泰安中南城市 投资有限责任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山东省泰安市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山东省泰安市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泰安中南投资 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山东省泰安市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山东省泰安市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淮安中南锦城 房地产有限公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南通市中南新 海湾开发有限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万宁中南城房 地产发展有限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海南省万宁市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海南省万宁市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昌江中南房地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海南省昌江县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海南省昌江县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深圳市平庆投 资管理有限公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南通华城中南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常熟中南世纪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江苏省常熟市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江苏省常熟市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常熟中南世纪 锦城房地产开 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江苏省常熟市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江苏省常熟市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常熟中南御锦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江苏省常熟市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江苏省常熟市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昆山中南世纪 城房地产发展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江苏省昆山市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江苏省昆山市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昆山中南锦城 房地产开发有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江苏省昆山市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江苏省昆山市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常熟中南锦苑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江苏省常熟市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江苏省常熟市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苏州中南锦城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常熟中南磐锦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江苏省常熟市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江苏省常熟市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无锡中南雅苑 置地有限公司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江苏省无锡市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江苏省无锡市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儋州中南房地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海南省儋州市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海南省儋州市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江苏中南园林 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工程施工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江苏中南世纪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儋州中南城市</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海南省儋州市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海南省儋州市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江苏中南建筑 防水工程有限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工程施工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文昌中南城市 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南通中南世纪 花城投资有限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潜江中南雅苑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湖北省潜江市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湖北省潜江市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南通锦庭置业</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海门中南投资</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乐东中南投资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海南省乐东县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海南省乐东县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儋州中南土地 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海南省儋州市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海南省儋州市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苏州中南世纪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江苏省吴江市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江苏省吴江市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南通锦益置业</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营口中南世纪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辽宁省营口市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辽宁省营口市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南通市中南商 品混凝土有限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混凝土生产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南通中南城购 物中心管理有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南充世纪城</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（中南）房地 产开发有限责 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四川省南充市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四川省南充市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南通中南商业 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海门中南国际 房产经纪有限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房地产销售代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南通中昱建材</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建材批发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上海纳铭国际</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材料销售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广饶中南房地 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山东省东营市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山东省东营市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南通金石世苑 酒店有限公司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酒店管理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安徽中盛建设 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安徽省安庆市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安徽省安庆市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33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中南世纪城</w:t>
            </w:r>
          </w:p>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（沈阳）房地 产开发有限公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辽宁省沈阳市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辽宁省沈阳市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苏州中南中心 投资建设有限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唐山中南国际 旅游岛房地产 投资开发有限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河北省唐山市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河北省唐山市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东营中南城市 建设投资有限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山东省东营市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山东省东营市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大连中南欧美 亚城市发展有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辽宁省大连市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辽宁省大连市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江苏通州湾中 南城市开发建 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江苏中南一德 文化旅游产业 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文化旅游产业 投资咨询与资 产管理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南京中南新锦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泰兴市中南世 纪城房地产发 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江苏省泰兴市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江苏省泰兴市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BigC&amp;SGroup</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Pty.Ltd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特殊目的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苏州中南雅苑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中南（深圳）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中南云锦（北 京）房地产开 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上海锦冠房地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产开发有限公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南京溧水万宸 置业投资有限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非同一控制下 企业合并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上海锦府房地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南京中南花城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海门中南房地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南京中南仙邻 时代商业管理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上海玺颐置业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南京中南锦城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杭州中南御锦 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浙江省杭州市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浙江省杭州市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太仓中南锦城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江苏省太仓市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江苏省太仓市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武汉锦御中南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湖北省武汉市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湖北省武汉市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南京中南御锦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天津市富海房 地产开发有限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非同一控制下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企业合并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武汉锦苑中南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湖北省武汉市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湖北省武汉市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太仓锦轩房地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江苏省太仓市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江苏省太仓市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产开发有限公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杭州中南锦望 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江苏省太仓市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江苏省太仓市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深圳中南置业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海门新创房地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南京中南御城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郑州锦泽房地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河南省郑州市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河南省郑州市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上海爵叙置业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上海玺庄置业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上海锦泾置业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南通中南谷投 资管理有限公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武汉中南锦悦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湖北省武汉市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湖北省武汉市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嘉兴中南锦恒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浙江省嘉兴市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浙江省嘉兴市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江苏中南建筑 产业集团有限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南通市中南建 工设备安装有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江苏辰锦智能</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山东锦城钢结 构有限责任公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山东省淄博市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山东省淄博市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钢结构产品、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施工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82.57%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非同一控制下 企业合并</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中南建设（沈 阳）建筑产业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辽宁省沈阳市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辽宁省沈阳市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SimSun" w:eastAsia="SimSun" w:hAnsi="SimSun" w:cs="SimSun"/>
                <w:color w:val="000000"/>
                <w:spacing w:val="0"/>
                <w:w w:val="100"/>
                <w:position w:val="0"/>
                <w:sz w:val="18"/>
                <w:szCs w:val="18"/>
              </w:rPr>
              <w:t>建筑构件制</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造、安装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南通市康民全 预制构件有限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全预制构件制 造、销售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海门市建筑设</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计院有限公司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非同一控制下 企业合并</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海门市中南桩 基检测有限公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桩基检测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南通常乐建筑</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劳务有限公司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非同一控制下 企业合并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南通锦宏建筑 工程有限责任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南通锦秀机械 设备安装有限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南通建筑工程 总承包（毛里 塔尼亚）有限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毛里塔尼亚努 瓦克肖特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毛里塔尼亚努</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瓦克肖特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中南建设（南 通）建筑产业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江苏省南通市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南通中南永锦 建筑工程有限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南通中南路桥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辽宁中南锦兴 建筑工程有限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辽宁省沈阳市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辽宁省沈阳市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南通中南建筑 工业化发展有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677"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江苏中南建筑 科技发展有限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江苏省海门市</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建筑新技术、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新材料研发、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南通建筑工程 总承包(沙特)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沙特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沙特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江苏中南建筑 产业集团浙江 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浙江省温岭市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浙江省温岭市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江苏中南玄武 湖生态旅游开 发有限公司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江苏省南京市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旅游服务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投资设立</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1"/>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tbl>
      <w:tblPr>
        <w:tblOverlap w:val="never"/>
        <w:jc w:val="center"/>
        <w:tblLayout w:type="fixed"/>
      </w:tblPr>
      <w:tblGrid>
        <w:gridCol w:w="3538"/>
        <w:gridCol w:w="5803"/>
      </w:tblGrid>
      <w:tr>
        <w:trPr>
          <w:trHeight w:val="28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项目</w:t>
            </w:r>
          </w:p>
        </w:tc>
        <w:tc>
          <w:tcPr>
            <w:tcBorders>
              <w:top w:val="single" w:sz="4"/>
            </w:tcBorders>
            <w:shd w:val="clear" w:color="auto" w:fill="FFFFFF"/>
            <w:vAlign w:val="top"/>
          </w:tcPr>
          <w:p>
            <w:pPr>
              <w:pStyle w:val="Style22"/>
              <w:keepNext w:val="0"/>
              <w:keepLines w:val="0"/>
              <w:widowControl w:val="0"/>
              <w:shd w:val="clear" w:color="auto" w:fill="auto"/>
              <w:tabs>
                <w:tab w:pos="3451" w:val="left"/>
              </w:tabs>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持股比例</w:t>
            </w:r>
            <w:r>
              <w:rPr>
                <w:rFonts w:ascii="SimSun" w:eastAsia="SimSun" w:hAnsi="SimSun" w:cs="SimSun"/>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rFonts w:ascii="SimHei" w:eastAsia="SimHei" w:hAnsi="SimHei" w:cs="SimHei"/>
                <w:color w:val="000000"/>
                <w:spacing w:val="0"/>
                <w:w w:val="100"/>
                <w:position w:val="0"/>
                <w:sz w:val="19"/>
                <w:szCs w:val="19"/>
              </w:rPr>
              <w:t>纳入合并范围原因</w:t>
            </w:r>
          </w:p>
        </w:tc>
      </w:tr>
      <w:tr>
        <w:trPr>
          <w:trHeight w:val="60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南京中南花城房地产开发有限公司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r>
              <w:rPr>
                <w:rFonts w:ascii="SimSun" w:eastAsia="SimSun" w:hAnsi="SimSun" w:cs="SimSun"/>
                <w:color w:val="000000"/>
                <w:spacing w:val="0"/>
                <w:w w:val="100"/>
                <w:position w:val="0"/>
                <w:sz w:val="18"/>
                <w:szCs w:val="18"/>
              </w:rPr>
              <w:t>董事长、总经理及财务总监均由本公司委派，能够 取得控制权</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54"/>
      <w:bookmarkEnd w:id="1555"/>
      <w:bookmarkEnd w:id="15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本期归属于少数股东的</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本期向少数股东宣告分</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期末少数股东权益余额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泰兴市中南世纪城房地</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产发展有限公司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39,006,044.56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306,738,287.59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常熟中南锦苑房地产开 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29,528,230.08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167,601,978.67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苏州中南锦城房地产开 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-10,628,791.45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195,120,443.17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南京中南新锦城房地产</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7,259,999.31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184,045,526.17</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南京中南世纪城房地产</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开发有限公司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-7,733,110.56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289,808,522.69</w:t>
            </w:r>
          </w:p>
        </w:tc>
      </w:tr>
    </w:tbl>
    <w:p>
      <w:pPr>
        <w:widowControl w:val="0"/>
        <w:spacing w:after="299" w:line="1" w:lineRule="exact"/>
      </w:pPr>
    </w:p>
    <w:p>
      <w:pPr>
        <w:pStyle w:val="Style34"/>
        <w:keepNext/>
        <w:keepLines/>
        <w:widowControl w:val="0"/>
        <w:numPr>
          <w:ilvl w:val="0"/>
          <w:numId w:val="87"/>
        </w:numPr>
        <w:shd w:val="clear" w:color="auto" w:fill="auto"/>
        <w:bidi w:val="0"/>
        <w:spacing w:before="0" w:after="360" w:line="240" w:lineRule="auto"/>
        <w:ind w:left="0" w:right="0" w:firstLine="14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重要非全资子公司的主要财务信息</w:t>
      </w:r>
      <w:bookmarkEnd w:id="1557"/>
      <w:bookmarkEnd w:id="1558"/>
      <w:bookmarkEnd w:id="15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8"/>
                <w:szCs w:val="18"/>
              </w:rPr>
            </w:pPr>
            <w:r>
              <w:rPr>
                <w:rFonts w:ascii="SimSun" w:eastAsia="SimSun" w:hAnsi="SimSun" w:cs="SimSun"/>
                <w:color w:val="000000"/>
                <w:spacing w:val="0"/>
                <w:w w:val="100"/>
                <w:position w:val="0"/>
                <w:sz w:val="18"/>
                <w:szCs w:val="18"/>
              </w:rPr>
              <w:t>子公 司名 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160" w:right="0" w:firstLine="20"/>
              <w:jc w:val="left"/>
              <w:rPr>
                <w:sz w:val="18"/>
                <w:szCs w:val="18"/>
              </w:rPr>
            </w:pPr>
            <w:r>
              <w:rPr>
                <w:rFonts w:ascii="SimSun" w:eastAsia="SimSun" w:hAnsi="SimSun" w:cs="SimSun"/>
                <w:color w:val="000000"/>
                <w:spacing w:val="0"/>
                <w:w w:val="100"/>
                <w:position w:val="0"/>
                <w:sz w:val="18"/>
                <w:szCs w:val="18"/>
              </w:rPr>
              <w:t>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非流 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资产 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8"/>
                <w:szCs w:val="18"/>
              </w:rPr>
            </w:pPr>
            <w:r>
              <w:rPr>
                <w:rFonts w:ascii="SimSun" w:eastAsia="SimSun" w:hAnsi="SimSun" w:cs="SimSun"/>
                <w:color w:val="000000"/>
                <w:spacing w:val="0"/>
                <w:w w:val="100"/>
                <w:position w:val="0"/>
                <w:sz w:val="18"/>
                <w:szCs w:val="18"/>
              </w:rPr>
              <w:t>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非流 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8"/>
                <w:szCs w:val="18"/>
              </w:rPr>
            </w:pPr>
            <w:r>
              <w:rPr>
                <w:rFonts w:ascii="SimSun" w:eastAsia="SimSun" w:hAnsi="SimSun" w:cs="SimSun"/>
                <w:color w:val="000000"/>
                <w:spacing w:val="0"/>
                <w:w w:val="100"/>
                <w:position w:val="0"/>
                <w:sz w:val="18"/>
                <w:szCs w:val="18"/>
              </w:rPr>
              <w:t>负债</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20"/>
              <w:jc w:val="left"/>
              <w:rPr>
                <w:sz w:val="18"/>
                <w:szCs w:val="18"/>
              </w:rPr>
            </w:pPr>
            <w:r>
              <w:rPr>
                <w:rFonts w:ascii="SimSun" w:eastAsia="SimSun" w:hAnsi="SimSun" w:cs="SimSun"/>
                <w:color w:val="000000"/>
                <w:spacing w:val="0"/>
                <w:w w:val="100"/>
                <w:position w:val="0"/>
                <w:sz w:val="18"/>
                <w:szCs w:val="18"/>
              </w:rPr>
              <w:t>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非流 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资产 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流动</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非流 动负 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负债 合计</w:t>
            </w:r>
          </w:p>
        </w:tc>
      </w:tr>
      <w:tr>
        <w:trPr>
          <w:trHeight w:val="37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泰兴</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2,293,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49,372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2,343,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287,25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3,725,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3,860,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2,889,</w:t>
            </w:r>
          </w:p>
        </w:tc>
      </w:tr>
    </w:tbl>
    <w:p>
      <w:pPr>
        <w:widowControl w:val="0"/>
        <w:spacing w:line="1" w:lineRule="exact"/>
      </w:pPr>
      <w:r>
        <w:br w:type="page"/>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254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市中 南世 纪城 房地 产发 展有 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808,84</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,017.5</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180,86</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934,36</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184,36</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503,88</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837,28</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444,95</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444,95</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0.80</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常熟 中南 锦苑 房地 产开 发有 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761,48</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150,38</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6,518.</w:t>
            </w:r>
          </w:p>
          <w:p>
            <w:pPr>
              <w:pStyle w:val="Style22"/>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3,645,</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148,00</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3,226,</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143,05</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3,226,</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143,05</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387,70</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0,349.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4,012,</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878,05</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693,68</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3,667,</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693,68</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6.72</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苏州 中南 锦城 房地 产开 发有 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796,97</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106,44</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5,338.</w:t>
            </w:r>
          </w:p>
          <w:p>
            <w:pPr>
              <w:pStyle w:val="Style22"/>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1,721,</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242,31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727,90</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727,90</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348,51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0,916.</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3,355,</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289,42</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109,71</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3.81</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南京 中南 新锦 城房 地产 开发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098,43</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2,293.</w:t>
            </w:r>
          </w:p>
          <w:p>
            <w:pPr>
              <w:pStyle w:val="Style22"/>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720,72</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606,91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606,91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5,294,</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331,31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109,05</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7,925.</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389,24</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3,701,</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425,42</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4,961,</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425,42</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w:t>
            </w:r>
          </w:p>
        </w:tc>
      </w:tr>
      <w:tr>
        <w:trPr>
          <w:trHeight w:val="258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南京 中南 世纪 城房 地产 开发 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503,22</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0,587.</w:t>
            </w:r>
          </w:p>
          <w:p>
            <w:pPr>
              <w:pStyle w:val="Style22"/>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3,565,</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423,81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727,41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378,00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727,41</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416,16</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020,45</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624,83</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6,686.</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836,68</w:t>
            </w:r>
          </w:p>
          <w:p>
            <w:pPr>
              <w:pStyle w:val="Style22"/>
              <w:keepNext w:val="0"/>
              <w:keepLines w:val="0"/>
              <w:widowControl w:val="0"/>
              <w:shd w:val="clear" w:color="auto" w:fill="auto"/>
              <w:bidi w:val="0"/>
              <w:spacing w:before="0" w:after="8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6.83</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4253"/>
        <w:gridCol w:w="426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子公司名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bl>
    <w:p>
      <w:pPr>
        <w:widowControl w:val="0"/>
        <w:spacing w:line="1" w:lineRule="exact"/>
      </w:pPr>
      <w:r>
        <w:br w:type="page"/>
      </w:r>
    </w:p>
    <w:tbl>
      <w:tblPr>
        <w:tblOverlap w:val="never"/>
        <w:jc w:val="center"/>
        <w:tblLayout w:type="fixed"/>
      </w:tblPr>
      <w:tblGrid>
        <w:gridCol w:w="1066"/>
        <w:gridCol w:w="1061"/>
        <w:gridCol w:w="1066"/>
        <w:gridCol w:w="1061"/>
        <w:gridCol w:w="1066"/>
        <w:gridCol w:w="1066"/>
        <w:gridCol w:w="1061"/>
        <w:gridCol w:w="1066"/>
        <w:gridCol w:w="1070"/>
      </w:tblGrid>
      <w:tr>
        <w:trPr>
          <w:trHeight w:val="72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综合收益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140" w:right="0" w:firstLine="20"/>
              <w:jc w:val="left"/>
              <w:rPr>
                <w:sz w:val="18"/>
                <w:szCs w:val="18"/>
              </w:rPr>
            </w:pPr>
            <w:r>
              <w:rPr>
                <w:rFonts w:ascii="SimSun" w:eastAsia="SimSun" w:hAnsi="SimSun" w:cs="SimSun"/>
                <w:color w:val="000000"/>
                <w:spacing w:val="0"/>
                <w:w w:val="100"/>
                <w:position w:val="0"/>
                <w:sz w:val="18"/>
                <w:szCs w:val="18"/>
              </w:rPr>
              <w:t>经营活动 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综合收益 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140" w:right="0" w:firstLine="20"/>
              <w:jc w:val="left"/>
              <w:rPr>
                <w:sz w:val="18"/>
                <w:szCs w:val="18"/>
              </w:rPr>
            </w:pPr>
            <w:r>
              <w:rPr>
                <w:rFonts w:ascii="SimSun" w:eastAsia="SimSun" w:hAnsi="SimSun" w:cs="SimSun"/>
                <w:color w:val="000000"/>
                <w:spacing w:val="0"/>
                <w:w w:val="100"/>
                <w:position w:val="0"/>
                <w:sz w:val="18"/>
                <w:szCs w:val="18"/>
              </w:rPr>
              <w:t>经营活动 现金流量</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泰兴市中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南世纪城 房地产发 展有限公</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1,314,504,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79,604,172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79,604,172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10,719,348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-30,446,90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-30,446,90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-61,523,96</w:t>
            </w:r>
          </w:p>
        </w:tc>
      </w:tr>
      <w:tr>
        <w:trPr>
          <w:trHeight w:val="45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545.84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8.27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8.27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7.29</w:t>
            </w:r>
          </w:p>
        </w:tc>
      </w:tr>
      <w:tr>
        <w:trPr>
          <w:trHeight w:val="36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常熟中南 锦苑房地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1,273,778,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73,820,575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73,820,575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-30,624,18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-30,624,18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728,164,31</w:t>
            </w:r>
          </w:p>
        </w:tc>
      </w:tr>
      <w:tr>
        <w:trPr>
          <w:trHeight w:val="65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产开发有</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限公司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499.19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5.83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苏州中南 锦城房地 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1,136,408,</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-26,665,30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-26,665,30</w:t>
            </w:r>
          </w:p>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-37,938,08</w:t>
            </w:r>
          </w:p>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-25,663,45</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-25,663,45</w:t>
            </w:r>
          </w:p>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799,214,22</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7.16</w:t>
            </w:r>
          </w:p>
        </w:tc>
      </w:tr>
      <w:tr>
        <w:trPr>
          <w:trHeight w:val="67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南京中南 新锦城房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1,008,214,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18,149,998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18,149,998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-40,643,52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-40,643,52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712,607,18</w:t>
            </w:r>
          </w:p>
        </w:tc>
      </w:tr>
      <w:tr>
        <w:trPr>
          <w:trHeight w:val="66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8"/>
                <w:szCs w:val="18"/>
              </w:rPr>
            </w:pPr>
            <w:r>
              <w:rPr>
                <w:rFonts w:ascii="SimSun" w:eastAsia="SimSun" w:hAnsi="SimSun" w:cs="SimSun"/>
                <w:color w:val="000000"/>
                <w:spacing w:val="0"/>
                <w:w w:val="100"/>
                <w:position w:val="0"/>
                <w:sz w:val="18"/>
                <w:szCs w:val="18"/>
              </w:rPr>
              <w:t>地产开发 有限公司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276.99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631.53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0.79</w:t>
            </w:r>
          </w:p>
        </w:tc>
      </w:tr>
      <w:tr>
        <w:trPr>
          <w:trHeight w:val="67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南京中南 世纪城房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-24,487,36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-24,487,36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109,357,25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-7,816,234.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-7,816,234.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-993,714,8</w:t>
            </w:r>
          </w:p>
        </w:tc>
      </w:tr>
      <w:tr>
        <w:trPr>
          <w:trHeight w:val="667"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8"/>
                <w:szCs w:val="18"/>
              </w:rPr>
            </w:pPr>
            <w:r>
              <w:rPr>
                <w:rFonts w:ascii="SimSun" w:eastAsia="SimSun" w:hAnsi="SimSun" w:cs="SimSun"/>
                <w:color w:val="000000"/>
                <w:spacing w:val="0"/>
                <w:w w:val="100"/>
                <w:position w:val="0"/>
                <w:sz w:val="18"/>
                <w:szCs w:val="18"/>
              </w:rPr>
              <w:t>地产开发 有限公司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61"/>
      <w:bookmarkEnd w:id="1562"/>
      <w:bookmarkEnd w:id="1563"/>
    </w:p>
    <w:p>
      <w:pPr>
        <w:pStyle w:val="Style34"/>
        <w:keepNext/>
        <w:keepLines/>
        <w:widowControl w:val="0"/>
        <w:shd w:val="clear" w:color="auto" w:fill="auto"/>
        <w:bidi w:val="0"/>
        <w:spacing w:before="0" w:after="360" w:line="240" w:lineRule="auto"/>
        <w:ind w:left="0" w:right="0" w:firstLine="140"/>
        <w:jc w:val="left"/>
      </w:pPr>
      <w:bookmarkStart w:id="1561" w:name="bookmark1561"/>
      <w:bookmarkStart w:id="1562" w:name="bookmark1562"/>
      <w:bookmarkStart w:id="1564" w:name="bookmark1564"/>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561"/>
      <w:bookmarkEnd w:id="1562"/>
      <w:bookmarkEnd w:id="1564"/>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在子公司所有者权益份额发生变化的情况说明:</w:t>
      </w:r>
    </w:p>
    <w:tbl>
      <w:tblPr>
        <w:tblOverlap w:val="never"/>
        <w:jc w:val="center"/>
        <w:tblLayout w:type="fixed"/>
      </w:tblPr>
      <w:tblGrid>
        <w:gridCol w:w="4238"/>
        <w:gridCol w:w="1848"/>
        <w:gridCol w:w="3254"/>
      </w:tblGrid>
      <w:tr>
        <w:trPr>
          <w:trHeight w:val="331" w:hRule="exact"/>
        </w:trPr>
        <w:tc>
          <w:tcPr>
            <w:vMerge w:val="restart"/>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子公司名称</w:t>
            </w:r>
          </w:p>
        </w:tc>
        <w:tc>
          <w:tcPr>
            <w:gridSpan w:val="2"/>
            <w:tcBorders>
              <w:top w:val="single" w:sz="4"/>
            </w:tcBorders>
            <w:shd w:val="clear" w:color="auto" w:fill="FFFFFF"/>
            <w:vAlign w:val="bottom"/>
          </w:tcPr>
          <w:p>
            <w:pPr>
              <w:pStyle w:val="Style22"/>
              <w:keepNext w:val="0"/>
              <w:keepLines w:val="0"/>
              <w:widowControl w:val="0"/>
              <w:shd w:val="clear" w:color="auto" w:fill="auto"/>
              <w:tabs>
                <w:tab w:pos="3486" w:val="left"/>
              </w:tabs>
              <w:bidi w:val="0"/>
              <w:spacing w:before="0" w:after="0" w:line="240" w:lineRule="auto"/>
              <w:ind w:left="0" w:right="0" w:firstLine="620"/>
              <w:jc w:val="left"/>
              <w:rPr>
                <w:sz w:val="19"/>
                <w:szCs w:val="19"/>
              </w:rPr>
            </w:pPr>
            <w:r>
              <w:rPr>
                <w:rFonts w:ascii="SimHei" w:eastAsia="SimHei" w:hAnsi="SimHei" w:cs="SimHei"/>
                <w:color w:val="000000"/>
                <w:spacing w:val="0"/>
                <w:w w:val="100"/>
                <w:position w:val="0"/>
                <w:sz w:val="19"/>
                <w:szCs w:val="19"/>
              </w:rPr>
              <w:t>变动前持股比变动后持股比</w:t>
              <w:tab/>
              <w:t>股权变动原因</w:t>
            </w:r>
          </w:p>
        </w:tc>
      </w:tr>
      <w:tr>
        <w:trPr>
          <w:trHeight w:val="336" w:hRule="exact"/>
        </w:trPr>
        <w:tc>
          <w:tcPr>
            <w:vMerge/>
            <w:tcBorders/>
            <w:shd w:val="clear" w:color="auto" w:fill="FFFFFF"/>
            <w:vAlign w:val="top"/>
          </w:tcPr>
          <w:p>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rPr>
                <w:sz w:val="19"/>
                <w:szCs w:val="19"/>
              </w:rPr>
            </w:pPr>
            <w:r>
              <w:rPr>
                <w:rFonts w:ascii="SimHei" w:eastAsia="SimHei" w:hAnsi="SimHei" w:cs="SimHei"/>
                <w:color w:val="000000"/>
                <w:spacing w:val="0"/>
                <w:w w:val="100"/>
                <w:position w:val="0"/>
                <w:sz w:val="19"/>
                <w:szCs w:val="19"/>
              </w:rPr>
              <w:t>例</w:t>
            </w:r>
            <w:r>
              <w:rPr>
                <w:rFonts w:ascii="SimSun" w:eastAsia="SimSun" w:hAnsi="SimSun" w:cs="SimSun"/>
                <w:b/>
                <w:bCs/>
                <w:color w:val="000000"/>
                <w:spacing w:val="0"/>
                <w:w w:val="100"/>
                <w:position w:val="0"/>
                <w:sz w:val="19"/>
                <w:szCs w:val="19"/>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SimHei" w:eastAsia="SimHei" w:hAnsi="SimHei" w:cs="SimHei"/>
                <w:color w:val="000000"/>
                <w:spacing w:val="0"/>
                <w:w w:val="100"/>
                <w:position w:val="0"/>
                <w:sz w:val="19"/>
                <w:szCs w:val="19"/>
              </w:rPr>
              <w:t>例</w:t>
            </w:r>
            <w:r>
              <w:rPr>
                <w:rFonts w:ascii="SimSun" w:eastAsia="SimSun" w:hAnsi="SimSun" w:cs="SimSun"/>
                <w:b/>
                <w:bCs/>
                <w:color w:val="000000"/>
                <w:spacing w:val="0"/>
                <w:w w:val="100"/>
                <w:position w:val="0"/>
                <w:sz w:val="19"/>
                <w:szCs w:val="19"/>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中南镇江房地产开发有限公司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54.05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r>
              <w:rPr>
                <w:rFonts w:ascii="SimSun" w:eastAsia="SimSun" w:hAnsi="SimSun" w:cs="SimSun"/>
                <w:color w:val="000000"/>
                <w:spacing w:val="0"/>
                <w:w w:val="100"/>
                <w:position w:val="0"/>
                <w:sz w:val="18"/>
                <w:szCs w:val="18"/>
              </w:rPr>
              <w:t>收购少数股东股权</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南通华城中南房地产开发有限公司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99.38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r>
              <w:rPr>
                <w:rFonts w:ascii="SimSun" w:eastAsia="SimSun" w:hAnsi="SimSun" w:cs="SimSun"/>
                <w:color w:val="000000"/>
                <w:spacing w:val="0"/>
                <w:w w:val="100"/>
                <w:position w:val="0"/>
                <w:sz w:val="18"/>
                <w:szCs w:val="18"/>
              </w:rPr>
              <w:t>收购少数股东股权</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昆山中南世纪城房地产发展有限公司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r>
              <w:rPr>
                <w:rFonts w:ascii="SimSun" w:eastAsia="SimSun" w:hAnsi="SimSun" w:cs="SimSun"/>
                <w:color w:val="000000"/>
                <w:spacing w:val="0"/>
                <w:w w:val="100"/>
                <w:position w:val="0"/>
                <w:sz w:val="18"/>
                <w:szCs w:val="18"/>
              </w:rPr>
              <w:t>收购少数股东股权</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昆山中南锦城房地产开发有限责任公司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r>
              <w:rPr>
                <w:rFonts w:ascii="SimSun" w:eastAsia="SimSun" w:hAnsi="SimSun" w:cs="SimSun"/>
                <w:color w:val="000000"/>
                <w:spacing w:val="0"/>
                <w:w w:val="100"/>
                <w:position w:val="0"/>
                <w:sz w:val="18"/>
                <w:szCs w:val="18"/>
              </w:rPr>
              <w:t>收购少数股东股权</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常熟中南锦苑房地产开发有限公司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60.00</w:t>
            </w:r>
            <w:r>
              <w:rPr>
                <w:rFonts w:ascii="SimSun" w:eastAsia="SimSun" w:hAnsi="SimSun" w:cs="SimSun"/>
                <w:color w:val="000000"/>
                <w:spacing w:val="0"/>
                <w:w w:val="100"/>
                <w:position w:val="0"/>
                <w:sz w:val="18"/>
                <w:szCs w:val="18"/>
              </w:rPr>
              <w:t>收购少数股东股权</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南充世纪城(中南)房地产开发有限责任公司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51.02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r>
              <w:rPr>
                <w:rFonts w:ascii="SimSun" w:eastAsia="SimSun" w:hAnsi="SimSun" w:cs="SimSun"/>
                <w:color w:val="000000"/>
                <w:spacing w:val="0"/>
                <w:w w:val="100"/>
                <w:position w:val="0"/>
                <w:sz w:val="18"/>
                <w:szCs w:val="18"/>
              </w:rPr>
              <w:t>收购少数股东股权</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南京中南新锦城房地产开发有限公司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60.00</w:t>
            </w:r>
            <w:r>
              <w:rPr>
                <w:rFonts w:ascii="SimSun" w:eastAsia="SimSun" w:hAnsi="SimSun" w:cs="SimSun"/>
                <w:color w:val="000000"/>
                <w:spacing w:val="0"/>
                <w:w w:val="100"/>
                <w:position w:val="0"/>
                <w:sz w:val="18"/>
                <w:szCs w:val="18"/>
              </w:rPr>
              <w:t>收购少数股东股权</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南京中南世纪城房地产开发有限公司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52.63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68.42</w:t>
            </w:r>
            <w:r>
              <w:rPr>
                <w:rFonts w:ascii="SimSun" w:eastAsia="SimSun" w:hAnsi="SimSun" w:cs="SimSun"/>
                <w:color w:val="000000"/>
                <w:spacing w:val="0"/>
                <w:w w:val="100"/>
                <w:position w:val="0"/>
                <w:sz w:val="18"/>
                <w:szCs w:val="18"/>
              </w:rPr>
              <w:t>收购少数股东股权</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苏州中南雅苑房地产开发有限公司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62.50</w:t>
            </w:r>
            <w:r>
              <w:rPr>
                <w:rFonts w:ascii="SimSun" w:eastAsia="SimSun" w:hAnsi="SimSun" w:cs="SimSun"/>
                <w:color w:val="000000"/>
                <w:spacing w:val="0"/>
                <w:w w:val="100"/>
                <w:position w:val="0"/>
                <w:sz w:val="18"/>
                <w:szCs w:val="18"/>
              </w:rPr>
              <w:t>收购少数股东股权</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江苏中南建筑产业集团有限责任公司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92.86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r>
              <w:rPr>
                <w:rFonts w:ascii="SimSun" w:eastAsia="SimSun" w:hAnsi="SimSun" w:cs="SimSun"/>
                <w:color w:val="000000"/>
                <w:spacing w:val="0"/>
                <w:w w:val="100"/>
                <w:position w:val="0"/>
                <w:sz w:val="18"/>
                <w:szCs w:val="18"/>
              </w:rPr>
              <w:t>收购少数股东股权</w:t>
            </w:r>
          </w:p>
        </w:tc>
      </w:tr>
    </w:tbl>
    <w:p>
      <w:pPr>
        <w:widowControl w:val="0"/>
        <w:spacing w:line="1" w:lineRule="exact"/>
      </w:pPr>
      <w:r>
        <w:br w:type="page"/>
      </w:r>
    </w:p>
    <w:tbl>
      <w:tblPr>
        <w:tblOverlap w:val="never"/>
        <w:jc w:val="center"/>
        <w:tblLayout w:type="fixed"/>
      </w:tblPr>
      <w:tblGrid>
        <w:gridCol w:w="4080"/>
        <w:gridCol w:w="2328"/>
        <w:gridCol w:w="2933"/>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江苏中南园林工程有限公司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83.40</w:t>
            </w:r>
            <w:r>
              <w:rPr>
                <w:rFonts w:ascii="SimSun" w:eastAsia="SimSun" w:hAnsi="SimSun" w:cs="SimSun"/>
                <w:color w:val="000000"/>
                <w:spacing w:val="0"/>
                <w:w w:val="100"/>
                <w:position w:val="0"/>
                <w:sz w:val="18"/>
                <w:szCs w:val="18"/>
              </w:rPr>
              <w:t>因增资股权被稀释</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江苏中南建筑防水工程有限公司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95.00</w:t>
            </w:r>
            <w:r>
              <w:rPr>
                <w:rFonts w:ascii="SimSun" w:eastAsia="SimSun" w:hAnsi="SimSun" w:cs="SimSun"/>
                <w:color w:val="000000"/>
                <w:spacing w:val="0"/>
                <w:w w:val="100"/>
                <w:position w:val="0"/>
                <w:sz w:val="18"/>
                <w:szCs w:val="18"/>
              </w:rPr>
              <w:t>因增资股权被稀释</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中南（深圳）房地产开发有限公司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66.67</w:t>
            </w:r>
            <w:r>
              <w:rPr>
                <w:rFonts w:ascii="SimSun" w:eastAsia="SimSun" w:hAnsi="SimSun" w:cs="SimSun"/>
                <w:color w:val="000000"/>
                <w:spacing w:val="0"/>
                <w:w w:val="100"/>
                <w:position w:val="0"/>
                <w:sz w:val="18"/>
                <w:szCs w:val="18"/>
              </w:rPr>
              <w:t>因增资股权被稀释</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14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565"/>
      <w:bookmarkEnd w:id="1566"/>
      <w:bookmarkEnd w:id="15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3"/>
        <w:gridCol w:w="648"/>
        <w:gridCol w:w="648"/>
        <w:gridCol w:w="643"/>
        <w:gridCol w:w="648"/>
        <w:gridCol w:w="648"/>
        <w:gridCol w:w="648"/>
        <w:gridCol w:w="648"/>
        <w:gridCol w:w="643"/>
        <w:gridCol w:w="648"/>
        <w:gridCol w:w="648"/>
        <w:gridCol w:w="648"/>
        <w:gridCol w:w="648"/>
        <w:gridCol w:w="643"/>
        <w:gridCol w:w="653"/>
      </w:tblGrid>
      <w:tr>
        <w:trPr>
          <w:trHeight w:val="258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中南镇 江房地 产开发 有限公 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南通华 城中南 房地产 开发有 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SimSun" w:eastAsia="SimSun" w:hAnsi="SimSun" w:cs="SimSun"/>
                <w:color w:val="000000"/>
                <w:spacing w:val="0"/>
                <w:w w:val="100"/>
                <w:position w:val="0"/>
                <w:sz w:val="18"/>
                <w:szCs w:val="18"/>
              </w:rPr>
              <w:t>昆山中 南世纪 城房地 产发展 有限公 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昆山中 南锦城 房地产 开发有 限责任 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常熟中 南锦苑 房地产 开发有 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南充世 纪城</w:t>
            </w:r>
          </w:p>
          <w:p>
            <w:pPr>
              <w:pStyle w:val="Style22"/>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（中 南）房 地产开 发有限 责任公</w:t>
            </w:r>
          </w:p>
          <w:p>
            <w:pPr>
              <w:pStyle w:val="Style22"/>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南京中 南新锦 城房地 产开发 有限公 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5" w:lineRule="exact"/>
              <w:ind w:left="0" w:right="0" w:firstLine="0"/>
              <w:jc w:val="both"/>
              <w:rPr>
                <w:sz w:val="18"/>
                <w:szCs w:val="18"/>
              </w:rPr>
            </w:pPr>
            <w:r>
              <w:rPr>
                <w:rFonts w:ascii="SimSun" w:eastAsia="SimSun" w:hAnsi="SimSun" w:cs="SimSun"/>
                <w:color w:val="000000"/>
                <w:spacing w:val="0"/>
                <w:w w:val="100"/>
                <w:position w:val="0"/>
                <w:sz w:val="18"/>
                <w:szCs w:val="18"/>
              </w:rPr>
              <w:t>南京中 南世纪 城房地 产开发 有限公 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苏州中 南雅苑 房地产 开发有 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5" w:lineRule="exact"/>
              <w:ind w:left="0" w:right="0" w:firstLine="0"/>
              <w:jc w:val="center"/>
              <w:rPr>
                <w:sz w:val="18"/>
                <w:szCs w:val="18"/>
              </w:rPr>
            </w:pPr>
            <w:r>
              <w:rPr>
                <w:rFonts w:ascii="SimSun" w:eastAsia="SimSun" w:hAnsi="SimSun" w:cs="SimSun"/>
                <w:color w:val="000000"/>
                <w:spacing w:val="0"/>
                <w:w w:val="100"/>
                <w:position w:val="0"/>
                <w:sz w:val="18"/>
                <w:szCs w:val="18"/>
              </w:rPr>
              <w:t>江苏中 南建筑 产业集 团有限 责任公 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江苏中 南园林 工程有 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江苏中 南建筑 防水工 程有限 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中南</w:t>
            </w:r>
          </w:p>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（深 圳）房 地产开 发有限 公司</w:t>
            </w:r>
          </w:p>
        </w:tc>
        <w:tc>
          <w:tcPr>
            <w:tcBorders>
              <w:top w:val="single" w:sz="4"/>
              <w:left w:val="single" w:sz="4"/>
              <w:right w:val="single" w:sz="4"/>
            </w:tcBorders>
            <w:shd w:val="clear" w:color="auto" w:fill="E1FFFF"/>
            <w:vAlign w:val="center"/>
          </w:tcPr>
          <w:p>
            <w:pPr>
              <w:pStyle w:val="Style22"/>
              <w:keepNext w:val="0"/>
              <w:keepLines w:val="0"/>
              <w:widowControl w:val="0"/>
              <w:shd w:val="clear" w:color="auto" w:fill="auto"/>
              <w:bidi w:val="0"/>
              <w:spacing w:before="0" w:after="0" w:line="315" w:lineRule="exact"/>
              <w:ind w:left="0" w:right="0" w:firstLine="0"/>
              <w:jc w:val="center"/>
              <w:rPr>
                <w:sz w:val="18"/>
                <w:szCs w:val="18"/>
              </w:rPr>
            </w:pPr>
            <w:r>
              <w:rPr>
                <w:rFonts w:ascii="SimSun" w:eastAsia="SimSun" w:hAnsi="SimSun" w:cs="SimSun"/>
                <w:color w:val="000000"/>
                <w:spacing w:val="0"/>
                <w:w w:val="100"/>
                <w:position w:val="0"/>
                <w:sz w:val="18"/>
                <w:szCs w:val="18"/>
              </w:rPr>
              <w:t>镇江中 南新锦 城房地 产发展 有限公 司</w:t>
            </w:r>
          </w:p>
        </w:tc>
      </w:tr>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购买成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本</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处置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39,748,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652,740</w:t>
            </w:r>
          </w:p>
        </w:tc>
      </w:tr>
      <w:tr>
        <w:trPr>
          <w:trHeight w:val="216"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对价</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652,740</w:t>
            </w:r>
          </w:p>
        </w:tc>
      </w:tr>
      <w:tr>
        <w:trPr>
          <w:trHeight w:val="42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现金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购买成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本</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处置</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39,748,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652,740</w:t>
            </w:r>
          </w:p>
        </w:tc>
      </w:tr>
      <w:tr>
        <w:trPr>
          <w:trHeight w:val="307"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对价合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50"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减：按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取得</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置的股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权比例</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383,067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1,659,5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230,243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243,647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103,555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计算的</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,944.28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85.68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,839.28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,728.14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,311.45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净资产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份额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差额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245,302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181,656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423,154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358,000</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,055.72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585.68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160.72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71.86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688.55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781.34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,332.32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,743.67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,670.00</w:t>
            </w:r>
          </w:p>
        </w:tc>
      </w:tr>
      <w:tr>
        <w:trPr>
          <w:trHeight w:val="451"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其中：</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调整资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137,982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294,739</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2,055.7</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85.68</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,160.72</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271.86</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,688.55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6,208.7</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18.66</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67.68</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4,743.6</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616.88</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265.56</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,330.00</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本公积</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-294,73</w:t>
            </w:r>
          </w:p>
        </w:tc>
      </w:tr>
      <w:tr>
        <w:trPr>
          <w:trHeight w:val="30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调整盈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-8,901,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-298,36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323,154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-137,98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6,623,2</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9,330.0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218.66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667.68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,743.67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w:t>
            </w:r>
          </w:p>
        </w:tc>
        <w:tc>
          <w:tcPr>
            <w:vMerge/>
            <w:tcBorders>
              <w:left w:val="single" w:sz="4"/>
              <w:right w:val="single" w:sz="4"/>
            </w:tcBorders>
            <w:shd w:val="clear" w:color="auto" w:fill="FFFFFF"/>
            <w:vAlign w:val="center"/>
          </w:tcPr>
          <w:p>
            <w:pPr/>
          </w:p>
        </w:tc>
      </w:tr>
      <w:tr>
        <w:trPr>
          <w:trHeight w:val="293" w:hRule="exact"/>
        </w:trPr>
        <w:tc>
          <w:tcPr>
            <w:tcBorders>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余公积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color w:val="000000"/>
          <w:spacing w:val="0"/>
          <w:w w:val="100"/>
          <w:position w:val="0"/>
        </w:rPr>
        <w:t>、在合营安排或联营企业中的权益</w:t>
      </w:r>
      <w:bookmarkEnd w:id="1568"/>
      <w:bookmarkEnd w:id="1569"/>
      <w:bookmarkEnd w:id="1571"/>
    </w:p>
    <w:p>
      <w:pPr>
        <w:pStyle w:val="Style34"/>
        <w:keepNext/>
        <w:keepLines/>
        <w:widowControl w:val="0"/>
        <w:shd w:val="clear" w:color="auto" w:fill="auto"/>
        <w:bidi w:val="0"/>
        <w:spacing w:before="0" w:line="240" w:lineRule="auto"/>
        <w:ind w:left="0" w:right="0" w:firstLine="0"/>
        <w:jc w:val="both"/>
      </w:pPr>
      <w:bookmarkStart w:id="1568" w:name="bookmark1568"/>
      <w:bookmarkStart w:id="1569" w:name="bookmark1569"/>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)重要合营企业的主要财务信息</w:t>
      </w:r>
      <w:bookmarkEnd w:id="1568"/>
      <w:bookmarkEnd w:id="1569"/>
      <w:bookmarkEnd w:id="15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4"/>
        <w:keepNext/>
        <w:keepLines/>
        <w:widowControl w:val="0"/>
        <w:shd w:val="clear" w:color="auto" w:fill="auto"/>
        <w:bidi w:val="0"/>
        <w:spacing w:before="0" w:line="240" w:lineRule="auto"/>
        <w:ind w:left="0" w:right="0" w:firstLine="14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r>
        <w:rPr>
          <w:color w:val="000000"/>
          <w:spacing w:val="0"/>
          <w:w w:val="100"/>
          <w:position w:val="0"/>
        </w:rPr>
        <w:t>)不重要的合营企业和联营企业的汇总财务信息</w:t>
      </w:r>
      <w:bookmarkEnd w:id="1573"/>
      <w:bookmarkEnd w:id="1574"/>
      <w:bookmarkEnd w:id="15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95,634,972.10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12,227,017.96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-53,184,091.70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-3,643,342.12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-53,184,091.70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-3,643,342.12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412,604,849.97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427,273,611.78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-145,380,935.75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-8,992,970.82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-145,380,935.75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-8,992,970.82</w:t>
            </w:r>
          </w:p>
        </w:tc>
      </w:tr>
    </w:tbl>
    <w:p>
      <w:pPr>
        <w:widowControl w:val="0"/>
        <w:spacing w:after="339" w:line="1" w:lineRule="exact"/>
      </w:pPr>
    </w:p>
    <w:p>
      <w:pPr>
        <w:pStyle w:val="Style26"/>
        <w:keepNext/>
        <w:keepLines/>
        <w:widowControl w:val="0"/>
        <w:shd w:val="clear" w:color="auto" w:fill="auto"/>
        <w:bidi w:val="0"/>
        <w:spacing w:before="0" w:after="260" w:line="240" w:lineRule="auto"/>
        <w:ind w:left="0" w:right="0" w:firstLine="0"/>
        <w:jc w:val="both"/>
      </w:pPr>
      <w:bookmarkStart w:id="1576" w:name="bookmark1576"/>
      <w:bookmarkStart w:id="1577" w:name="bookmark1577"/>
      <w:bookmarkStart w:id="1578" w:name="bookmark1578"/>
      <w:r>
        <w:rPr>
          <w:color w:val="000000"/>
          <w:spacing w:val="0"/>
          <w:w w:val="100"/>
          <w:position w:val="0"/>
          <w:sz w:val="24"/>
          <w:szCs w:val="24"/>
        </w:rPr>
        <w:t>十、与金融工具相关的风险</w:t>
      </w:r>
      <w:bookmarkEnd w:id="1576"/>
      <w:bookmarkEnd w:id="1577"/>
      <w:bookmarkEnd w:id="1578"/>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本集团各项金融工具的详细情况已于相关附注内披露。与这些金融工具有关的风险，以及本集团为降低这些风险所采取的风 险管理政策如下所述。本集团管理层对这些风险敞口进行管理和监控以确保将上述风险控制在限定的范围之内。</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1</w:t>
      </w:r>
      <w:r>
        <w:rPr>
          <w:color w:val="000000"/>
          <w:spacing w:val="0"/>
          <w:w w:val="100"/>
          <w:position w:val="0"/>
        </w:rPr>
        <w:t>、风险管理目标和政策</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本集团从事风险管理的目标是在风险和收益之间取得适当的平衡，力求降低金融风险对本集团财务业绩的不利影响。基于该 风险管理目标，本集团已制定风险管理政策以辨别和分析本集团所面临的风险，设定适当的风险可接受水平并设计相应的内 部控制程序，以监控本集团的风险水平。本集团会定期审阅这些风险管理政策及有关内部控制系统，以适应市场情况或本集 团经营活动的改变。本集团的内部审计部门也定期或随机检查内部控制系统的执行是否符合风险管理政策。</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本集团的金融工具导致的主要风险是信用风险、流动性风险、市场风险(主要为利率风险)。</w:t>
      </w:r>
    </w:p>
    <w:p>
      <w:pPr>
        <w:pStyle w:val="Style31"/>
        <w:keepNext w:val="0"/>
        <w:keepLines w:val="0"/>
        <w:widowControl w:val="0"/>
        <w:numPr>
          <w:ilvl w:val="0"/>
          <w:numId w:val="89"/>
        </w:numPr>
        <w:shd w:val="clear" w:color="auto" w:fill="auto"/>
        <w:bidi w:val="0"/>
        <w:spacing w:before="0" w:after="0" w:line="310" w:lineRule="exact"/>
        <w:ind w:left="0" w:right="0" w:firstLine="0"/>
        <w:jc w:val="both"/>
      </w:pPr>
      <w:bookmarkStart w:id="1579" w:name="bookmark1579"/>
      <w:bookmarkEnd w:id="1579"/>
      <w:r>
        <w:rPr>
          <w:color w:val="000000"/>
          <w:spacing w:val="0"/>
          <w:w w:val="100"/>
          <w:position w:val="0"/>
        </w:rPr>
        <w:t>信用风险</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信用风险，是指交易对手方未能履行合同义务而导致本集团产生财务损失的风险。</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本集团对信用风险按组合分类进行管理。信用风险主要产生于银行存款、应收款项等。</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本集团银行存款主要存放于国有银行和其它大中型上市银行，本集团预期银行存款不存在重大的信用风险。</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对于应收款项，本集团设定相关政策以控制信用风险敞口。本集团基于对债务人的财务状况、外部评级、从第三方获取担保 的可能性、信用记录及其它因素诸如目前市场状况等评估债务人的信用资质并设置相应欠款额度与信用期限。本集团已采取 </w:t>
      </w:r>
      <w:r>
        <w:rPr>
          <w:color w:val="000000"/>
          <w:spacing w:val="0"/>
          <w:w w:val="100"/>
          <w:position w:val="0"/>
        </w:rPr>
        <w:t>政策只与信用良好的交易对手方合作并在有必要时获取足够的抵押品，以此缓解因交易对手方未能履行合同义务而产生财务 损失的风险。本集团会定期对债务人信用记录进行监控，对于信用记录不良的债务人，本集团会采用书面催款、缩短信用期 或取消信用期等方式，以确保本集团的整体信用风险在可控的范围内。</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本公司应收账款主要为工程款，其他应收款主要与政府单位的垫资款及支付政府的前期费用、缴纳的保证金等。本公司会定 期对客户的财务状况以及其它因素进行监控，以确保本公司的整体信用风险在可控的范围内。</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本集团所承受的最大信用风险敞口为资产负债表中每项金融资产的账面金额。</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本集团应收账款中，欠款金额前五大客户的应收账款占本集团应收账款总额的</w:t>
      </w:r>
      <w:r>
        <w:rPr>
          <w:color w:val="000000"/>
          <w:spacing w:val="0"/>
          <w:w w:val="100"/>
          <w:position w:val="0"/>
          <w:sz w:val="18"/>
          <w:szCs w:val="18"/>
        </w:rPr>
        <w:t>20.76%（2015</w:t>
      </w:r>
      <w:r>
        <w:rPr>
          <w:color w:val="000000"/>
          <w:spacing w:val="0"/>
          <w:w w:val="100"/>
          <w:position w:val="0"/>
        </w:rPr>
        <w:t>年：</w:t>
      </w:r>
      <w:r>
        <w:rPr>
          <w:color w:val="000000"/>
          <w:spacing w:val="0"/>
          <w:w w:val="100"/>
          <w:position w:val="0"/>
          <w:sz w:val="18"/>
          <w:szCs w:val="18"/>
        </w:rPr>
        <w:t>15.47%）；</w:t>
      </w:r>
      <w:r>
        <w:rPr>
          <w:color w:val="000000"/>
          <w:spacing w:val="0"/>
          <w:w w:val="100"/>
          <w:position w:val="0"/>
        </w:rPr>
        <w:t>本集团其他应收 款中，欠款金额前五大公司的其他应收款占本集团其他应收款总额的</w:t>
      </w:r>
      <w:r>
        <w:rPr>
          <w:color w:val="000000"/>
          <w:spacing w:val="0"/>
          <w:w w:val="100"/>
          <w:position w:val="0"/>
          <w:sz w:val="18"/>
          <w:szCs w:val="18"/>
        </w:rPr>
        <w:t>37.39%（2015</w:t>
      </w:r>
      <w:r>
        <w:rPr>
          <w:color w:val="000000"/>
          <w:spacing w:val="0"/>
          <w:w w:val="100"/>
          <w:position w:val="0"/>
        </w:rPr>
        <w:t>年：</w:t>
      </w:r>
      <w:r>
        <w:rPr>
          <w:color w:val="000000"/>
          <w:spacing w:val="0"/>
          <w:w w:val="100"/>
          <w:position w:val="0"/>
          <w:sz w:val="18"/>
          <w:szCs w:val="18"/>
        </w:rPr>
        <w:t>31.74%）</w:t>
      </w:r>
      <w:r>
        <w:rPr>
          <w:color w:val="000000"/>
          <w:spacing w:val="0"/>
          <w:w w:val="100"/>
          <w:position w:val="0"/>
        </w:rPr>
        <w:t>。</w:t>
      </w:r>
    </w:p>
    <w:p>
      <w:pPr>
        <w:pStyle w:val="Style31"/>
        <w:keepNext w:val="0"/>
        <w:keepLines w:val="0"/>
        <w:widowControl w:val="0"/>
        <w:shd w:val="clear" w:color="auto" w:fill="auto"/>
        <w:tabs>
          <w:tab w:pos="424" w:val="left"/>
        </w:tabs>
        <w:bidi w:val="0"/>
        <w:spacing w:before="0" w:after="0" w:line="311" w:lineRule="exact"/>
        <w:ind w:left="0" w:right="0" w:firstLine="0"/>
        <w:jc w:val="both"/>
      </w:pPr>
      <w:bookmarkStart w:id="1580" w:name="bookmark1580"/>
      <w:r>
        <w:rPr>
          <w:color w:val="000000"/>
          <w:spacing w:val="0"/>
          <w:w w:val="100"/>
          <w:position w:val="0"/>
          <w:sz w:val="18"/>
          <w:szCs w:val="18"/>
        </w:rPr>
        <w:t>（</w:t>
      </w:r>
      <w:bookmarkEnd w:id="1580"/>
      <w:r>
        <w:rPr>
          <w:color w:val="000000"/>
          <w:spacing w:val="0"/>
          <w:w w:val="100"/>
          <w:position w:val="0"/>
          <w:sz w:val="18"/>
          <w:szCs w:val="18"/>
        </w:rPr>
        <w:t>2）</w:t>
        <w:tab/>
      </w:r>
      <w:r>
        <w:rPr>
          <w:color w:val="000000"/>
          <w:spacing w:val="0"/>
          <w:w w:val="100"/>
          <w:position w:val="0"/>
        </w:rPr>
        <w:t>流动性风险</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流动性风险，是指本集团在履行以交付现金或其他金融资产的方式结算的义务时发生资金短缺的风险。</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管理流动风险时，本集团保持管理层认为充分的现金及现金等价物并对其进行监控，以满足本集团经营需要，并降低现金流 量波动的影响。本集团管理层对银行借款的使用情况进行监控并确保遵守借款协议。同时从主要金融机构获得提供足够备用 资金的承诺，以满足短期和长期的资金需求。</w:t>
      </w:r>
    </w:p>
    <w:p>
      <w:pPr>
        <w:pStyle w:val="Style31"/>
        <w:keepNext w:val="0"/>
        <w:keepLines w:val="0"/>
        <w:widowControl w:val="0"/>
        <w:shd w:val="clear" w:color="auto" w:fill="auto"/>
        <w:tabs>
          <w:tab w:pos="424" w:val="left"/>
        </w:tabs>
        <w:bidi w:val="0"/>
        <w:spacing w:before="0" w:after="0" w:line="311" w:lineRule="exact"/>
        <w:ind w:left="0" w:right="0" w:firstLine="0"/>
        <w:jc w:val="both"/>
      </w:pPr>
      <w:bookmarkStart w:id="1581" w:name="bookmark1581"/>
      <w:r>
        <w:rPr>
          <w:color w:val="000000"/>
          <w:spacing w:val="0"/>
          <w:w w:val="100"/>
          <w:position w:val="0"/>
          <w:sz w:val="18"/>
          <w:szCs w:val="18"/>
        </w:rPr>
        <w:t>（</w:t>
      </w:r>
      <w:bookmarkEnd w:id="1581"/>
      <w:r>
        <w:rPr>
          <w:color w:val="000000"/>
          <w:spacing w:val="0"/>
          <w:w w:val="100"/>
          <w:position w:val="0"/>
          <w:sz w:val="18"/>
          <w:szCs w:val="18"/>
        </w:rPr>
        <w:t>3）</w:t>
        <w:tab/>
      </w:r>
      <w:r>
        <w:rPr>
          <w:color w:val="000000"/>
          <w:spacing w:val="0"/>
          <w:w w:val="100"/>
          <w:position w:val="0"/>
        </w:rPr>
        <w:t>市场风险</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金融工具的市场风险，是指金融工具的公允价值或未来现金流量因市场价格变动而发生波动的风险，包括利率风险、汇率风 险和其他价格风险。</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利率风险</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利率风险，是指金融工具的公允价值或未来现金流量因市场利率变动而发生波动的风险。利率风险可源于已确认的计息金融 工具和未确认的金融工具（如某些贷款承诺）。</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本集团的利率风险主要产生于长期银行借款及应付债券等长期带息债务。浮动利率的金融负债使本集团面临现金流量利率风 险，固定利率的金融负债使本集团面临公允价值利率风险。本集团根据当时的市场环境来决定固定利率及浮动利率合同的相 对比例，并通过定期审阅与监察维持适当的固定和浮动利率工具组合。</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本集团密切关注利率变动对本集团利率风险的影响。本集团目前并未采取利率对冲政策。但管理层负责监控利率风险，并将 于需要时考虑对冲重大利率风险。由于定期存款为短期存款，故银行存款的公允价值利率风险并不重大。</w:t>
      </w:r>
    </w:p>
    <w:p>
      <w:pPr>
        <w:pStyle w:val="Style31"/>
        <w:keepNext w:val="0"/>
        <w:keepLines w:val="0"/>
        <w:widowControl w:val="0"/>
        <w:shd w:val="clear" w:color="auto" w:fill="auto"/>
        <w:bidi w:val="0"/>
        <w:spacing w:before="0" w:after="80" w:line="311" w:lineRule="exact"/>
        <w:ind w:left="0" w:right="0" w:firstLine="0"/>
        <w:jc w:val="both"/>
      </w:pPr>
      <w:r>
        <w:rPr>
          <w:color w:val="000000"/>
          <w:spacing w:val="0"/>
          <w:w w:val="100"/>
          <w:position w:val="0"/>
        </w:rPr>
        <w:t>本集团持有的计息金融工具如下：</w:t>
      </w:r>
    </w:p>
    <w:p>
      <w:pPr>
        <w:pStyle w:val="Style28"/>
        <w:keepNext w:val="0"/>
        <w:keepLines w:val="0"/>
        <w:widowControl w:val="0"/>
        <w:shd w:val="clear" w:color="auto" w:fill="auto"/>
        <w:bidi w:val="0"/>
        <w:spacing w:before="0" w:after="0" w:line="240" w:lineRule="auto"/>
        <w:ind w:left="7392" w:right="0" w:firstLine="0"/>
        <w:jc w:val="left"/>
      </w:pPr>
      <w:r>
        <w:rPr>
          <w:color w:val="000000"/>
          <w:spacing w:val="0"/>
          <w:w w:val="100"/>
          <w:position w:val="0"/>
        </w:rPr>
        <w:t>单位：人民币万元</w:t>
      </w:r>
    </w:p>
    <w:tbl>
      <w:tblPr>
        <w:tblOverlap w:val="never"/>
        <w:jc w:val="center"/>
        <w:tblLayout w:type="fixed"/>
      </w:tblPr>
      <w:tblGrid>
        <w:gridCol w:w="3629"/>
        <w:gridCol w:w="3542"/>
        <w:gridCol w:w="2026"/>
      </w:tblGrid>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820" w:firstLine="0"/>
              <w:jc w:val="right"/>
              <w:rPr>
                <w:sz w:val="19"/>
                <w:szCs w:val="19"/>
              </w:rPr>
            </w:pPr>
            <w:r>
              <w:rPr>
                <w:rFonts w:ascii="SimHei" w:eastAsia="SimHei" w:hAnsi="SimHei" w:cs="SimHei"/>
                <w:color w:val="000000"/>
                <w:spacing w:val="0"/>
                <w:w w:val="100"/>
                <w:position w:val="0"/>
                <w:sz w:val="19"/>
                <w:szCs w:val="19"/>
              </w:rPr>
              <w:t>本年数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上年数</w:t>
            </w: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固定利率金融工具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金融负债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SimSun" w:eastAsia="SimSun" w:hAnsi="SimSun" w:cs="SimSun"/>
                <w:color w:val="000000"/>
                <w:spacing w:val="0"/>
                <w:w w:val="100"/>
                <w:position w:val="0"/>
                <w:sz w:val="18"/>
                <w:szCs w:val="18"/>
              </w:rPr>
              <w:t xml:space="preserve">3,889, </w:t>
            </w:r>
            <w:r>
              <w:rPr>
                <w:rFonts w:ascii="SimSun" w:eastAsia="SimSun" w:hAnsi="SimSun" w:cs="SimSun"/>
                <w:color w:val="000000"/>
                <w:spacing w:val="0"/>
                <w:w w:val="100"/>
                <w:position w:val="0"/>
                <w:sz w:val="18"/>
                <w:szCs w:val="18"/>
              </w:rPr>
              <w:t>746.20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2,943,470.40</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其中：短期借款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342,700.00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367,550.00</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长期借款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SimSun" w:eastAsia="SimSun" w:hAnsi="SimSun" w:cs="SimSun"/>
                <w:color w:val="000000"/>
                <w:spacing w:val="0"/>
                <w:w w:val="100"/>
                <w:position w:val="0"/>
                <w:sz w:val="18"/>
                <w:szCs w:val="18"/>
              </w:rPr>
              <w:t>1,923,430.16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SimSun" w:eastAsia="SimSun" w:hAnsi="SimSun" w:cs="SimSun"/>
                <w:color w:val="000000"/>
                <w:spacing w:val="0"/>
                <w:w w:val="100"/>
                <w:position w:val="0"/>
                <w:sz w:val="18"/>
                <w:szCs w:val="18"/>
              </w:rPr>
              <w:t xml:space="preserve">1, 170, </w:t>
            </w:r>
            <w:r>
              <w:rPr>
                <w:rFonts w:ascii="SimSun" w:eastAsia="SimSun" w:hAnsi="SimSun" w:cs="SimSun"/>
                <w:color w:val="000000"/>
                <w:spacing w:val="0"/>
                <w:w w:val="100"/>
                <w:position w:val="0"/>
                <w:sz w:val="18"/>
                <w:szCs w:val="18"/>
              </w:rPr>
              <w:t xml:space="preserve">964. </w:t>
            </w:r>
            <w:r>
              <w:rPr>
                <w:rFonts w:ascii="SimSun" w:eastAsia="SimSun" w:hAnsi="SimSun" w:cs="SimSun"/>
                <w:color w:val="000000"/>
                <w:spacing w:val="0"/>
                <w:w w:val="100"/>
                <w:position w:val="0"/>
                <w:sz w:val="18"/>
                <w:szCs w:val="18"/>
              </w:rPr>
              <w:t>00</w:t>
            </w: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应付债券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SimSun" w:eastAsia="SimSun" w:hAnsi="SimSun" w:cs="SimSun"/>
                <w:color w:val="000000"/>
                <w:spacing w:val="0"/>
                <w:w w:val="100"/>
                <w:position w:val="0"/>
                <w:sz w:val="18"/>
                <w:szCs w:val="18"/>
              </w:rPr>
              <w:t>1,541,072.76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rPr>
                <w:sz w:val="18"/>
                <w:szCs w:val="18"/>
              </w:rPr>
            </w:pPr>
            <w:r>
              <w:rPr>
                <w:rFonts w:ascii="SimSun" w:eastAsia="SimSun" w:hAnsi="SimSun" w:cs="SimSun"/>
                <w:color w:val="000000"/>
                <w:spacing w:val="0"/>
                <w:w w:val="100"/>
                <w:position w:val="0"/>
                <w:sz w:val="18"/>
                <w:szCs w:val="18"/>
              </w:rPr>
              <w:t>1,286,760.25</w:t>
            </w: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应付融资租赁款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color w:val="000000"/>
                <w:spacing w:val="0"/>
                <w:w w:val="100"/>
                <w:position w:val="0"/>
                <w:sz w:val="18"/>
                <w:szCs w:val="18"/>
              </w:rPr>
              <w:t>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50,552.67</w:t>
            </w: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长期应付款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rFonts w:ascii="SimSun" w:eastAsia="SimSun" w:hAnsi="SimSun" w:cs="SimSun"/>
                <w:color w:val="000000"/>
                <w:spacing w:val="0"/>
                <w:w w:val="100"/>
                <w:position w:val="0"/>
                <w:sz w:val="18"/>
                <w:szCs w:val="18"/>
              </w:rPr>
              <w:t>79,543.28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67,643.48</w:t>
            </w: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合计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26"/>
                <w:szCs w:val="26"/>
              </w:rPr>
            </w:pPr>
            <w:r>
              <w:rPr>
                <w:color w:val="000000"/>
                <w:spacing w:val="0"/>
                <w:w w:val="100"/>
                <w:position w:val="0"/>
                <w:sz w:val="26"/>
                <w:szCs w:val="26"/>
              </w:rPr>
              <w:t xml:space="preserve">3, 889, </w:t>
            </w:r>
            <w:r>
              <w:rPr>
                <w:color w:val="000000"/>
                <w:spacing w:val="0"/>
                <w:w w:val="100"/>
                <w:position w:val="0"/>
                <w:sz w:val="26"/>
                <w:szCs w:val="26"/>
              </w:rPr>
              <w:t xml:space="preserve">746. </w:t>
            </w:r>
            <w:r>
              <w:rPr>
                <w:color w:val="000000"/>
                <w:spacing w:val="0"/>
                <w:w w:val="100"/>
                <w:position w:val="0"/>
                <w:sz w:val="26"/>
                <w:szCs w:val="26"/>
              </w:rPr>
              <w:t>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6"/>
                <w:szCs w:val="26"/>
              </w:rPr>
            </w:pPr>
            <w:r>
              <w:rPr>
                <w:color w:val="000000"/>
                <w:spacing w:val="0"/>
                <w:w w:val="100"/>
                <w:position w:val="0"/>
                <w:sz w:val="26"/>
                <w:szCs w:val="26"/>
              </w:rPr>
              <w:t xml:space="preserve">2, 943, </w:t>
            </w:r>
            <w:r>
              <w:rPr>
                <w:color w:val="000000"/>
                <w:spacing w:val="0"/>
                <w:w w:val="100"/>
                <w:position w:val="0"/>
                <w:sz w:val="26"/>
                <w:szCs w:val="26"/>
              </w:rPr>
              <w:t xml:space="preserve">470. </w:t>
            </w:r>
            <w:r>
              <w:rPr>
                <w:color w:val="000000"/>
                <w:spacing w:val="0"/>
                <w:w w:val="100"/>
                <w:position w:val="0"/>
                <w:sz w:val="26"/>
                <w:szCs w:val="26"/>
              </w:rPr>
              <w:t>40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浮动利率金融工具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金融资产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904,069.97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628,685.04</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其中：货币资金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904,069.97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628,685.04</w:t>
            </w: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金融负债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82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240,000.00</w:t>
            </w:r>
          </w:p>
        </w:tc>
      </w:tr>
      <w:tr>
        <w:trPr>
          <w:trHeight w:val="418"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其中：长期借款</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820" w:firstLine="0"/>
              <w:jc w:val="right"/>
              <w:rPr>
                <w:sz w:val="18"/>
                <w:szCs w:val="18"/>
              </w:rPr>
            </w:pPr>
            <w:r>
              <w:rPr>
                <w:rFonts w:ascii="SimSun" w:eastAsia="SimSun" w:hAnsi="SimSun" w:cs="SimSun"/>
                <w:color w:val="000000"/>
                <w:spacing w:val="0"/>
                <w:w w:val="100"/>
                <w:position w:val="0"/>
                <w:sz w:val="18"/>
                <w:szCs w:val="18"/>
              </w:rPr>
              <w:t>-</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240,000.00</w:t>
            </w:r>
          </w:p>
        </w:tc>
      </w:tr>
    </w:tbl>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对于资产负债表日持有的、使本集团面临公允价值利率风险的金融工具，上述敏感性分析中的净利润及股东权益的影响是假 设在资产负债表日利率发生变动，按照新利率对上述金融工具进行重新计量后的影响。对于资产负债表日持有的、使本集团 面临现金流量利率风险的浮动利率非衍生工具,上述敏感性分析中的净利润及股东权益的影响是上述利率变动对按年度估算 的利息费用或收入的影响。上一年度的分析基于同样的假设和方法。</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汇率风险，是指金融工具的公允价值或未来现金流量因外汇汇率变动而发生波动的风险。汇率风险可源于以记账本位币之外 的外币进行计价的金融工具。</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本集团的主要经营位于中国境内，主要业务以人民币结算。但本集团已确认的外币资产和负债及未来的外币交易（外币资产 和负债及外币交易的计价货币主要为美元、欧元、乌吉亚及澳元）依然存在外汇风险。</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日，本集团各类外币金融资产、金融负债占公司总资产的比例较低，因此汇率的变动不会对本集团造成重 大影响。</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其他价格风险</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其他价格风险，是指汇率风险和利率风险以外的市场价格变动而发生波动的风险，无论这些变动是由于与单项金融工具或其 发行方有关的因素而引起的，还是由于与市场内交易的所有类似金融工具有关的因素而引起的。其他价格风险可源于商品价 格或权益工具价格等的变化。</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本集团持有的分类为以公允价值计量且其变动计入当期损益的金融资产的投资在资产负债表日以公允价值计量。因此，本集 团承担着证券市场变动的风险。</w:t>
      </w:r>
    </w:p>
    <w:p>
      <w:pPr>
        <w:pStyle w:val="Style31"/>
        <w:keepNext w:val="0"/>
        <w:keepLines w:val="0"/>
        <w:widowControl w:val="0"/>
        <w:shd w:val="clear" w:color="auto" w:fill="auto"/>
        <w:bidi w:val="0"/>
        <w:spacing w:before="0" w:after="80" w:line="313"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日，本集团以公允价值计量且其变动计入当期损益的金融资产金额占公司总资产的比例较低，因此证券市 场的变动不会对本集团造成重大影响。</w:t>
      </w:r>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、资本管理</w:t>
      </w:r>
    </w:p>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本集团资本管理政策的目标是为了保障本集团能够持续经营，从而为股东提供回报，并使其他利益相关者获益，同时维持最 佳的资本结构以降低资本成本。</w:t>
      </w:r>
    </w:p>
    <w:p>
      <w:pPr>
        <w:pStyle w:val="Style31"/>
        <w:keepNext w:val="0"/>
        <w:keepLines w:val="0"/>
        <w:widowControl w:val="0"/>
        <w:shd w:val="clear" w:color="auto" w:fill="auto"/>
        <w:bidi w:val="0"/>
        <w:spacing w:before="0" w:after="380" w:line="309" w:lineRule="exact"/>
        <w:ind w:left="0" w:right="0" w:firstLine="0"/>
        <w:jc w:val="both"/>
      </w:pPr>
      <w:r>
        <w:rPr>
          <w:color w:val="000000"/>
          <w:spacing w:val="0"/>
          <w:w w:val="100"/>
          <w:position w:val="0"/>
        </w:rPr>
        <w:t>为了维持或调整资本结构，本集团可能会调整支付给股东的股利金额、向股东返还资本、发行新股或出售资产以减低债务。 本集团以资产负债率（即总负债除以总资产）为基础对资本结构进行监控。于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日，本集团的资产负债率为</w:t>
      </w:r>
      <w:r>
        <w:rPr>
          <w:rFonts w:ascii="Times New Roman" w:eastAsia="Times New Roman" w:hAnsi="Times New Roman" w:cs="Times New Roman"/>
          <w:color w:val="000000"/>
          <w:spacing w:val="0"/>
          <w:w w:val="100"/>
          <w:position w:val="0"/>
        </w:rPr>
        <w:t xml:space="preserve">86.17% </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86.27%</w:t>
      </w:r>
      <w:r>
        <w:rPr>
          <w:color w:val="000000"/>
          <w:spacing w:val="0"/>
          <w:w w:val="100"/>
          <w:position w:val="0"/>
        </w:rPr>
        <w:t>）。</w:t>
      </w:r>
    </w:p>
    <w:p>
      <w:pPr>
        <w:pStyle w:val="Style26"/>
        <w:keepNext/>
        <w:keepLines/>
        <w:widowControl w:val="0"/>
        <w:shd w:val="clear" w:color="auto" w:fill="auto"/>
        <w:bidi w:val="0"/>
        <w:spacing w:before="0" w:after="340" w:line="240" w:lineRule="auto"/>
        <w:ind w:left="0" w:right="0" w:firstLine="0"/>
        <w:jc w:val="both"/>
      </w:pPr>
      <w:bookmarkStart w:id="1582" w:name="bookmark1582"/>
      <w:bookmarkStart w:id="1583" w:name="bookmark1583"/>
      <w:bookmarkStart w:id="1584" w:name="bookmark1584"/>
      <w:r>
        <w:rPr>
          <w:color w:val="000000"/>
          <w:spacing w:val="0"/>
          <w:w w:val="100"/>
          <w:position w:val="0"/>
          <w:sz w:val="24"/>
          <w:szCs w:val="24"/>
        </w:rPr>
        <w:t>十一、公允价值的披露</w:t>
      </w:r>
      <w:bookmarkEnd w:id="1582"/>
      <w:bookmarkEnd w:id="1583"/>
      <w:bookmarkEnd w:id="1584"/>
    </w:p>
    <w:p>
      <w:pPr>
        <w:pStyle w:val="Style34"/>
        <w:keepNext/>
        <w:keepLines/>
        <w:widowControl w:val="0"/>
        <w:shd w:val="clear" w:color="auto" w:fill="auto"/>
        <w:bidi w:val="0"/>
        <w:spacing w:before="0" w:line="240" w:lineRule="auto"/>
        <w:ind w:left="0" w:right="0" w:firstLine="0"/>
        <w:jc w:val="both"/>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85"/>
      <w:bookmarkEnd w:id="1586"/>
      <w:bookmarkEnd w:id="15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第一层次公允价值计</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指定以公允价值计量且 其变动计入当期损益的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24,341,361.33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24,341,361.33</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8"/>
                <w:szCs w:val="18"/>
              </w:rPr>
            </w:pPr>
            <w:r>
              <w:rPr>
                <w:rFonts w:ascii="SimSun" w:eastAsia="SimSun" w:hAnsi="SimSun" w:cs="SimSun"/>
                <w:color w:val="000000"/>
                <w:spacing w:val="0"/>
                <w:w w:val="100"/>
                <w:position w:val="0"/>
                <w:sz w:val="18"/>
                <w:szCs w:val="18"/>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left"/>
      </w:pPr>
      <w:bookmarkStart w:id="1588" w:name="bookmark1588"/>
      <w:bookmarkStart w:id="1589" w:name="bookmark1589"/>
      <w:bookmarkStart w:id="1590" w:name="bookmark1590"/>
      <w:r>
        <w:rPr>
          <w:color w:val="000000"/>
          <w:spacing w:val="0"/>
          <w:w w:val="100"/>
          <w:position w:val="0"/>
          <w:sz w:val="24"/>
          <w:szCs w:val="24"/>
        </w:rPr>
        <w:t>十二、关联方及关联交易</w:t>
      </w:r>
      <w:bookmarkEnd w:id="1588"/>
      <w:bookmarkEnd w:id="1589"/>
      <w:bookmarkEnd w:id="1590"/>
    </w:p>
    <w:p>
      <w:pPr>
        <w:pStyle w:val="Style34"/>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91"/>
      <w:bookmarkEnd w:id="1592"/>
      <w:bookmarkEnd w:id="1593"/>
    </w:p>
    <w:tbl>
      <w:tblPr>
        <w:tblOverlap w:val="never"/>
        <w:jc w:val="center"/>
        <w:tblLayout w:type="fixed"/>
      </w:tblPr>
      <w:tblGrid>
        <w:gridCol w:w="1603"/>
        <w:gridCol w:w="1594"/>
        <w:gridCol w:w="1594"/>
        <w:gridCol w:w="1594"/>
        <w:gridCol w:w="1594"/>
        <w:gridCol w:w="159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rPr>
                <w:sz w:val="18"/>
                <w:szCs w:val="18"/>
              </w:rPr>
            </w:pPr>
            <w:r>
              <w:rPr>
                <w:rFonts w:ascii="SimSun" w:eastAsia="SimSun" w:hAnsi="SimSun" w:cs="SimSun"/>
                <w:color w:val="000000"/>
                <w:spacing w:val="0"/>
                <w:w w:val="100"/>
                <w:position w:val="0"/>
                <w:sz w:val="18"/>
                <w:szCs w:val="18"/>
              </w:rPr>
              <w:t>母公司对本企业 的持股比例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rPr>
                <w:sz w:val="18"/>
                <w:szCs w:val="18"/>
              </w:rPr>
            </w:pPr>
            <w:r>
              <w:rPr>
                <w:rFonts w:ascii="SimSun" w:eastAsia="SimSun" w:hAnsi="SimSun" w:cs="SimSun"/>
                <w:color w:val="000000"/>
                <w:spacing w:val="0"/>
                <w:w w:val="100"/>
                <w:position w:val="0"/>
                <w:sz w:val="18"/>
                <w:szCs w:val="18"/>
              </w:rPr>
              <w:t>母公司对本企业 的表决权比例</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中南城市建设投 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18"/>
                <w:szCs w:val="18"/>
              </w:rPr>
            </w:pPr>
            <w:r>
              <w:rPr>
                <w:rFonts w:ascii="SimSun" w:eastAsia="SimSun" w:hAnsi="SimSun" w:cs="SimSun"/>
                <w:color w:val="000000"/>
                <w:spacing w:val="0"/>
                <w:w w:val="100"/>
                <w:position w:val="0"/>
                <w:sz w:val="18"/>
                <w:szCs w:val="18"/>
              </w:rPr>
              <w:t>南通市江东广场</w:t>
            </w:r>
            <w:r>
              <w:rPr>
                <w:rFonts w:ascii="Times New Roman" w:eastAsia="Times New Roman" w:hAnsi="Times New Roman" w:cs="Times New Roman"/>
                <w:color w:val="000000"/>
                <w:spacing w:val="0"/>
                <w:w w:val="100"/>
                <w:position w:val="0"/>
                <w:sz w:val="18"/>
                <w:szCs w:val="18"/>
              </w:rPr>
              <w:t>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幢</w:t>
            </w:r>
            <w:r>
              <w:rPr>
                <w:rFonts w:ascii="Times New Roman" w:eastAsia="Times New Roman" w:hAnsi="Times New Roman" w:cs="Times New Roman"/>
                <w:color w:val="000000"/>
                <w:spacing w:val="0"/>
                <w:w w:val="100"/>
                <w:position w:val="0"/>
                <w:sz w:val="18"/>
                <w:szCs w:val="18"/>
              </w:rPr>
              <w:t>601</w:t>
            </w:r>
            <w:r>
              <w:rPr>
                <w:rFonts w:ascii="SimSun" w:eastAsia="SimSun" w:hAnsi="SimSun" w:cs="SimSun"/>
                <w:color w:val="000000"/>
                <w:spacing w:val="0"/>
                <w:w w:val="100"/>
                <w:position w:val="0"/>
                <w:sz w:val="18"/>
                <w:szCs w:val="18"/>
              </w:rPr>
              <w:t>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商品房开发、销 售；城市建设投资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163,227.63 </w:t>
            </w:r>
            <w:r>
              <w:rPr>
                <w:rFonts w:ascii="SimSun" w:eastAsia="SimSun" w:hAnsi="SimSun" w:cs="SimSun"/>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54.26%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中南城市建设投资有限公司（以下简称''中南城投公司”）是以对房地产投资、开发、销售等为主的企业，注册地南通市,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法人代表人陈锦石。</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本企业最终控制方是陈锦石。</w:t>
      </w:r>
    </w:p>
    <w:p>
      <w:pPr>
        <w:pStyle w:val="Style34"/>
        <w:keepNext/>
        <w:keepLines/>
        <w:widowControl w:val="0"/>
        <w:shd w:val="clear" w:color="auto" w:fill="auto"/>
        <w:tabs>
          <w:tab w:pos="378" w:val="left"/>
        </w:tabs>
        <w:bidi w:val="0"/>
        <w:spacing w:before="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bookmarkEnd w:id="1596"/>
      <w:r>
        <w:rPr>
          <w:color w:val="000000"/>
          <w:spacing w:val="0"/>
          <w:w w:val="100"/>
          <w:position w:val="0"/>
        </w:rPr>
        <w:t>、</w:t>
        <w:tab/>
        <w:t>本企业的子公司情况</w:t>
      </w:r>
      <w:bookmarkEnd w:id="1594"/>
      <w:bookmarkEnd w:id="1595"/>
      <w:bookmarkEnd w:id="1597"/>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本企业子公司的情况详见附注七。</w:t>
      </w:r>
    </w:p>
    <w:p>
      <w:pPr>
        <w:pStyle w:val="Style34"/>
        <w:keepNext/>
        <w:keepLines/>
        <w:widowControl w:val="0"/>
        <w:shd w:val="clear" w:color="auto" w:fill="auto"/>
        <w:tabs>
          <w:tab w:pos="378"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color w:val="000000"/>
          <w:spacing w:val="0"/>
          <w:w w:val="100"/>
          <w:position w:val="0"/>
        </w:rPr>
        <w:t>、</w:t>
        <w:tab/>
        <w:t>本企业合营和联营企业情况</w:t>
      </w:r>
      <w:bookmarkEnd w:id="1598"/>
      <w:bookmarkEnd w:id="1599"/>
      <w:bookmarkEnd w:id="1601"/>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本企业重要的合营或联营企业详见附注无重要合营联营企业。</w:t>
      </w:r>
    </w:p>
    <w:p>
      <w:pPr>
        <w:pStyle w:val="Style34"/>
        <w:keepNext/>
        <w:keepLines/>
        <w:widowControl w:val="0"/>
        <w:shd w:val="clear" w:color="auto" w:fill="auto"/>
        <w:tabs>
          <w:tab w:pos="378" w:val="left"/>
        </w:tabs>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4</w:t>
      </w:r>
      <w:bookmarkEnd w:id="1604"/>
      <w:r>
        <w:rPr>
          <w:color w:val="000000"/>
          <w:spacing w:val="0"/>
          <w:w w:val="100"/>
          <w:position w:val="0"/>
        </w:rPr>
        <w:t>、</w:t>
        <w:tab/>
        <w:t>其他关联方情况</w:t>
      </w:r>
      <w:bookmarkEnd w:id="1602"/>
      <w:bookmarkEnd w:id="1603"/>
      <w:bookmarkEnd w:id="160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其他关联方与本企业关系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中南控股集团有限公司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母公司之母公司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金丰环球装饰工程（天津）有限公司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南通中南亿高动力机械有限公司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北京城建中南土木工程集团有限公司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北京城建中南市政工程有限公司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南通泓锦服饰有限公司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南通中南建工装饰装璜有限公司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青岛易辰地产经纪有限公司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南通中南体育会展中心管理有限公司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南通中南文体产业有限公司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北京城建中南岩土工程有限公司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北京城建中南盾构工程有限公司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北京城建中南结构工程有限公司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张家港京城基础工程有限公司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南通中南工业投资有限责任公司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同一最终控制方</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南通灵源电力设备有限公司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北京中南世纪盾构技术发展有限公司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江苏中南科技创业园有限公司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江苏中南新材料有限公司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新疆中南股权投资有限公司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南通磐石投资有限公司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江苏中南建设装饰有限公司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南通汇源典当有限公司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海门市中南融通农村小额贷款有限公司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上海中南源地股权投资基金管理有限公司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上海中南茂创投资有限公司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江苏磐石新能源开发有限公司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唐山中南国际旅游度假物业服务有限责任公司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昭通茂创能源开发有限公司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南通中南高科产业园管理有限公司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上海锦启科技有限公司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临安磐石能源开发有限公司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巨野县锦旭新能源开发有限公司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海南中南物业服务有限公司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江苏中南物业服务有限公司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青岛中南物业有限公司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南通中南世纪城物业管理有限公司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南充市世纪城物业管理有限公司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镇江世纪城物业管理有限公司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海门中南物业管理有限公司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海南中南物业管理有限公司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南京房地产物业公司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安庆中南世纪城物业管理有限公司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同一最终控制方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董事、监事、经理、财务总监及董事会秘书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关键管理人员</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关键管理人员关系密切的家庭成员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兄弟姐妹的配偶、配偶的兄弟姐妹、子女配偶的父母</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color w:val="000000"/>
          <w:spacing w:val="0"/>
          <w:w w:val="100"/>
          <w:position w:val="0"/>
        </w:rPr>
        <w:t>、关联交易情况</w:t>
      </w:r>
      <w:bookmarkEnd w:id="1606"/>
      <w:bookmarkEnd w:id="1607"/>
      <w:bookmarkEnd w:id="1609"/>
    </w:p>
    <w:p>
      <w:pPr>
        <w:pStyle w:val="Style34"/>
        <w:keepNext/>
        <w:keepLines/>
        <w:widowControl w:val="0"/>
        <w:shd w:val="clear" w:color="auto" w:fill="auto"/>
        <w:bidi w:val="0"/>
        <w:spacing w:before="0" w:after="320" w:line="240" w:lineRule="auto"/>
        <w:ind w:left="0" w:right="0" w:firstLine="0"/>
        <w:jc w:val="left"/>
      </w:pPr>
      <w:bookmarkStart w:id="1606" w:name="bookmark1606"/>
      <w:bookmarkStart w:id="1607" w:name="bookmark1607"/>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06"/>
      <w:bookmarkEnd w:id="1607"/>
      <w:bookmarkEnd w:id="1610"/>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上期发生额</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金丰环球装饰工 程（天津）有限 公司、江苏中南 装饰公司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接受装饰工程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施工服务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188,937,057.66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332,393,943.90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北京城建中南土 木工程集团有限 公司及其子公司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接受地基工程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施工服务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248,009,130.56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121,794,725.76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8"/>
                <w:szCs w:val="18"/>
              </w:rPr>
            </w:pPr>
            <w:r>
              <w:rPr>
                <w:rFonts w:ascii="SimSun" w:eastAsia="SimSun" w:hAnsi="SimSun" w:cs="SimSun"/>
                <w:color w:val="000000"/>
                <w:spacing w:val="0"/>
                <w:w w:val="100"/>
                <w:position w:val="0"/>
                <w:sz w:val="18"/>
                <w:szCs w:val="18"/>
              </w:rPr>
              <w:t>青岛易辰地产经 纪有限公司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支付销售代理 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4,355,481.93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10,640,772.25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南通中南世纪城 物业管理有限公 司及其子公司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支付物业费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123,787,308.76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29,183,825.73</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 限公司及其子公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SimSun" w:eastAsia="SimSun" w:hAnsi="SimSun" w:cs="SimSun"/>
                <w:color w:val="000000"/>
                <w:spacing w:val="0"/>
                <w:w w:val="100"/>
                <w:position w:val="0"/>
                <w:sz w:val="18"/>
                <w:szCs w:val="18"/>
              </w:rPr>
              <w:t>出售商品、接受 工程劳务、服务 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20,728,500.00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16,195,928.72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金丰环球装饰工程（天津） 有限公司、江苏中南建设装 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提供建筑工程施工服务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14,184,500.79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16,607,029.86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left"/>
              <w:rPr>
                <w:sz w:val="18"/>
                <w:szCs w:val="18"/>
              </w:rPr>
            </w:pPr>
            <w:r>
              <w:rPr>
                <w:rFonts w:ascii="SimSun" w:eastAsia="SimSun" w:hAnsi="SimSun" w:cs="SimSun"/>
                <w:color w:val="000000"/>
                <w:spacing w:val="0"/>
                <w:w w:val="100"/>
                <w:position w:val="0"/>
                <w:sz w:val="18"/>
                <w:szCs w:val="18"/>
              </w:rPr>
              <w:t>中南控股集团有限公司及其 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提供商业酒店服务、建筑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工程施工服务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15,000,993.25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21,574,429.90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江苏中南物业服务有限公司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销售商品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1,969,028.14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611"/>
      <w:bookmarkEnd w:id="1612"/>
      <w:bookmarkEnd w:id="161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担保是否已经履行完 毕</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SimSun" w:eastAsia="SimSun" w:hAnsi="SimSun" w:cs="SimSun"/>
                <w:color w:val="000000"/>
                <w:spacing w:val="0"/>
                <w:w w:val="100"/>
                <w:position w:val="0"/>
                <w:sz w:val="18"/>
                <w:szCs w:val="18"/>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单位：元</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担保是否已经履行完 毕</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中南控股集团有限公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65"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中南城市建设投资有</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海门市城市发展投资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海门市城市发展投资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海门市城市发展投资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海门市城市发展投资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海门市城市发展投资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海门市城市发展投资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海门市城市发展投资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海门市城市发展投资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南通昊天建筑工程有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南通弘峰建筑工程有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中联世纪建设集团有</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中联世纪建设集团有</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中联世纪建设集团有</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中联世纪建设集团有</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中联世纪建设集团有</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中南城市建设投资有</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中南城市建设投资有</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中南控股集团有限公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rFonts w:ascii="SimSun" w:eastAsia="SimSun" w:hAnsi="SimSun" w:cs="SimSun"/>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rFonts w:ascii="SimSun" w:eastAsia="SimSun" w:hAnsi="SimSun" w:cs="SimSun"/>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4"/>
        <w:keepNext/>
        <w:keepLines/>
        <w:widowControl w:val="0"/>
        <w:shd w:val="clear" w:color="auto" w:fill="auto"/>
        <w:bidi w:val="0"/>
        <w:spacing w:before="0" w:after="36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614"/>
      <w:bookmarkEnd w:id="1615"/>
      <w:bookmarkEnd w:id="16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拆借金额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拆入</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南通汇源典当有限公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南通汇源典当有限公 司为中南控股集团控 制的企业</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拆出</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w:t>
      </w:r>
      <w:bookmarkEnd w:id="1620"/>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18"/>
      <w:bookmarkEnd w:id="1619"/>
      <w:bookmarkEnd w:id="16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19,087,500.00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7,775,300.00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color w:val="000000"/>
          <w:spacing w:val="0"/>
          <w:w w:val="100"/>
          <w:position w:val="0"/>
        </w:rPr>
        <w:t>、关联方应收应付款项</w:t>
      </w:r>
      <w:bookmarkEnd w:id="1622"/>
      <w:bookmarkEnd w:id="1623"/>
      <w:bookmarkEnd w:id="1625"/>
    </w:p>
    <w:p>
      <w:pPr>
        <w:pStyle w:val="Style34"/>
        <w:keepNext/>
        <w:keepLines/>
        <w:widowControl w:val="0"/>
        <w:shd w:val="clear" w:color="auto" w:fill="auto"/>
        <w:bidi w:val="0"/>
        <w:spacing w:before="0" w:after="360" w:line="240" w:lineRule="auto"/>
        <w:ind w:left="0" w:right="0" w:firstLine="0"/>
        <w:jc w:val="left"/>
      </w:pPr>
      <w:bookmarkStart w:id="1622" w:name="bookmark1622"/>
      <w:bookmarkStart w:id="1623" w:name="bookmark1623"/>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22"/>
      <w:bookmarkEnd w:id="1623"/>
      <w:bookmarkEnd w:id="16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江苏中南物业服 务有限公司及其 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8,265,915.47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5,124.60</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left"/>
              <w:rPr>
                <w:sz w:val="18"/>
                <w:szCs w:val="18"/>
              </w:rPr>
            </w:pPr>
            <w:r>
              <w:rPr>
                <w:rFonts w:ascii="SimSun" w:eastAsia="SimSun" w:hAnsi="SimSun" w:cs="SimSun"/>
                <w:color w:val="000000"/>
                <w:spacing w:val="0"/>
                <w:w w:val="100"/>
                <w:position w:val="0"/>
                <w:sz w:val="18"/>
                <w:szCs w:val="18"/>
              </w:rPr>
              <w:t>金丰环球装饰工 程（天津）有限公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45,064,091.55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江苏中南建设装 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38,712.00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北京城建中南土 木工程集团有限 公司及其子公司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19,239,884.47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55,904,828.70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中南控股集团有 限公司及其子公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42,650,240.66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48,375,021.83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27"/>
      <w:bookmarkEnd w:id="1628"/>
      <w:bookmarkEnd w:id="16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期初账面余额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北京城建中南土木工程集团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128,929,489.01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42,657,605.06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江苏中南建设装饰有限公司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92,062,451.57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108,401,635.70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江苏中南物业服务有限公司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49,244,976.35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11,460,470.63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中南控股集团有限公司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14,014,820.84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788,439,743.44</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r>
        <w:rPr>
          <w:color w:val="000000"/>
          <w:spacing w:val="0"/>
          <w:w w:val="100"/>
          <w:position w:val="0"/>
          <w:sz w:val="24"/>
          <w:szCs w:val="24"/>
        </w:rPr>
        <w:t>十三、股份支付</w:t>
      </w:r>
      <w:bookmarkEnd w:id="1630"/>
      <w:bookmarkEnd w:id="1631"/>
      <w:bookmarkEnd w:id="1632"/>
    </w:p>
    <w:p>
      <w:pPr>
        <w:pStyle w:val="Style34"/>
        <w:keepNext/>
        <w:keepLines/>
        <w:widowControl w:val="0"/>
        <w:shd w:val="clear" w:color="auto" w:fill="auto"/>
        <w:tabs>
          <w:tab w:pos="368" w:val="left"/>
        </w:tabs>
        <w:bidi w:val="0"/>
        <w:spacing w:before="0" w:after="36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1</w:t>
      </w:r>
      <w:bookmarkEnd w:id="1635"/>
      <w:r>
        <w:rPr>
          <w:color w:val="000000"/>
          <w:spacing w:val="0"/>
          <w:w w:val="100"/>
          <w:position w:val="0"/>
        </w:rPr>
        <w:t>、</w:t>
        <w:tab/>
        <w:t>股份支付总体情况</w:t>
      </w:r>
      <w:bookmarkEnd w:id="1633"/>
      <w:bookmarkEnd w:id="1634"/>
      <w:bookmarkEnd w:id="163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2</w:t>
      </w:r>
      <w:bookmarkEnd w:id="1639"/>
      <w:r>
        <w:rPr>
          <w:color w:val="000000"/>
          <w:spacing w:val="0"/>
          <w:w w:val="100"/>
          <w:position w:val="0"/>
        </w:rPr>
        <w:t>、</w:t>
        <w:tab/>
        <w:t>以权益结算的股份支付情况</w:t>
      </w:r>
      <w:bookmarkEnd w:id="1637"/>
      <w:bookmarkEnd w:id="1638"/>
      <w:bookmarkEnd w:id="164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color w:val="000000"/>
          <w:spacing w:val="0"/>
          <w:w w:val="100"/>
          <w:position w:val="0"/>
        </w:rPr>
        <w:t>、</w:t>
        <w:tab/>
        <w:t>以现金结算的股份支付情况</w:t>
      </w:r>
      <w:bookmarkEnd w:id="1641"/>
      <w:bookmarkEnd w:id="1642"/>
      <w:bookmarkEnd w:id="164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4</w:t>
      </w:r>
      <w:bookmarkEnd w:id="1647"/>
      <w:r>
        <w:rPr>
          <w:color w:val="000000"/>
          <w:spacing w:val="0"/>
          <w:w w:val="100"/>
          <w:position w:val="0"/>
        </w:rPr>
        <w:t>、</w:t>
        <w:tab/>
        <w:t>股份支付的修改、终止情况</w:t>
      </w:r>
      <w:bookmarkEnd w:id="1645"/>
      <w:bookmarkEnd w:id="1646"/>
      <w:bookmarkEnd w:id="164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w:t>
      </w:r>
      <w:bookmarkEnd w:id="1651"/>
      <w:r>
        <w:rPr>
          <w:color w:val="000000"/>
          <w:spacing w:val="0"/>
          <w:w w:val="100"/>
          <w:position w:val="0"/>
        </w:rPr>
        <w:t>、</w:t>
        <w:tab/>
        <w:t>其他</w:t>
      </w:r>
      <w:bookmarkEnd w:id="1649"/>
      <w:bookmarkEnd w:id="1650"/>
      <w:bookmarkEnd w:id="165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6"/>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r>
        <w:rPr>
          <w:color w:val="000000"/>
          <w:spacing w:val="0"/>
          <w:w w:val="100"/>
          <w:position w:val="0"/>
          <w:sz w:val="24"/>
          <w:szCs w:val="24"/>
        </w:rPr>
        <w:t>十四、承诺及或有事项</w:t>
      </w:r>
      <w:bookmarkEnd w:id="1653"/>
      <w:bookmarkEnd w:id="1654"/>
      <w:bookmarkEnd w:id="1655"/>
    </w:p>
    <w:p>
      <w:pPr>
        <w:pStyle w:val="Style34"/>
        <w:keepNext/>
        <w:keepLines/>
        <w:widowControl w:val="0"/>
        <w:shd w:val="clear" w:color="auto" w:fill="auto"/>
        <w:bidi w:val="0"/>
        <w:spacing w:before="0" w:after="320" w:line="240" w:lineRule="auto"/>
        <w:ind w:left="0" w:right="0" w:firstLine="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656"/>
      <w:bookmarkEnd w:id="1657"/>
      <w:bookmarkEnd w:id="1658"/>
    </w:p>
    <w:p>
      <w:pPr>
        <w:pStyle w:val="Style34"/>
        <w:keepNext/>
        <w:keepLines/>
        <w:widowControl w:val="0"/>
        <w:shd w:val="clear" w:color="auto" w:fill="auto"/>
        <w:bidi w:val="0"/>
        <w:spacing w:before="0" w:after="320" w:line="240" w:lineRule="auto"/>
        <w:ind w:left="0" w:right="0" w:firstLine="0"/>
        <w:jc w:val="left"/>
      </w:pPr>
      <w:bookmarkStart w:id="1656" w:name="bookmark1656"/>
      <w:bookmarkStart w:id="1657" w:name="bookmark1657"/>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56"/>
      <w:bookmarkEnd w:id="1657"/>
      <w:bookmarkEnd w:id="1659"/>
    </w:p>
    <w:tbl>
      <w:tblPr>
        <w:tblOverlap w:val="never"/>
        <w:jc w:val="center"/>
        <w:tblLayout w:type="fixed"/>
      </w:tblPr>
      <w:tblGrid>
        <w:gridCol w:w="1819"/>
        <w:gridCol w:w="2942"/>
        <w:gridCol w:w="1589"/>
        <w:gridCol w:w="1502"/>
        <w:gridCol w:w="152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原告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被告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案由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标的额（万元）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案件进展情况</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海门中南世纪城开发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南通麒麟建筑安装工程有限公司、海 门大生建设工程有限公司、沈卫祥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建设工程合同纠纷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1990.90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审理中</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淮安中南世纪城房地 产有限公司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浙江梯梯建设有限公司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建设工程合同纠纷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审理中</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寿光中南房地产开发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烟建集团有限公司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建设工程合同纠纷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审理中</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张文华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海门中南世纪城开发有限公司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建设工程合同纠纷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审理中</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江苏中南建筑产业集</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山东半岛航空科技有限责任公司、孙 文欢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建设工程合同纠纷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审理中</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上海锐翔上房物业管 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镇江中南新锦城房地产发展有限公司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物业服务合同纠纷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1585.14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审理中</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江苏镇江安装集团有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江苏中南建筑产业集团有限责任公司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建设工程施工合同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审理中</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海口裕华工贸公司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江苏中南建筑产业集团有限责任公司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执行异议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复议申请</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大连金广建筑公司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营口中南房地产开发有限公司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建设工程合同纠纷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等待开庭</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倪建亭、祖得国、赵琪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江苏中南建筑集团有限责任公司、江 苏新华东建筑装饰工程有限公司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建设工程施工合同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等待开庭</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江苏中南建筑产业集 团有限责任公司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无锡泰诚房地产有限公司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建设工程施工合同</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等待开庭</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说明：截至本报告公告日，除上表所列示诉讼标的金额较大的未决诉讼案件外，仍有</w:t>
      </w:r>
      <w:r>
        <w:rPr>
          <w:rFonts w:ascii="Times New Roman" w:eastAsia="Times New Roman" w:hAnsi="Times New Roman" w:cs="Times New Roman"/>
          <w:color w:val="000000"/>
          <w:spacing w:val="0"/>
          <w:w w:val="100"/>
          <w:position w:val="0"/>
        </w:rPr>
        <w:t>27</w:t>
      </w:r>
      <w:r>
        <w:rPr>
          <w:color w:val="000000"/>
          <w:spacing w:val="0"/>
          <w:w w:val="100"/>
          <w:position w:val="0"/>
        </w:rPr>
        <w:t>笔未决诉讼，标的额共计</w:t>
      </w:r>
      <w:r>
        <w:rPr>
          <w:rFonts w:ascii="Times New Roman" w:eastAsia="Times New Roman" w:hAnsi="Times New Roman" w:cs="Times New Roman"/>
          <w:color w:val="000000"/>
          <w:spacing w:val="0"/>
          <w:w w:val="100"/>
          <w:position w:val="0"/>
        </w:rPr>
        <w:t>3960</w:t>
      </w:r>
      <w:r>
        <w:rPr>
          <w:color w:val="000000"/>
          <w:spacing w:val="0"/>
          <w:w w:val="100"/>
          <w:position w:val="0"/>
        </w:rPr>
        <w:t>万元。</w:t>
      </w:r>
    </w:p>
    <w:p>
      <w:pPr>
        <w:widowControl w:val="0"/>
        <w:spacing w:after="499" w:line="1" w:lineRule="exact"/>
      </w:pPr>
    </w:p>
    <w:p>
      <w:pPr>
        <w:pStyle w:val="Style31"/>
        <w:keepNext w:val="0"/>
        <w:keepLines w:val="0"/>
        <w:widowControl w:val="0"/>
        <w:shd w:val="clear" w:color="auto" w:fill="auto"/>
        <w:bidi w:val="0"/>
        <w:spacing w:before="0" w:after="260" w:line="237" w:lineRule="exact"/>
        <w:ind w:left="0" w:right="0" w:firstLine="0"/>
        <w:jc w:val="left"/>
      </w:pPr>
      <w:r>
        <w:rPr>
          <w:color w:val="000000"/>
          <w:spacing w:val="0"/>
          <w:w w:val="100"/>
          <w:position w:val="0"/>
          <w:sz w:val="18"/>
          <w:szCs w:val="18"/>
        </w:rPr>
        <w:t>（</w:t>
      </w:r>
      <w:r>
        <w:rPr>
          <w:rFonts w:ascii="Times New Roman" w:eastAsia="Times New Roman" w:hAnsi="Times New Roman" w:cs="Times New Roman"/>
          <w:color w:val="000000"/>
          <w:spacing w:val="0"/>
          <w:w w:val="100"/>
          <w:position w:val="0"/>
        </w:rPr>
        <w:t>2</w:t>
      </w:r>
      <w:r>
        <w:rPr>
          <w:color w:val="000000"/>
          <w:spacing w:val="0"/>
          <w:w w:val="100"/>
          <w:position w:val="0"/>
          <w:sz w:val="18"/>
          <w:szCs w:val="18"/>
        </w:rPr>
        <w:t>）</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日，本集团为商品房承购人向银行提供抵押贷款担保的情况如下：</w:t>
      </w:r>
    </w:p>
    <w:p>
      <w:pPr>
        <w:pStyle w:val="Style31"/>
        <w:keepNext w:val="0"/>
        <w:keepLines w:val="0"/>
        <w:widowControl w:val="0"/>
        <w:shd w:val="clear" w:color="auto" w:fill="auto"/>
        <w:bidi w:val="0"/>
        <w:spacing w:before="0" w:after="320" w:line="237" w:lineRule="exact"/>
        <w:ind w:left="0" w:right="0" w:firstLine="0"/>
        <w:jc w:val="left"/>
      </w:pPr>
      <w:r>
        <w:rPr>
          <w:color w:val="000000"/>
          <w:spacing w:val="0"/>
          <w:w w:val="100"/>
          <w:position w:val="0"/>
        </w:rPr>
        <w:t>本集团按房地产经营惯例为商品房承购人提供抵押贷款担保。截至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日，本集团为商品房承购人的按揭贷款 提供担保的余额为</w:t>
      </w:r>
      <w:r>
        <w:rPr>
          <w:color w:val="000000"/>
          <w:spacing w:val="0"/>
          <w:w w:val="100"/>
          <w:position w:val="0"/>
          <w:sz w:val="18"/>
          <w:szCs w:val="18"/>
        </w:rPr>
        <w:t>2,231,394.52</w:t>
      </w:r>
      <w:r>
        <w:rPr>
          <w:color w:val="000000"/>
          <w:spacing w:val="0"/>
          <w:w w:val="100"/>
          <w:position w:val="0"/>
        </w:rPr>
        <w:t>万元。担保金额为贷款本金、利息、罚息、复利、违约金、补偿金及贷款人实现债权的费 用和借款人所有其他应付费用。担保期限自业主与银行签订的借款合同生效之日起至本集团为商品房承购人办妥房屋抵押登 记手续，并将相关的登记文件交付银行收执之日止。</w:t>
      </w:r>
    </w:p>
    <w:p>
      <w:pPr>
        <w:pStyle w:val="Style31"/>
        <w:keepNext w:val="0"/>
        <w:keepLines w:val="0"/>
        <w:widowControl w:val="0"/>
        <w:pBdr>
          <w:bottom w:val="single" w:sz="4" w:space="0" w:color="auto"/>
        </w:pBdr>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日，未履行完毕的不可撤销保函情况如下:</w:t>
      </w:r>
    </w:p>
    <w:p>
      <w:pPr>
        <w:widowControl w:val="0"/>
        <w:spacing w:line="1" w:lineRule="exact"/>
      </w:pPr>
      <w:r>
        <mc:AlternateContent>
          <mc:Choice Requires="wps">
            <w:drawing>
              <wp:anchor distT="63500" distB="0" distL="0" distR="0" simplePos="0" relativeHeight="125829386" behindDoc="0" locked="0" layoutInCell="1" allowOverlap="1">
                <wp:simplePos x="0" y="0"/>
                <wp:positionH relativeFrom="page">
                  <wp:posOffset>673100</wp:posOffset>
                </wp:positionH>
                <wp:positionV relativeFrom="paragraph">
                  <wp:posOffset>63500</wp:posOffset>
                </wp:positionV>
                <wp:extent cx="2837815" cy="1347470"/>
                <wp:wrapTopAndBottom/>
                <wp:docPr id="25" name="Shape 25"/>
                <a:graphic xmlns:a="http://schemas.openxmlformats.org/drawingml/2006/main">
                  <a:graphicData uri="http://schemas.microsoft.com/office/word/2010/wordprocessingShape">
                    <wps:wsp>
                      <wps:cNvSpPr txBox="1"/>
                      <wps:spPr>
                        <a:xfrm>
                          <a:ext cx="2837815" cy="1347470"/>
                        </a:xfrm>
                        <a:prstGeom prst="rect"/>
                        <a:noFill/>
                      </wps:spPr>
                      <wps:txbx>
                        <w:txbxContent>
                          <w:tbl>
                            <w:tblPr>
                              <w:tblOverlap w:val="never"/>
                              <w:jc w:val="left"/>
                              <w:tblLayout w:type="fixed"/>
                            </w:tblPr>
                            <w:tblGrid>
                              <w:gridCol w:w="1843"/>
                              <w:gridCol w:w="2626"/>
                            </w:tblGrid>
                            <w:tr>
                              <w:trPr>
                                <w:tblHeader/>
                                <w:trHeight w:val="28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受益人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保函开立银行</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和记黄埔地产（成都）</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15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犍为县公路管理局</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和记黄埔地产（西安）</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bl>
                          <w:p>
                            <w:pPr>
                              <w:widowControl w:val="0"/>
                              <w:spacing w:line="1" w:lineRule="exact"/>
                            </w:pPr>
                          </w:p>
                        </w:txbxContent>
                      </wps:txbx>
                      <wps:bodyPr lIns="0" tIns="0" rIns="0" bIns="0">
                        <a:noAutoFit/>
                      </wps:bodyPr>
                    </wps:wsp>
                  </a:graphicData>
                </a:graphic>
              </wp:anchor>
            </w:drawing>
          </mc:Choice>
          <mc:Fallback>
            <w:pict>
              <v:shape id="_x0000_s1051" type="#_x0000_t202" style="position:absolute;margin-left:53.pt;margin-top:5.pt;width:223.45000000000002pt;height:106.10000000000001pt;z-index:-125829367;mso-wrap-distance-left:0;mso-wrap-distance-top:5.pt;mso-wrap-distance-right:0;mso-position-horizontal-relative:page" filled="f" stroked="f">
                <v:textbox inset="0,0,0,0">
                  <w:txbxContent>
                    <w:tbl>
                      <w:tblPr>
                        <w:tblOverlap w:val="never"/>
                        <w:jc w:val="left"/>
                        <w:tblLayout w:type="fixed"/>
                      </w:tblPr>
                      <w:tblGrid>
                        <w:gridCol w:w="1843"/>
                        <w:gridCol w:w="2626"/>
                      </w:tblGrid>
                      <w:tr>
                        <w:trPr>
                          <w:tblHeader/>
                          <w:trHeight w:val="28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受益人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保函开立银行</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和记黄埔地产（成都）</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15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犍为县公路管理局</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和记黄埔地产（西安）</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bl>
                    <w:p>
                      <w:pPr>
                        <w:widowControl w:val="0"/>
                        <w:spacing w:line="1" w:lineRule="exact"/>
                      </w:pPr>
                    </w:p>
                  </w:txbxContent>
                </v:textbox>
                <w10:wrap type="topAndBottom" anchorx="page"/>
              </v:shape>
            </w:pict>
          </mc:Fallback>
        </mc:AlternateContent>
      </w:r>
      <w:r>
        <mc:AlternateContent>
          <mc:Choice Requires="wps">
            <w:drawing>
              <wp:anchor distT="63500" distB="94615" distL="0" distR="0" simplePos="0" relativeHeight="125829388" behindDoc="0" locked="0" layoutInCell="1" allowOverlap="1">
                <wp:simplePos x="0" y="0"/>
                <wp:positionH relativeFrom="page">
                  <wp:posOffset>3806190</wp:posOffset>
                </wp:positionH>
                <wp:positionV relativeFrom="paragraph">
                  <wp:posOffset>63500</wp:posOffset>
                </wp:positionV>
                <wp:extent cx="2651760" cy="1252855"/>
                <wp:wrapTopAndBottom/>
                <wp:docPr id="27" name="Shape 27"/>
                <a:graphic xmlns:a="http://schemas.openxmlformats.org/drawingml/2006/main">
                  <a:graphicData uri="http://schemas.microsoft.com/office/word/2010/wordprocessingShape">
                    <wps:wsp>
                      <wps:cNvSpPr txBox="1"/>
                      <wps:spPr>
                        <a:xfrm>
                          <a:ext cx="2651760" cy="1252855"/>
                        </a:xfrm>
                        <a:prstGeom prst="rect"/>
                        <a:noFill/>
                      </wps:spPr>
                      <wps:txbx>
                        <w:txbxContent>
                          <w:tbl>
                            <w:tblPr>
                              <w:tblOverlap w:val="never"/>
                              <w:jc w:val="left"/>
                              <w:tblLayout w:type="fixed"/>
                            </w:tblPr>
                            <w:tblGrid>
                              <w:gridCol w:w="1541"/>
                              <w:gridCol w:w="1440"/>
                              <w:gridCol w:w="1195"/>
                            </w:tblGrid>
                            <w:tr>
                              <w:trPr>
                                <w:tblHeader/>
                                <w:trHeight w:val="28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rFonts w:ascii="SimHei" w:eastAsia="SimHei" w:hAnsi="SimHei" w:cs="SimHei"/>
                                      <w:color w:val="000000"/>
                                      <w:spacing w:val="0"/>
                                      <w:w w:val="100"/>
                                      <w:position w:val="0"/>
                                      <w:sz w:val="19"/>
                                      <w:szCs w:val="19"/>
                                    </w:rPr>
                                    <w:t>保函金额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保函起始日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保函到期日</w:t>
                                  </w:r>
                                </w:p>
                              </w:tc>
                            </w:tr>
                            <w:tr>
                              <w:trPr>
                                <w:trHeight w:val="63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108, 983,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2016/11/14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2019/9/18</w:t>
                                  </w:r>
                                </w:p>
                              </w:tc>
                            </w:tr>
                            <w:tr>
                              <w:trPr>
                                <w:trHeight w:val="61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75, 000,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2016/12/15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2017/6/15</w:t>
                                  </w:r>
                                </w:p>
                              </w:tc>
                            </w:tr>
                            <w:tr>
                              <w:trPr>
                                <w:trHeight w:val="43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33,396,500.00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2016/11/1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2017/10/14</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299.69999999999999pt;margin-top:5.pt;width:208.80000000000001pt;height:98.650000000000006pt;z-index:-125829365;mso-wrap-distance-left:0;mso-wrap-distance-top:5.pt;mso-wrap-distance-right:0;mso-wrap-distance-bottom:7.4500000000000002pt;mso-position-horizontal-relative:page" filled="f" stroked="f">
                <v:textbox inset="0,0,0,0">
                  <w:txbxContent>
                    <w:tbl>
                      <w:tblPr>
                        <w:tblOverlap w:val="never"/>
                        <w:jc w:val="left"/>
                        <w:tblLayout w:type="fixed"/>
                      </w:tblPr>
                      <w:tblGrid>
                        <w:gridCol w:w="1541"/>
                        <w:gridCol w:w="1440"/>
                        <w:gridCol w:w="1195"/>
                      </w:tblGrid>
                      <w:tr>
                        <w:trPr>
                          <w:tblHeader/>
                          <w:trHeight w:val="28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9"/>
                                <w:szCs w:val="19"/>
                              </w:rPr>
                            </w:pPr>
                            <w:r>
                              <w:rPr>
                                <w:rFonts w:ascii="SimHei" w:eastAsia="SimHei" w:hAnsi="SimHei" w:cs="SimHei"/>
                                <w:color w:val="000000"/>
                                <w:spacing w:val="0"/>
                                <w:w w:val="100"/>
                                <w:position w:val="0"/>
                                <w:sz w:val="19"/>
                                <w:szCs w:val="19"/>
                              </w:rPr>
                              <w:t>保函金额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保函起始日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保函到期日</w:t>
                            </w:r>
                          </w:p>
                        </w:tc>
                      </w:tr>
                      <w:tr>
                        <w:trPr>
                          <w:trHeight w:val="63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108, 983,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2016/11/14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2019/9/18</w:t>
                            </w:r>
                          </w:p>
                        </w:tc>
                      </w:tr>
                      <w:tr>
                        <w:trPr>
                          <w:trHeight w:val="61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75, 000,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2016/12/15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2017/6/15</w:t>
                            </w:r>
                          </w:p>
                        </w:tc>
                      </w:tr>
                      <w:tr>
                        <w:trPr>
                          <w:trHeight w:val="43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33,396,500.00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2016/11/1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2017/10/14</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1987"/>
        <w:gridCol w:w="2880"/>
        <w:gridCol w:w="1728"/>
        <w:gridCol w:w="1440"/>
        <w:gridCol w:w="1310"/>
      </w:tblGrid>
      <w:tr>
        <w:trPr>
          <w:trHeight w:val="28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受益人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保函开立银行</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60" w:firstLine="0"/>
              <w:jc w:val="right"/>
              <w:rPr>
                <w:sz w:val="19"/>
                <w:szCs w:val="19"/>
              </w:rPr>
            </w:pPr>
            <w:r>
              <w:rPr>
                <w:rFonts w:ascii="SimHei" w:eastAsia="SimHei" w:hAnsi="SimHei" w:cs="SimHei"/>
                <w:color w:val="000000"/>
                <w:spacing w:val="0"/>
                <w:w w:val="100"/>
                <w:position w:val="0"/>
                <w:sz w:val="19"/>
                <w:szCs w:val="19"/>
              </w:rPr>
              <w:t>保函金额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保函起始日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9"/>
                <w:szCs w:val="19"/>
              </w:rPr>
            </w:pPr>
            <w:r>
              <w:rPr>
                <w:rFonts w:ascii="SimHei" w:eastAsia="SimHei" w:hAnsi="SimHei" w:cs="SimHei"/>
                <w:color w:val="000000"/>
                <w:spacing w:val="0"/>
                <w:w w:val="100"/>
                <w:position w:val="0"/>
                <w:sz w:val="19"/>
                <w:szCs w:val="19"/>
              </w:rPr>
              <w:t>保函到期日</w:t>
            </w:r>
          </w:p>
        </w:tc>
      </w:tr>
      <w:tr>
        <w:trPr>
          <w:trHeight w:val="2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南京润科置业有限公</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中国工商银行股份有限公司海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28, </w:t>
            </w:r>
            <w:r>
              <w:rPr>
                <w:rFonts w:ascii="SimSun" w:eastAsia="SimSun" w:hAnsi="SimSun" w:cs="SimSun"/>
                <w:color w:val="000000"/>
                <w:spacing w:val="0"/>
                <w:w w:val="100"/>
                <w:position w:val="0"/>
                <w:sz w:val="18"/>
                <w:szCs w:val="18"/>
              </w:rPr>
              <w:t xml:space="preserve">245,519. </w:t>
            </w:r>
            <w:r>
              <w:rPr>
                <w:rFonts w:ascii="SimSun" w:eastAsia="SimSun" w:hAnsi="SimSun" w:cs="SimSun"/>
                <w:color w:val="000000"/>
                <w:spacing w:val="0"/>
                <w:w w:val="100"/>
                <w:position w:val="0"/>
                <w:sz w:val="18"/>
                <w:szCs w:val="18"/>
              </w:rPr>
              <w:t>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2015/3/30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2017/3/21</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南通新家园建设有限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16, 460,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2016/10/26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2017/4/28</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上海新华联置业有限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15,417,562.44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2016/12/22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2018/3/31</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温岭市公安局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15,000,000.00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2016/4/12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2020/2/28</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金科集团苏州百俊房</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13, 460,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2014/10/23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2018/6/30</w:t>
            </w:r>
          </w:p>
        </w:tc>
      </w:tr>
      <w:tr>
        <w:trP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地产开发有限公司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济南世茂天城置业有</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13,397, </w:t>
            </w:r>
            <w:r>
              <w:rPr>
                <w:rFonts w:ascii="SimSun" w:eastAsia="SimSun" w:hAnsi="SimSun" w:cs="SimSun"/>
                <w:color w:val="000000"/>
                <w:spacing w:val="0"/>
                <w:w w:val="100"/>
                <w:position w:val="0"/>
                <w:sz w:val="18"/>
                <w:szCs w:val="18"/>
              </w:rPr>
              <w:t xml:space="preserve">899. </w:t>
            </w:r>
            <w:r>
              <w:rPr>
                <w:rFonts w:ascii="SimSun" w:eastAsia="SimSun" w:hAnsi="SimSun" w:cs="SimSun"/>
                <w:color w:val="000000"/>
                <w:spacing w:val="0"/>
                <w:w w:val="100"/>
                <w:position w:val="0"/>
                <w:sz w:val="18"/>
                <w:szCs w:val="18"/>
              </w:rPr>
              <w:t>84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2015/12/30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2017/1/30</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兰州海亮房地产开发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12,559,118.00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2016/9/8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2018/12/30</w:t>
            </w:r>
          </w:p>
        </w:tc>
      </w:tr>
      <w:tr>
        <w:trP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有限公司西固分公司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天津山水城投资有限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6,810,000.00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2016/12/1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2017/8/18</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西安恒盛置业有限公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6,594,300.00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2016/11/18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2017/11/15</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成都华瑞房地产开发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4,494,008.00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2015/10/19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2017/10/19</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上海建工集团股份有</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3,694,342.00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2016/7/22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2019/2/28</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上海建工集团股份有</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3,694,342.00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2016/9/27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2019/1/31</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南京市浦口区建筑工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3,459,934.40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2016/5/17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2018/12/6</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程局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淮安市建设工程质量</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2,688,380.00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2013/9/25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2018/9/25</w:t>
            </w:r>
          </w:p>
        </w:tc>
      </w:tr>
      <w:tr>
        <w:trP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监督站</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安开发区支行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淮安市建设工程质量</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中国银行股份有限公司江苏省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2,554,877.17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2014/5/21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2019/5/20</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监督站</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上海新华联置业有限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2,471,401.00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2016/9/22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2017/5/31</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上海新华联置业有限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2,471,400.00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2016/11/3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2017/5/31</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淮安中南锦城房地产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中国银行淮安市健康路支行</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2,465,630.10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2016/4/19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2021/4/18</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淮安生态新城住房和</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2,319,086.97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2015/10/20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2020/10/19</w:t>
            </w:r>
          </w:p>
        </w:tc>
      </w:tr>
      <w:tr>
        <w:trP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城乡建设局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淮安市建设工程质量</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中国银行股份有限公司江苏省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2,168,786.72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2014/7/11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2019/7/10</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监督站</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西安华润置地发展有</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2016/9/2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2018/8/30</w:t>
            </w:r>
          </w:p>
        </w:tc>
      </w:tr>
      <w:tr>
        <w:trPr>
          <w:trHeight w:val="19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78" w:right="1075" w:bottom="1460" w:left="1053" w:header="0" w:footer="3" w:gutter="0"/>
          <w:cols w:space="720"/>
          <w:noEndnote/>
          <w:titlePg/>
          <w:rtlGutter w:val="0"/>
          <w:docGrid w:linePitch="360"/>
        </w:sectPr>
      </w:pPr>
    </w:p>
    <w:p>
      <w:pPr>
        <w:widowControl w:val="0"/>
        <w:spacing w:line="1" w:lineRule="exact"/>
      </w:pPr>
      <w:r>
        <mc:AlternateContent>
          <mc:Choice Requires="wps">
            <w:drawing>
              <wp:anchor distT="0" distB="0" distL="0" distR="0" simplePos="0" relativeHeight="125829390" behindDoc="0" locked="0" layoutInCell="1" allowOverlap="1">
                <wp:simplePos x="0" y="0"/>
                <wp:positionH relativeFrom="page">
                  <wp:posOffset>629920</wp:posOffset>
                </wp:positionH>
                <wp:positionV relativeFrom="paragraph">
                  <wp:posOffset>0</wp:posOffset>
                </wp:positionV>
                <wp:extent cx="2914015" cy="7848600"/>
                <wp:wrapTopAndBottom/>
                <wp:docPr id="39" name="Shape 39"/>
                <a:graphic xmlns:a="http://schemas.openxmlformats.org/drawingml/2006/main">
                  <a:graphicData uri="http://schemas.microsoft.com/office/word/2010/wordprocessingShape">
                    <wps:wsp>
                      <wps:cNvSpPr txBox="1"/>
                      <wps:spPr>
                        <a:xfrm>
                          <a:ext cx="2914015" cy="7848600"/>
                        </a:xfrm>
                        <a:prstGeom prst="rect"/>
                        <a:noFill/>
                      </wps:spPr>
                      <wps:txbx>
                        <w:txbxContent>
                          <w:tbl>
                            <w:tblPr>
                              <w:tblOverlap w:val="never"/>
                              <w:jc w:val="left"/>
                              <w:tblLayout w:type="fixed"/>
                            </w:tblPr>
                            <w:tblGrid>
                              <w:gridCol w:w="1982"/>
                              <w:gridCol w:w="2606"/>
                            </w:tblGrid>
                            <w:tr>
                              <w:trPr>
                                <w:tblHeader/>
                                <w:trHeight w:val="4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受益人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保函开立银行</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淮安生态新城住房和</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中国银行股份有限公司江苏省</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城乡建设局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成都景汇置业有限公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淮安生态新城住房和</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城乡建设局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葛洲坝唯逸（上海）房</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地产开发有限公司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商务部国际经济合作</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中国工商银行股份有限公司海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事务局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上海建工集团股份有</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山东日日顺新星物流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淮安中南锦城房地产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安健康路支行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南通航星置业发展有</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中国农业银行股份有限公司南</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通分行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淮安茂华置业有限公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淮安生态新城住房和</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中国银行股份有限公司江苏省</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城乡建设局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分行</w:t>
                                  </w:r>
                                </w:p>
                              </w:tc>
                            </w:tr>
                            <w:tr>
                              <w:trPr>
                                <w:trHeight w:val="936" w:hRule="exact"/>
                              </w:trPr>
                              <w:tc>
                                <w:tcPr>
                                  <w:tcBorders/>
                                  <w:shd w:val="clear" w:color="auto" w:fill="FFFFFF"/>
                                  <w:vAlign w:val="bottom"/>
                                </w:tcPr>
                                <w:p>
                                  <w:pPr>
                                    <w:pStyle w:val="Style22"/>
                                    <w:keepNext w:val="0"/>
                                    <w:keepLines w:val="0"/>
                                    <w:widowControl w:val="0"/>
                                    <w:shd w:val="clear" w:color="auto" w:fill="auto"/>
                                    <w:bidi w:val="0"/>
                                    <w:spacing w:before="0" w:after="260" w:line="240" w:lineRule="auto"/>
                                    <w:ind w:left="0" w:right="0" w:firstLine="0"/>
                                    <w:jc w:val="left"/>
                                    <w:rPr>
                                      <w:sz w:val="18"/>
                                      <w:szCs w:val="18"/>
                                    </w:rPr>
                                  </w:pPr>
                                  <w:r>
                                    <w:rPr>
                                      <w:rFonts w:ascii="SimSun" w:eastAsia="SimSun" w:hAnsi="SimSun" w:cs="SimSun"/>
                                      <w:color w:val="000000"/>
                                      <w:spacing w:val="0"/>
                                      <w:w w:val="100"/>
                                      <w:position w:val="0"/>
                                      <w:sz w:val="18"/>
                                      <w:szCs w:val="18"/>
                                    </w:rPr>
                                    <w:t>河北工程大学</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淮安新城投资开发有</w:t>
                                  </w:r>
                                </w:p>
                              </w:tc>
                              <w:tc>
                                <w:tcPr>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淮安市建设工程质量</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监督站</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淮安市建设工程质量</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中国银行股份有限公司江苏省</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监督站</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淮安生态新城住房和</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城乡建设局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淮安中南锦城房地产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安健康路支行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淮安中南锦城房地产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安健康路支行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商务部国际经济合作</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22"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事务局</w:t>
                                  </w:r>
                                </w:p>
                              </w:tc>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bl>
                          <w:p>
                            <w:pPr>
                              <w:widowControl w:val="0"/>
                              <w:spacing w:line="1" w:lineRule="exact"/>
                            </w:pPr>
                          </w:p>
                        </w:txbxContent>
                      </wps:txbx>
                      <wps:bodyPr lIns="0" tIns="0" rIns="0" bIns="0">
                        <a:noAutoFit/>
                      </wps:bodyPr>
                    </wps:wsp>
                  </a:graphicData>
                </a:graphic>
              </wp:anchor>
            </w:drawing>
          </mc:Choice>
          <mc:Fallback>
            <w:pict>
              <v:shape id="_x0000_s1065" type="#_x0000_t202" style="position:absolute;margin-left:49.600000000000001pt;margin-top:0;width:229.45000000000002pt;height:618.pt;z-index:-125829363;mso-wrap-distance-left:0;mso-wrap-distance-right:0;mso-position-horizontal-relative:page" filled="f" stroked="f">
                <v:textbox inset="0,0,0,0">
                  <w:txbxContent>
                    <w:tbl>
                      <w:tblPr>
                        <w:tblOverlap w:val="never"/>
                        <w:jc w:val="left"/>
                        <w:tblLayout w:type="fixed"/>
                      </w:tblPr>
                      <w:tblGrid>
                        <w:gridCol w:w="1982"/>
                        <w:gridCol w:w="2606"/>
                      </w:tblGrid>
                      <w:tr>
                        <w:trPr>
                          <w:tblHeader/>
                          <w:trHeight w:val="4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受益人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保函开立银行</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淮安生态新城住房和</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中国银行股份有限公司江苏省</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城乡建设局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成都景汇置业有限公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淮安生态新城住房和</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城乡建设局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葛洲坝唯逸（上海）房</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地产开发有限公司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商务部国际经济合作</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中国工商银行股份有限公司海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事务局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上海建工集团股份有</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山东日日顺新星物流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淮安中南锦城房地产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安健康路支行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南通航星置业发展有</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中国农业银行股份有限公司南</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通分行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淮安茂华置业有限公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淮安生态新城住房和</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中国银行股份有限公司江苏省</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城乡建设局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分行</w:t>
                            </w:r>
                          </w:p>
                        </w:tc>
                      </w:tr>
                      <w:tr>
                        <w:trPr>
                          <w:trHeight w:val="936" w:hRule="exact"/>
                        </w:trPr>
                        <w:tc>
                          <w:tcPr>
                            <w:tcBorders/>
                            <w:shd w:val="clear" w:color="auto" w:fill="FFFFFF"/>
                            <w:vAlign w:val="bottom"/>
                          </w:tcPr>
                          <w:p>
                            <w:pPr>
                              <w:pStyle w:val="Style22"/>
                              <w:keepNext w:val="0"/>
                              <w:keepLines w:val="0"/>
                              <w:widowControl w:val="0"/>
                              <w:shd w:val="clear" w:color="auto" w:fill="auto"/>
                              <w:bidi w:val="0"/>
                              <w:spacing w:before="0" w:after="260" w:line="240" w:lineRule="auto"/>
                              <w:ind w:left="0" w:right="0" w:firstLine="0"/>
                              <w:jc w:val="left"/>
                              <w:rPr>
                                <w:sz w:val="18"/>
                                <w:szCs w:val="18"/>
                              </w:rPr>
                            </w:pPr>
                            <w:r>
                              <w:rPr>
                                <w:rFonts w:ascii="SimSun" w:eastAsia="SimSun" w:hAnsi="SimSun" w:cs="SimSun"/>
                                <w:color w:val="000000"/>
                                <w:spacing w:val="0"/>
                                <w:w w:val="100"/>
                                <w:position w:val="0"/>
                                <w:sz w:val="18"/>
                                <w:szCs w:val="18"/>
                              </w:rPr>
                              <w:t>河北工程大学</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淮安新城投资开发有</w:t>
                            </w:r>
                          </w:p>
                        </w:tc>
                        <w:tc>
                          <w:tcPr>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淮安市建设工程质量</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监督站</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淮安市建设工程质量</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中国银行股份有限公司江苏省</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监督站</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淮安生态新城住房和</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城乡建设局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淮安中南锦城房地产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安健康路支行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淮安中南锦城房地产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中国建设银行股份有限公司淮</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安健康路支行</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商务部国际经济合作</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中国建设银行股份有限公司海</w:t>
                            </w:r>
                          </w:p>
                        </w:tc>
                      </w:tr>
                      <w:tr>
                        <w:trPr>
                          <w:trHeight w:val="322"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事务局</w:t>
                            </w:r>
                          </w:p>
                        </w:tc>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门支行</w:t>
                            </w:r>
                          </w:p>
                        </w:tc>
                      </w:tr>
                    </w:tbl>
                    <w:p>
                      <w:pPr>
                        <w:widowControl w:val="0"/>
                        <w:spacing w:line="1" w:lineRule="exact"/>
                      </w:pPr>
                    </w:p>
                  </w:txbxContent>
                </v:textbox>
                <w10:wrap type="topAndBottom" anchorx="page"/>
              </v:shape>
            </w:pict>
          </mc:Fallback>
        </mc:AlternateContent>
      </w:r>
      <w:r>
        <mc:AlternateContent>
          <mc:Choice Requires="wps">
            <w:drawing>
              <wp:anchor distT="0" distB="130810" distL="0" distR="0" simplePos="0" relativeHeight="125829392" behindDoc="0" locked="0" layoutInCell="1" allowOverlap="1">
                <wp:simplePos x="0" y="0"/>
                <wp:positionH relativeFrom="page">
                  <wp:posOffset>3952240</wp:posOffset>
                </wp:positionH>
                <wp:positionV relativeFrom="paragraph">
                  <wp:posOffset>0</wp:posOffset>
                </wp:positionV>
                <wp:extent cx="2569210" cy="7717790"/>
                <wp:wrapTopAndBottom/>
                <wp:docPr id="41" name="Shape 41"/>
                <a:graphic xmlns:a="http://schemas.openxmlformats.org/drawingml/2006/main">
                  <a:graphicData uri="http://schemas.microsoft.com/office/word/2010/wordprocessingShape">
                    <wps:wsp>
                      <wps:cNvSpPr txBox="1"/>
                      <wps:spPr>
                        <a:xfrm>
                          <a:ext cx="2569210" cy="7717790"/>
                        </a:xfrm>
                        <a:prstGeom prst="rect"/>
                        <a:noFill/>
                      </wps:spPr>
                      <wps:txbx>
                        <w:txbxContent>
                          <w:tbl>
                            <w:tblPr>
                              <w:tblOverlap w:val="never"/>
                              <w:jc w:val="left"/>
                              <w:tblLayout w:type="fixed"/>
                            </w:tblPr>
                            <w:tblGrid>
                              <w:gridCol w:w="1363"/>
                              <w:gridCol w:w="1440"/>
                              <w:gridCol w:w="1243"/>
                            </w:tblGrid>
                            <w:tr>
                              <w:trPr>
                                <w:tblHeader/>
                                <w:trHeight w:val="4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保函金额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保函起始日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保函到期日</w:t>
                                  </w:r>
                                </w:p>
                              </w:tc>
                            </w:tr>
                            <w:tr>
                              <w:trPr>
                                <w:trHeight w:val="62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1,917,390.86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2015/8/4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2020/8/3</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1,720,380.00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2015/9/25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2018/5/30</w:t>
                                  </w:r>
                                </w:p>
                              </w:tc>
                            </w:tr>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1,423,447. </w:t>
                                  </w:r>
                                  <w:r>
                                    <w:rPr>
                                      <w:rFonts w:ascii="SimSun" w:eastAsia="SimSun" w:hAnsi="SimSun" w:cs="SimSun"/>
                                      <w:color w:val="000000"/>
                                      <w:spacing w:val="0"/>
                                      <w:w w:val="100"/>
                                      <w:position w:val="0"/>
                                      <w:sz w:val="18"/>
                                      <w:szCs w:val="18"/>
                                    </w:rPr>
                                    <w:t>65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2015/12/23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2020/12/21</w:t>
                                  </w:r>
                                </w:p>
                              </w:tc>
                            </w:tr>
                            <w:tr>
                              <w:trPr>
                                <w:trHeight w:val="61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1,377,996.00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2016/7/27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2017/3/31</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1, 140,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2016/12/9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2017/6/15</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 xml:space="preserve">126,783. </w:t>
                                  </w:r>
                                  <w:r>
                                    <w:rPr>
                                      <w:rFonts w:ascii="SimSun" w:eastAsia="SimSun" w:hAnsi="SimSun" w:cs="SimSun"/>
                                      <w:color w:val="000000"/>
                                      <w:spacing w:val="0"/>
                                      <w:w w:val="100"/>
                                      <w:position w:val="0"/>
                                      <w:sz w:val="18"/>
                                      <w:szCs w:val="18"/>
                                    </w:rPr>
                                    <w:t>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2016/5/17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2017/12/27</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1,054, </w:t>
                                  </w:r>
                                  <w:r>
                                    <w:rPr>
                                      <w:rFonts w:ascii="SimSun" w:eastAsia="SimSun" w:hAnsi="SimSun" w:cs="SimSun"/>
                                      <w:color w:val="000000"/>
                                      <w:spacing w:val="0"/>
                                      <w:w w:val="100"/>
                                      <w:position w:val="0"/>
                                      <w:sz w:val="18"/>
                                      <w:szCs w:val="18"/>
                                    </w:rPr>
                                    <w:t xml:space="preserve">622. </w:t>
                                  </w:r>
                                  <w:r>
                                    <w:rPr>
                                      <w:rFonts w:ascii="SimSun" w:eastAsia="SimSun" w:hAnsi="SimSun" w:cs="SimSun"/>
                                      <w:color w:val="000000"/>
                                      <w:spacing w:val="0"/>
                                      <w:w w:val="100"/>
                                      <w:position w:val="0"/>
                                      <w:sz w:val="18"/>
                                      <w:szCs w:val="18"/>
                                    </w:rPr>
                                    <w:t>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2016/2/1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2017/1/31</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1,020,700.45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2016/11/10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2021/11/10</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2016/10/10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2017/9/6</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910,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2014/1/14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2017/1/13</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841,576.60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2015/5/22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2020/5/21</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800,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2016/12/26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2017/3/30</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680, </w:t>
                                  </w:r>
                                  <w:r>
                                    <w:rPr>
                                      <w:rFonts w:ascii="SimSun" w:eastAsia="SimSun" w:hAnsi="SimSun" w:cs="SimSun"/>
                                      <w:color w:val="000000"/>
                                      <w:spacing w:val="0"/>
                                      <w:w w:val="100"/>
                                      <w:position w:val="0"/>
                                      <w:sz w:val="18"/>
                                      <w:szCs w:val="18"/>
                                    </w:rPr>
                                    <w:t xml:space="preserve">107.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2016/12/1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2017/2/10</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659,597.00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2013/12/25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2018/12/23</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296,754.82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2014/7/11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2019/7/10</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284,341.67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2015/12/23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2020/12/21</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103,</w:t>
                                  </w:r>
                                  <w:r>
                                    <w:rPr>
                                      <w:rFonts w:ascii="SimSun" w:eastAsia="SimSun" w:hAnsi="SimSun" w:cs="SimSun"/>
                                      <w:color w:val="000000"/>
                                      <w:spacing w:val="0"/>
                                      <w:w w:val="100"/>
                                      <w:position w:val="0"/>
                                      <w:sz w:val="18"/>
                                      <w:szCs w:val="18"/>
                                    </w:rPr>
                                    <w:t>124.</w:t>
                                  </w:r>
                                  <w:r>
                                    <w:rPr>
                                      <w:rFonts w:ascii="SimSun" w:eastAsia="SimSun" w:hAnsi="SimSun" w:cs="SimSun"/>
                                      <w:color w:val="000000"/>
                                      <w:spacing w:val="0"/>
                                      <w:w w:val="100"/>
                                      <w:position w:val="0"/>
                                      <w:sz w:val="18"/>
                                      <w:szCs w:val="18"/>
                                    </w:rPr>
                                    <w:t>07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2016/11/10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2018/12/23</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44, </w:t>
                                  </w:r>
                                  <w:r>
                                    <w:rPr>
                                      <w:rFonts w:ascii="SimSun" w:eastAsia="SimSun" w:hAnsi="SimSun" w:cs="SimSun"/>
                                      <w:color w:val="000000"/>
                                      <w:spacing w:val="0"/>
                                      <w:w w:val="100"/>
                                      <w:position w:val="0"/>
                                      <w:sz w:val="18"/>
                                      <w:szCs w:val="18"/>
                                    </w:rPr>
                                    <w:t xml:space="preserve">196. </w:t>
                                  </w:r>
                                  <w:r>
                                    <w:rPr>
                                      <w:rFonts w:ascii="SimSun" w:eastAsia="SimSun" w:hAnsi="SimSun" w:cs="SimSun"/>
                                      <w:color w:val="000000"/>
                                      <w:spacing w:val="0"/>
                                      <w:w w:val="100"/>
                                      <w:position w:val="0"/>
                                      <w:sz w:val="18"/>
                                      <w:szCs w:val="18"/>
                                    </w:rPr>
                                    <w:t>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2016/11/10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2021/12/23</w:t>
                                  </w:r>
                                </w:p>
                              </w:tc>
                            </w:tr>
                            <w:tr>
                              <w:trPr>
                                <w:trHeight w:val="43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40,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2015/10/23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2018/12/31</w:t>
                                  </w:r>
                                </w:p>
                              </w:tc>
                            </w:tr>
                          </w:tbl>
                          <w:p>
                            <w:pPr>
                              <w:widowControl w:val="0"/>
                              <w:spacing w:line="1" w:lineRule="exact"/>
                            </w:pPr>
                          </w:p>
                        </w:txbxContent>
                      </wps:txbx>
                      <wps:bodyPr lIns="0" tIns="0" rIns="0" bIns="0">
                        <a:noAutoFit/>
                      </wps:bodyPr>
                    </wps:wsp>
                  </a:graphicData>
                </a:graphic>
              </wp:anchor>
            </w:drawing>
          </mc:Choice>
          <mc:Fallback>
            <w:pict>
              <v:shape id="_x0000_s1067" type="#_x0000_t202" style="position:absolute;margin-left:311.19999999999999pt;margin-top:0;width:202.30000000000001pt;height:607.70000000000005pt;z-index:-125829361;mso-wrap-distance-left:0;mso-wrap-distance-right:0;mso-wrap-distance-bottom:10.300000000000001pt;mso-position-horizontal-relative:page" filled="f" stroked="f">
                <v:textbox inset="0,0,0,0">
                  <w:txbxContent>
                    <w:tbl>
                      <w:tblPr>
                        <w:tblOverlap w:val="never"/>
                        <w:jc w:val="left"/>
                        <w:tblLayout w:type="fixed"/>
                      </w:tblPr>
                      <w:tblGrid>
                        <w:gridCol w:w="1363"/>
                        <w:gridCol w:w="1440"/>
                        <w:gridCol w:w="1243"/>
                      </w:tblGrid>
                      <w:tr>
                        <w:trPr>
                          <w:tblHeader/>
                          <w:trHeight w:val="4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保函金额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保函起始日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保函到期日</w:t>
                            </w:r>
                          </w:p>
                        </w:tc>
                      </w:tr>
                      <w:tr>
                        <w:trPr>
                          <w:trHeight w:val="62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1,917,390.86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2015/8/4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2020/8/3</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1,720,380.00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2015/9/25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2018/5/30</w:t>
                            </w:r>
                          </w:p>
                        </w:tc>
                      </w:tr>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1,423,447. </w:t>
                            </w:r>
                            <w:r>
                              <w:rPr>
                                <w:rFonts w:ascii="SimSun" w:eastAsia="SimSun" w:hAnsi="SimSun" w:cs="SimSun"/>
                                <w:color w:val="000000"/>
                                <w:spacing w:val="0"/>
                                <w:w w:val="100"/>
                                <w:position w:val="0"/>
                                <w:sz w:val="18"/>
                                <w:szCs w:val="18"/>
                              </w:rPr>
                              <w:t>65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2015/12/23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2020/12/21</w:t>
                            </w:r>
                          </w:p>
                        </w:tc>
                      </w:tr>
                      <w:tr>
                        <w:trPr>
                          <w:trHeight w:val="61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1,377,996.00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2016/7/27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2017/3/31</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1, 140,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2016/12/9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2017/6/15</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 xml:space="preserve">126,783. </w:t>
                            </w:r>
                            <w:r>
                              <w:rPr>
                                <w:rFonts w:ascii="SimSun" w:eastAsia="SimSun" w:hAnsi="SimSun" w:cs="SimSun"/>
                                <w:color w:val="000000"/>
                                <w:spacing w:val="0"/>
                                <w:w w:val="100"/>
                                <w:position w:val="0"/>
                                <w:sz w:val="18"/>
                                <w:szCs w:val="18"/>
                              </w:rPr>
                              <w:t>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2016/5/17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2017/12/27</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1,054, </w:t>
                            </w:r>
                            <w:r>
                              <w:rPr>
                                <w:rFonts w:ascii="SimSun" w:eastAsia="SimSun" w:hAnsi="SimSun" w:cs="SimSun"/>
                                <w:color w:val="000000"/>
                                <w:spacing w:val="0"/>
                                <w:w w:val="100"/>
                                <w:position w:val="0"/>
                                <w:sz w:val="18"/>
                                <w:szCs w:val="18"/>
                              </w:rPr>
                              <w:t xml:space="preserve">622. </w:t>
                            </w:r>
                            <w:r>
                              <w:rPr>
                                <w:rFonts w:ascii="SimSun" w:eastAsia="SimSun" w:hAnsi="SimSun" w:cs="SimSun"/>
                                <w:color w:val="000000"/>
                                <w:spacing w:val="0"/>
                                <w:w w:val="100"/>
                                <w:position w:val="0"/>
                                <w:sz w:val="18"/>
                                <w:szCs w:val="18"/>
                              </w:rPr>
                              <w:t>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2016/2/1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2017/1/31</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1,020,700.45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2016/11/10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2021/11/10</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2016/10/10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2017/9/6</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910,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2014/1/14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2017/1/13</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841,576.60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2015/5/22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2020/5/21</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800,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2016/12/26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2017/3/30</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680, </w:t>
                            </w:r>
                            <w:r>
                              <w:rPr>
                                <w:rFonts w:ascii="SimSun" w:eastAsia="SimSun" w:hAnsi="SimSun" w:cs="SimSun"/>
                                <w:color w:val="000000"/>
                                <w:spacing w:val="0"/>
                                <w:w w:val="100"/>
                                <w:position w:val="0"/>
                                <w:sz w:val="18"/>
                                <w:szCs w:val="18"/>
                              </w:rPr>
                              <w:t xml:space="preserve">107.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2016/12/1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2017/2/10</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659,597.00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2013/12/25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2018/12/23</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296,754.82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2014/7/11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2019/7/10</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284,341.67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2015/12/23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2020/12/21</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103,</w:t>
                            </w:r>
                            <w:r>
                              <w:rPr>
                                <w:rFonts w:ascii="SimSun" w:eastAsia="SimSun" w:hAnsi="SimSun" w:cs="SimSun"/>
                                <w:color w:val="000000"/>
                                <w:spacing w:val="0"/>
                                <w:w w:val="100"/>
                                <w:position w:val="0"/>
                                <w:sz w:val="18"/>
                                <w:szCs w:val="18"/>
                              </w:rPr>
                              <w:t>124.</w:t>
                            </w:r>
                            <w:r>
                              <w:rPr>
                                <w:rFonts w:ascii="SimSun" w:eastAsia="SimSun" w:hAnsi="SimSun" w:cs="SimSun"/>
                                <w:color w:val="000000"/>
                                <w:spacing w:val="0"/>
                                <w:w w:val="100"/>
                                <w:position w:val="0"/>
                                <w:sz w:val="18"/>
                                <w:szCs w:val="18"/>
                              </w:rPr>
                              <w:t>07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2016/11/10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2018/12/23</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44, </w:t>
                            </w:r>
                            <w:r>
                              <w:rPr>
                                <w:rFonts w:ascii="SimSun" w:eastAsia="SimSun" w:hAnsi="SimSun" w:cs="SimSun"/>
                                <w:color w:val="000000"/>
                                <w:spacing w:val="0"/>
                                <w:w w:val="100"/>
                                <w:position w:val="0"/>
                                <w:sz w:val="18"/>
                                <w:szCs w:val="18"/>
                              </w:rPr>
                              <w:t xml:space="preserve">196. </w:t>
                            </w:r>
                            <w:r>
                              <w:rPr>
                                <w:rFonts w:ascii="SimSun" w:eastAsia="SimSun" w:hAnsi="SimSun" w:cs="SimSun"/>
                                <w:color w:val="000000"/>
                                <w:spacing w:val="0"/>
                                <w:w w:val="100"/>
                                <w:position w:val="0"/>
                                <w:sz w:val="18"/>
                                <w:szCs w:val="18"/>
                              </w:rPr>
                              <w:t>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2016/11/10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2021/12/23</w:t>
                            </w:r>
                          </w:p>
                        </w:tc>
                      </w:tr>
                      <w:tr>
                        <w:trPr>
                          <w:trHeight w:val="43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40,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2015/10/23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2018/12/31</w:t>
                            </w:r>
                          </w:p>
                        </w:tc>
                      </w:tr>
                    </w:tbl>
                    <w:p>
                      <w:pPr>
                        <w:widowControl w:val="0"/>
                        <w:spacing w:line="1" w:lineRule="exact"/>
                      </w:pPr>
                    </w:p>
                  </w:txbxContent>
                </v:textbox>
                <w10:wrap type="topAndBottom" anchorx="page"/>
              </v:shape>
            </w:pict>
          </mc:Fallback>
        </mc:AlternateContent>
      </w:r>
    </w:p>
    <w:p>
      <w:pPr>
        <w:pStyle w:val="Style22"/>
        <w:keepNext w:val="0"/>
        <w:keepLines w:val="0"/>
        <w:widowControl w:val="0"/>
        <w:shd w:val="clear" w:color="auto" w:fill="auto"/>
        <w:bidi w:val="0"/>
        <w:spacing w:before="0" w:after="0" w:line="240" w:lineRule="auto"/>
        <w:ind w:left="4360" w:right="0" w:firstLine="0"/>
        <w:jc w:val="left"/>
        <w:rPr>
          <w:sz w:val="26"/>
          <w:szCs w:val="26"/>
        </w:rPr>
        <w:sectPr>
          <w:footnotePr>
            <w:pos w:val="pageBottom"/>
            <w:numFmt w:val="decimal"/>
            <w:numRestart w:val="continuous"/>
          </w:footnotePr>
          <w:pgSz w:w="11900" w:h="16840"/>
          <w:pgMar w:top="1441" w:right="1112" w:bottom="1441" w:left="1112" w:header="0" w:footer="3" w:gutter="0"/>
          <w:cols w:space="720"/>
          <w:noEndnote/>
          <w:rtlGutter w:val="0"/>
          <w:docGrid w:linePitch="360"/>
        </w:sectPr>
      </w:pPr>
      <w:r>
        <mc:AlternateContent>
          <mc:Choice Requires="wps">
            <w:drawing>
              <wp:anchor distT="0" distB="0" distL="114300" distR="114300" simplePos="0" relativeHeight="125829394" behindDoc="0" locked="0" layoutInCell="1" allowOverlap="1">
                <wp:simplePos x="0" y="0"/>
                <wp:positionH relativeFrom="page">
                  <wp:posOffset>702945</wp:posOffset>
                </wp:positionH>
                <wp:positionV relativeFrom="paragraph">
                  <wp:posOffset>50800</wp:posOffset>
                </wp:positionV>
                <wp:extent cx="259080" cy="155575"/>
                <wp:wrapSquare wrapText="bothSides"/>
                <wp:docPr id="43" name="Shape 43"/>
                <a:graphic xmlns:a="http://schemas.openxmlformats.org/drawingml/2006/main">
                  <a:graphicData uri="http://schemas.microsoft.com/office/word/2010/wordprocessingShape">
                    <wps:wsp>
                      <wps:cNvSpPr txBox="1"/>
                      <wps:spPr>
                        <a:xfrm>
                          <a:ext cx="259080" cy="1555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69" type="#_x0000_t202" style="position:absolute;margin-left:55.350000000000001pt;margin-top:4.pt;width:20.400000000000002pt;height:12.25pt;z-index:-125829359;mso-wrap-distance-left:9.pt;mso-wrap-distance-right:9.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square" anchorx="page"/>
              </v:shape>
            </w:pict>
          </mc:Fallback>
        </mc:AlternateContent>
      </w:r>
      <w:r>
        <w:rPr>
          <w:color w:val="000000"/>
          <w:spacing w:val="0"/>
          <w:w w:val="100"/>
          <w:position w:val="0"/>
          <w:sz w:val="26"/>
          <w:szCs w:val="26"/>
        </w:rPr>
        <w:t>396, 247,</w:t>
      </w:r>
      <w:r>
        <w:rPr>
          <w:color w:val="000000"/>
          <w:spacing w:val="0"/>
          <w:w w:val="100"/>
          <w:position w:val="0"/>
          <w:sz w:val="26"/>
          <w:szCs w:val="26"/>
        </w:rPr>
        <w:t>105.41</w:t>
      </w:r>
    </w:p>
    <w:p>
      <w:pPr>
        <w:pStyle w:val="Style34"/>
        <w:keepNext/>
        <w:keepLines/>
        <w:widowControl w:val="0"/>
        <w:shd w:val="clear" w:color="auto" w:fill="auto"/>
        <w:bidi w:val="0"/>
        <w:spacing w:before="0" w:after="260" w:line="240" w:lineRule="auto"/>
        <w:ind w:left="0" w:right="0" w:firstLine="0"/>
        <w:jc w:val="both"/>
      </w:pPr>
      <w:bookmarkStart w:id="1660" w:name="bookmark1660"/>
      <w:bookmarkStart w:id="1661" w:name="bookmark1661"/>
      <w:bookmarkStart w:id="1662" w:name="bookmark16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60"/>
      <w:bookmarkEnd w:id="1661"/>
      <w:bookmarkEnd w:id="1662"/>
    </w:p>
    <w:p>
      <w:pPr>
        <w:pStyle w:val="Style31"/>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公司不存在需要披露的重要或有事项。</w:t>
      </w:r>
    </w:p>
    <w:p>
      <w:pPr>
        <w:pStyle w:val="Style26"/>
        <w:keepNext/>
        <w:keepLines/>
        <w:widowControl w:val="0"/>
        <w:shd w:val="clear" w:color="auto" w:fill="auto"/>
        <w:bidi w:val="0"/>
        <w:spacing w:before="0" w:after="340" w:line="240" w:lineRule="auto"/>
        <w:ind w:left="0" w:right="0" w:firstLine="0"/>
        <w:jc w:val="both"/>
      </w:pPr>
      <w:bookmarkStart w:id="1663" w:name="bookmark1663"/>
      <w:bookmarkStart w:id="1664" w:name="bookmark1664"/>
      <w:bookmarkStart w:id="1665" w:name="bookmark1665"/>
      <w:r>
        <w:rPr>
          <w:color w:val="000000"/>
          <w:spacing w:val="0"/>
          <w:w w:val="100"/>
          <w:position w:val="0"/>
          <w:sz w:val="24"/>
          <w:szCs w:val="24"/>
        </w:rPr>
        <w:t>十六、其他重要事项</w:t>
      </w:r>
      <w:bookmarkEnd w:id="1663"/>
      <w:bookmarkEnd w:id="1664"/>
      <w:bookmarkEnd w:id="1665"/>
    </w:p>
    <w:p>
      <w:pPr>
        <w:pStyle w:val="Style34"/>
        <w:keepNext/>
        <w:keepLines/>
        <w:widowControl w:val="0"/>
        <w:shd w:val="clear" w:color="auto" w:fill="auto"/>
        <w:bidi w:val="0"/>
        <w:spacing w:before="0" w:line="240" w:lineRule="auto"/>
        <w:ind w:left="0" w:right="0" w:firstLine="0"/>
        <w:jc w:val="both"/>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66"/>
      <w:bookmarkEnd w:id="1667"/>
      <w:bookmarkEnd w:id="1668"/>
    </w:p>
    <w:p>
      <w:pPr>
        <w:pStyle w:val="Style34"/>
        <w:keepNext/>
        <w:keepLines/>
        <w:widowControl w:val="0"/>
        <w:shd w:val="clear" w:color="auto" w:fill="auto"/>
        <w:bidi w:val="0"/>
        <w:spacing w:before="0" w:after="260" w:line="240" w:lineRule="auto"/>
        <w:ind w:left="0" w:right="0" w:firstLine="0"/>
        <w:jc w:val="both"/>
      </w:pPr>
      <w:bookmarkStart w:id="1666" w:name="bookmark1666"/>
      <w:bookmarkStart w:id="1667" w:name="bookmark1667"/>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66"/>
      <w:bookmarkEnd w:id="1667"/>
      <w:bookmarkEnd w:id="1669"/>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根据本集团的内部组织结构、管理要求及内部报告制度，本集团的经营业务划分为</w:t>
      </w:r>
      <w:r>
        <w:rPr>
          <w:color w:val="000000"/>
          <w:spacing w:val="0"/>
          <w:w w:val="100"/>
          <w:position w:val="0"/>
          <w:sz w:val="18"/>
          <w:szCs w:val="18"/>
        </w:rPr>
        <w:t>3</w:t>
      </w:r>
      <w:r>
        <w:rPr>
          <w:color w:val="000000"/>
          <w:spacing w:val="0"/>
          <w:w w:val="100"/>
          <w:position w:val="0"/>
        </w:rPr>
        <w:t>个报告分部。这些报告分部是以公司日 常内部管理要求的财务信息为基础确定的。集团的管理层定期评价这些报告分部的经营成果，以决定向其分配资源及评价其 业绩。</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本集团报告分部包括：</w:t>
      </w:r>
    </w:p>
    <w:p>
      <w:pPr>
        <w:pStyle w:val="Style31"/>
        <w:keepNext w:val="0"/>
        <w:keepLines w:val="0"/>
        <w:widowControl w:val="0"/>
        <w:shd w:val="clear" w:color="auto" w:fill="auto"/>
        <w:tabs>
          <w:tab w:pos="440" w:val="left"/>
        </w:tabs>
        <w:bidi w:val="0"/>
        <w:spacing w:before="0" w:after="0" w:line="312" w:lineRule="exact"/>
        <w:ind w:left="0" w:right="0" w:firstLine="0"/>
        <w:jc w:val="both"/>
      </w:pPr>
      <w:bookmarkStart w:id="1670" w:name="bookmark1670"/>
      <w:r>
        <w:rPr>
          <w:color w:val="000000"/>
          <w:spacing w:val="0"/>
          <w:w w:val="100"/>
          <w:position w:val="0"/>
          <w:sz w:val="18"/>
          <w:szCs w:val="18"/>
        </w:rPr>
        <w:t>（</w:t>
      </w:r>
      <w:bookmarkEnd w:id="1670"/>
      <w:r>
        <w:rPr>
          <w:color w:val="000000"/>
          <w:spacing w:val="0"/>
          <w:w w:val="100"/>
          <w:position w:val="0"/>
          <w:sz w:val="18"/>
          <w:szCs w:val="18"/>
        </w:rPr>
        <w:t>1）</w:t>
        <w:tab/>
      </w:r>
      <w:r>
        <w:rPr>
          <w:color w:val="000000"/>
          <w:spacing w:val="0"/>
          <w:w w:val="100"/>
          <w:position w:val="0"/>
        </w:rPr>
        <w:t>房地产分部；</w:t>
      </w:r>
    </w:p>
    <w:p>
      <w:pPr>
        <w:pStyle w:val="Style31"/>
        <w:keepNext w:val="0"/>
        <w:keepLines w:val="0"/>
        <w:widowControl w:val="0"/>
        <w:shd w:val="clear" w:color="auto" w:fill="auto"/>
        <w:tabs>
          <w:tab w:pos="440" w:val="left"/>
        </w:tabs>
        <w:bidi w:val="0"/>
        <w:spacing w:before="0" w:after="0" w:line="312" w:lineRule="exact"/>
        <w:ind w:left="0" w:right="0" w:firstLine="0"/>
        <w:jc w:val="both"/>
      </w:pPr>
      <w:bookmarkStart w:id="1671" w:name="bookmark1671"/>
      <w:r>
        <w:rPr>
          <w:color w:val="000000"/>
          <w:spacing w:val="0"/>
          <w:w w:val="100"/>
          <w:position w:val="0"/>
          <w:sz w:val="18"/>
          <w:szCs w:val="18"/>
        </w:rPr>
        <w:t>（</w:t>
      </w:r>
      <w:bookmarkEnd w:id="1671"/>
      <w:r>
        <w:rPr>
          <w:color w:val="000000"/>
          <w:spacing w:val="0"/>
          <w:w w:val="100"/>
          <w:position w:val="0"/>
          <w:sz w:val="18"/>
          <w:szCs w:val="18"/>
        </w:rPr>
        <w:t>2）</w:t>
        <w:tab/>
      </w:r>
      <w:r>
        <w:rPr>
          <w:color w:val="000000"/>
          <w:spacing w:val="0"/>
          <w:w w:val="100"/>
          <w:position w:val="0"/>
        </w:rPr>
        <w:t>建筑施工分部；</w:t>
      </w:r>
    </w:p>
    <w:p>
      <w:pPr>
        <w:pStyle w:val="Style31"/>
        <w:keepNext w:val="0"/>
        <w:keepLines w:val="0"/>
        <w:widowControl w:val="0"/>
        <w:shd w:val="clear" w:color="auto" w:fill="auto"/>
        <w:tabs>
          <w:tab w:pos="440" w:val="left"/>
        </w:tabs>
        <w:bidi w:val="0"/>
        <w:spacing w:before="0" w:after="0" w:line="312" w:lineRule="exact"/>
        <w:ind w:left="0" w:right="0" w:firstLine="0"/>
        <w:jc w:val="both"/>
      </w:pPr>
      <w:bookmarkStart w:id="1672" w:name="bookmark1672"/>
      <w:r>
        <w:rPr>
          <w:color w:val="000000"/>
          <w:spacing w:val="0"/>
          <w:w w:val="100"/>
          <w:position w:val="0"/>
          <w:sz w:val="18"/>
          <w:szCs w:val="18"/>
        </w:rPr>
        <w:t>（</w:t>
      </w:r>
      <w:bookmarkEnd w:id="1672"/>
      <w:r>
        <w:rPr>
          <w:color w:val="000000"/>
          <w:spacing w:val="0"/>
          <w:w w:val="100"/>
          <w:position w:val="0"/>
          <w:sz w:val="18"/>
          <w:szCs w:val="18"/>
        </w:rPr>
        <w:t>3）</w:t>
        <w:tab/>
      </w:r>
      <w:r>
        <w:rPr>
          <w:color w:val="000000"/>
          <w:spacing w:val="0"/>
          <w:w w:val="100"/>
          <w:position w:val="0"/>
        </w:rPr>
        <w:t>物业酒店及其他分部。</w:t>
      </w:r>
    </w:p>
    <w:p>
      <w:pPr>
        <w:pStyle w:val="Style31"/>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分部报告信息根据各分部向管理层报告时采用的会计政策及计量标准披露,这些会计政策及计量基础与编制财务报表时的会 计政策及计量基础保持一致。</w:t>
      </w:r>
    </w:p>
    <w:p>
      <w:pPr>
        <w:pStyle w:val="Style34"/>
        <w:keepNext/>
        <w:keepLines/>
        <w:widowControl w:val="0"/>
        <w:shd w:val="clear" w:color="auto" w:fill="auto"/>
        <w:bidi w:val="0"/>
        <w:spacing w:before="0" w:line="240" w:lineRule="auto"/>
        <w:ind w:left="0" w:right="0" w:firstLine="0"/>
        <w:jc w:val="both"/>
      </w:pPr>
      <w:bookmarkStart w:id="1673" w:name="bookmark1673"/>
      <w:bookmarkStart w:id="1674" w:name="bookmark1674"/>
      <w:bookmarkStart w:id="1675" w:name="bookmark16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673"/>
      <w:bookmarkEnd w:id="1674"/>
      <w:bookmarkEnd w:id="16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房地产分部</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建筑施工分部</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物业酒店分部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26,982,561,386.86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9,531,054,222.80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2,417,287,592.04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-4,491,317,396.61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34,439,585,805.09</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其中：对外交易收 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26,982,561,386.86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6,996,910,658.75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460,113,759.48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34,439,585,805.09</w:t>
            </w:r>
          </w:p>
        </w:tc>
      </w:tr>
      <w:tr>
        <w:trPr>
          <w:trHeight w:val="398"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2,534,143,564.05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1,957,173,832.56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-4,491,317,396.61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其中：主营业务收 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26,915,092,616.79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9,504,584,582.96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2,386,924,521.21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-4,479,364,761.82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34,327,236,959.14</w:t>
            </w: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22,102,855,228.19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8,408,316,220.98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2,044,977,492.31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-3,769,518,220.02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28,786,630,721.46</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其中：主营业务成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22,051,569,414.90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8,400,500,463.09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2,021,888,461.66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-3,769,518,220.02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28,704,440,119.63</w:t>
            </w:r>
          </w:p>
        </w:tc>
      </w:tr>
      <w:tr>
        <w:trPr>
          <w:trHeight w:val="398"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2,145,157,580.32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699,215,685.09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375,719,770.72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-629,718,324.09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2,590,374,712.04</w:t>
            </w:r>
          </w:p>
        </w:tc>
      </w:tr>
      <w:tr>
        <w:trPr>
          <w:trHeight w:val="40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营业利润</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亏损</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1,261,041,790.37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241,324,695.20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62,351,203.64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-859,238,538.87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705,479,150.34</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213,719,417,871.3</w:t>
            </w:r>
          </w:p>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25,216,899,043.68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1,849,696,167.08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-123,581,407,509.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117,204,605,573.0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183,800,376,953.6</w:t>
            </w:r>
          </w:p>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18,864,131,273.94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1,578,191,503.58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-103,242,535,597.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101,000,164,133.9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资本性支出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438,242,001.20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55,671,095.97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51,762,151.30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545,675,248.47</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折旧和摊销费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137,970,233.18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125,837,618.57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26,973,743.21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290,781,594.96</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折旧和摊销以 外的非现金费用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资产减值损失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56,666,660.53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75,111,554.78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6,585,913.72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138,364,129.03</w:t>
            </w:r>
          </w:p>
        </w:tc>
      </w:tr>
    </w:tbl>
    <w:p>
      <w:pPr>
        <w:widowControl w:val="0"/>
        <w:spacing w:after="319" w:line="1" w:lineRule="exact"/>
      </w:pPr>
    </w:p>
    <w:p>
      <w:pPr>
        <w:pStyle w:val="Style34"/>
        <w:keepNext/>
        <w:keepLines/>
        <w:widowControl w:val="0"/>
        <w:numPr>
          <w:ilvl w:val="0"/>
          <w:numId w:val="91"/>
        </w:numPr>
        <w:shd w:val="clear" w:color="auto" w:fill="auto"/>
        <w:bidi w:val="0"/>
        <w:spacing w:before="0" w:after="360" w:line="240" w:lineRule="auto"/>
        <w:ind w:left="0" w:right="0" w:firstLine="14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其他说明</w:t>
      </w:r>
      <w:bookmarkEnd w:id="1676"/>
      <w:bookmarkEnd w:id="1677"/>
      <w:bookmarkEnd w:id="1679"/>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①产品和劳务对外交易收入</w:t>
      </w:r>
    </w:p>
    <w:tbl>
      <w:tblPr>
        <w:tblOverlap w:val="never"/>
        <w:jc w:val="center"/>
        <w:tblLayout w:type="fixed"/>
      </w:tblPr>
      <w:tblGrid>
        <w:gridCol w:w="3168"/>
        <w:gridCol w:w="3706"/>
        <w:gridCol w:w="2218"/>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9"/>
                <w:szCs w:val="19"/>
              </w:rPr>
            </w:pPr>
            <w:r>
              <w:rPr>
                <w:rFonts w:ascii="SimHei" w:eastAsia="SimHei" w:hAnsi="SimHei" w:cs="SimHei"/>
                <w:color w:val="000000"/>
                <w:spacing w:val="0"/>
                <w:w w:val="100"/>
                <w:position w:val="0"/>
                <w:sz w:val="19"/>
                <w:szCs w:val="19"/>
              </w:rPr>
              <w:t>本期发生额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房屋销售收入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26,982,561,386.86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12,501,296,180.33</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建筑施工收入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6,996,910,658.75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7,538,808,852.09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物业酒店及其他收入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460,113,759.48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409,550,189.70</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b/>
                <w:bCs/>
                <w:color w:val="000000"/>
                <w:spacing w:val="0"/>
                <w:w w:val="100"/>
                <w:position w:val="0"/>
                <w:sz w:val="18"/>
                <w:szCs w:val="18"/>
              </w:rPr>
              <w:t>34,439,585,805.09</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20,449,655,222.12</w:t>
            </w:r>
          </w:p>
        </w:tc>
      </w:tr>
    </w:tbl>
    <w:p>
      <w:pPr>
        <w:pStyle w:val="Style28"/>
        <w:keepNext w:val="0"/>
        <w:keepLines w:val="0"/>
        <w:widowControl w:val="0"/>
        <w:numPr>
          <w:ilvl w:val="0"/>
          <w:numId w:val="93"/>
        </w:numPr>
        <w:shd w:val="clear" w:color="auto" w:fill="auto"/>
        <w:tabs>
          <w:tab w:pos="187" w:val="left"/>
        </w:tabs>
        <w:bidi w:val="0"/>
        <w:spacing w:before="0" w:after="0" w:line="240" w:lineRule="auto"/>
        <w:ind w:left="5" w:right="0" w:firstLine="0"/>
        <w:jc w:val="left"/>
      </w:pPr>
      <w:r>
        <w:rPr>
          <w:color w:val="000000"/>
          <w:spacing w:val="0"/>
          <w:w w:val="100"/>
          <w:position w:val="0"/>
        </w:rPr>
        <w:t>地区信息</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由于本集团所属境外机构尚未开展经营，收入和资产基本来自于中国境内，所以无须列报更详细的地区信息。</w:t>
      </w:r>
    </w:p>
    <w:p>
      <w:pPr>
        <w:pStyle w:val="Style31"/>
        <w:keepNext w:val="0"/>
        <w:keepLines w:val="0"/>
        <w:widowControl w:val="0"/>
        <w:numPr>
          <w:ilvl w:val="0"/>
          <w:numId w:val="95"/>
        </w:numPr>
        <w:shd w:val="clear" w:color="auto" w:fill="auto"/>
        <w:tabs>
          <w:tab w:pos="373" w:val="left"/>
        </w:tabs>
        <w:bidi w:val="0"/>
        <w:spacing w:before="0" w:after="100" w:line="240" w:lineRule="auto"/>
        <w:ind w:left="0" w:right="0" w:firstLine="0"/>
        <w:jc w:val="left"/>
      </w:pPr>
      <w:bookmarkStart w:id="1680" w:name="bookmark1680"/>
      <w:bookmarkEnd w:id="1680"/>
      <w:r>
        <w:rPr>
          <w:color w:val="000000"/>
          <w:spacing w:val="0"/>
          <w:w w:val="100"/>
          <w:position w:val="0"/>
        </w:rPr>
        <w:t>对主要客户的依赖程度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本集团的主要业务直接销售给终端客户，对客户的依赖程度较低。</w:t>
      </w:r>
    </w:p>
    <w:p>
      <w:pPr>
        <w:pStyle w:val="Style26"/>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r>
        <w:rPr>
          <w:color w:val="000000"/>
          <w:spacing w:val="0"/>
          <w:w w:val="100"/>
          <w:position w:val="0"/>
          <w:sz w:val="24"/>
          <w:szCs w:val="24"/>
        </w:rPr>
        <w:t>十七、母公司财务报表主要项目注释</w:t>
      </w:r>
      <w:bookmarkEnd w:id="1681"/>
      <w:bookmarkEnd w:id="1682"/>
      <w:bookmarkEnd w:id="1683"/>
    </w:p>
    <w:p>
      <w:pPr>
        <w:pStyle w:val="Style34"/>
        <w:keepNext/>
        <w:keepLines/>
        <w:widowControl w:val="0"/>
        <w:shd w:val="clear" w:color="auto" w:fill="auto"/>
        <w:bidi w:val="0"/>
        <w:spacing w:before="0" w:after="320" w:line="240" w:lineRule="auto"/>
        <w:ind w:left="0" w:right="0" w:firstLine="0"/>
        <w:jc w:val="left"/>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84"/>
      <w:bookmarkEnd w:id="1685"/>
      <w:bookmarkEnd w:id="1686"/>
    </w:p>
    <w:p>
      <w:pPr>
        <w:pStyle w:val="Style34"/>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84"/>
      <w:bookmarkEnd w:id="1685"/>
      <w:bookmarkEnd w:id="16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658"/>
        <w:gridCol w:w="758"/>
        <w:gridCol w:w="816"/>
        <w:gridCol w:w="931"/>
        <w:gridCol w:w="93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按信用风险特征组 合计提坏账准备的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35,956,9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25,642.8</w:t>
            </w:r>
          </w:p>
          <w:p>
            <w:pPr>
              <w:pStyle w:val="Style22"/>
              <w:keepNext w:val="0"/>
              <w:keepLines w:val="0"/>
              <w:widowControl w:val="0"/>
              <w:shd w:val="clear" w:color="auto" w:fill="auto"/>
              <w:bidi w:val="0"/>
              <w:spacing w:before="0" w:after="8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35,903,94</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652,443</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39,953,81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44,858,698,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629.16</w:t>
            </w:r>
          </w:p>
        </w:tc>
      </w:tr>
      <w:tr>
        <w:trPr>
          <w:trHeight w:val="10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35,956,9</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25,642.8</w:t>
            </w:r>
          </w:p>
          <w:p>
            <w:pPr>
              <w:pStyle w:val="Style22"/>
              <w:keepNext w:val="0"/>
              <w:keepLines w:val="0"/>
              <w:widowControl w:val="0"/>
              <w:shd w:val="clear" w:color="auto" w:fill="auto"/>
              <w:bidi w:val="0"/>
              <w:spacing w:before="0" w:after="8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35,903,94</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652,443</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39,953,81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44,858,698,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629.16</w:t>
            </w:r>
          </w:p>
        </w:tc>
      </w:tr>
    </w:tbl>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31"/>
        <w:keepNext w:val="0"/>
        <w:keepLines w:val="0"/>
        <w:widowControl w:val="0"/>
        <w:shd w:val="clear" w:color="auto" w:fill="auto"/>
        <w:bidi w:val="0"/>
        <w:spacing w:before="0" w:after="160" w:line="33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1"/>
        <w:gridCol w:w="2294"/>
        <w:gridCol w:w="2390"/>
        <w:gridCol w:w="239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43,694,462.61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2,184,723.13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20,272,000.00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2,027,200.00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242,121,238.16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36,318,185.73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334,337,700.77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52,980,108.86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8" w:val="left"/>
        </w:tabs>
        <w:bidi w:val="0"/>
        <w:spacing w:before="0" w:after="36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688"/>
      <w:bookmarkEnd w:id="1689"/>
      <w:bookmarkEnd w:id="169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13,026,294.73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tabs>
          <w:tab w:pos="488" w:val="left"/>
        </w:tabs>
        <w:bidi w:val="0"/>
        <w:spacing w:before="0" w:after="360" w:line="240" w:lineRule="auto"/>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w:t>
      </w:r>
      <w:bookmarkEnd w:id="1694"/>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692"/>
      <w:bookmarkEnd w:id="1693"/>
      <w:bookmarkEnd w:id="16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各类保证金、押金等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374,011,292.45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219,411,944.45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备用金、代扣代缴款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18,058,425.64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24,730,503.62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应收政府款项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29,923,938.54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121,993,038.40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35,534,931,986.25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44,532,516,956.82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35,956,925,642.88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44,898,652,443.29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696"/>
      <w:bookmarkEnd w:id="1697"/>
      <w:bookmarkEnd w:id="16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占其他应收款期 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8"/>
                <w:szCs w:val="18"/>
              </w:rPr>
            </w:pPr>
            <w:r>
              <w:rPr>
                <w:rFonts w:ascii="SimSun" w:eastAsia="SimSun" w:hAnsi="SimSun" w:cs="SimSun"/>
                <w:color w:val="000000"/>
                <w:spacing w:val="0"/>
                <w:w w:val="100"/>
                <w:position w:val="0"/>
                <w:sz w:val="18"/>
                <w:szCs w:val="18"/>
              </w:rPr>
              <w:t>坏账准备期末余 额</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南通中南新世界中 心开发有限公司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6,608,046,989.50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海门中南世纪城开</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3,102,647,786.32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盐城中南房地产开</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2,334,969,930.25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青岛海湾新城房地</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1,464,277,796.93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武汉锦御中南房地 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1,356,406,500.67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14,866,349,003.6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700"/>
      <w:bookmarkEnd w:id="1701"/>
      <w:bookmarkEnd w:id="17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账面价值</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17,225,984,792</w:t>
            </w:r>
          </w:p>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17,203,984,792</w:t>
            </w:r>
          </w:p>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12,183,609,013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12,183,609,013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对联营、合营</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294,530,906.80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294,530,906.80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236,511,954.90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236,511,954.90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17,520,515,699</w:t>
            </w:r>
          </w:p>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17,498,515,699</w:t>
            </w:r>
          </w:p>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12,420,120,968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12,420,120,968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03"/>
      <w:bookmarkEnd w:id="1704"/>
      <w:bookmarkEnd w:id="17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本期计提减值 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减值准备期末 余额</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江苏中南建筑 产业集团有限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1,923,178,629.</w:t>
            </w:r>
          </w:p>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3,623,178,629.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南通中南新世 界中心开发有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1,422,895,788.</w:t>
            </w:r>
          </w:p>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1,422,895,788.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南通中南世纪 城物业管理有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5,795,220.69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5,795,220.69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南通金石世苑 酒店有限公司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bl>
    <w:p>
      <w:pPr>
        <w:spacing w:lineRule="exact" w:line="1"/>
        <w:rPr>
          <w:sz w:val="2"/>
          <w:szCs w:val="2"/>
        </w:rPr>
      </w:pPr>
      <w:r>
        <w:br w:type="page"/>
      </w:r>
    </w:p>
    <w:tbl>
      <w:tblPr>
        <w:tblOverlap w:val="never"/>
        <w:jc w:val="center"/>
        <w:tblLayout w:type="fixed"/>
      </w:tblPr>
      <w:tblGrid>
        <w:gridCol w:w="1454"/>
        <w:gridCol w:w="1334"/>
        <w:gridCol w:w="1334"/>
        <w:gridCol w:w="1334"/>
        <w:gridCol w:w="1334"/>
        <w:gridCol w:w="1392"/>
        <w:gridCol w:w="1392"/>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rFonts w:ascii="SimSun" w:eastAsia="SimSun" w:hAnsi="SimSun" w:cs="SimSun"/>
                <w:color w:val="000000"/>
                <w:spacing w:val="0"/>
                <w:w w:val="100"/>
                <w:position w:val="0"/>
                <w:sz w:val="18"/>
                <w:szCs w:val="18"/>
              </w:rPr>
              <w:t>南京常锦房地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143,037,967.5</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143,037,967.5</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海门中南世纪 城开发有限公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458,520,217.4</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458,520,217.4</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文昌中南房地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371,853,809.4</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371,853,809.4</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文昌中南城市 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青岛海湾新城 房地产有限公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494,355,523.7</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494,355,523.7</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中南镇江房地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191,564,249.3</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628,370,000.0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819,934,249.3</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南通华城中南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184,842,909.5</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184,842,909.5</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海门中南投资</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常熟中南世纪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790,356,249.3</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790,356,249.3</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南通中南世纪 花城投资有限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江苏中南园林 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江苏中南建筑 防水工程有限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儋州中南房地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儋州中南城市</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儋州中南土地 开发有限公司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4"/>
        <w:gridCol w:w="1334"/>
        <w:gridCol w:w="1334"/>
        <w:gridCol w:w="1334"/>
        <w:gridCol w:w="1392"/>
        <w:gridCol w:w="1392"/>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江苏中南世纪 城产开发有限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乐东中南投资</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苏州中南世纪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1,124,636,986.</w:t>
            </w:r>
          </w:p>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1,124,636,986.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营口中南世纪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南充世纪城（中 南）房地产开发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南通中南城购 物中心管理有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南通中南商业 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海门中南国际 房产经纪有限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广饶中南房地 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南通中昱建材</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沈阳中南世纪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海南中南物业</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苏州中南中心 投资建设有限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296,026,000.0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296,026,000.0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唐山中南国际 旅游岛房地产 投资开发有限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东营中南城市 建设投资有限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4"/>
        <w:gridCol w:w="1334"/>
        <w:gridCol w:w="1334"/>
        <w:gridCol w:w="1334"/>
        <w:gridCol w:w="1392"/>
        <w:gridCol w:w="139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大连中南欧美 亚城市发展有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泰兴市中南世 纪城房地产发 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126,000,000.0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126,000,000.0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江苏通州湾中 南城市开发建 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南通市中南商 品混凝土有限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安徽中盛建设 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126,000,000.0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126,000,000.0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大石桥中南房 地产开发有限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江苏中南一德 文化旅游公司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南京中南新锦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大</w:t>
            </w:r>
            <w:r>
              <w:rPr>
                <w:rFonts w:ascii="Times New Roman" w:eastAsia="Times New Roman" w:hAnsi="Times New Roman" w:cs="Times New Roman"/>
                <w:color w:val="000000"/>
                <w:spacing w:val="0"/>
                <w:w w:val="100"/>
                <w:position w:val="0"/>
                <w:sz w:val="18"/>
                <w:szCs w:val="18"/>
              </w:rPr>
              <w:t>C&amp;S</w:t>
            </w:r>
            <w:r>
              <w:rPr>
                <w:rFonts w:ascii="SimSun" w:eastAsia="SimSun" w:hAnsi="SimSun" w:cs="SimSun"/>
                <w:color w:val="000000"/>
                <w:spacing w:val="0"/>
                <w:w w:val="100"/>
                <w:position w:val="0"/>
                <w:sz w:val="18"/>
                <w:szCs w:val="18"/>
              </w:rPr>
              <w:t>集团公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44,828,305.20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44,828,305.20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青岛中南世纪 城房地产业投 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571,351,488.5</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571,351,488.5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南京中南世纪 城房地产开发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苏州中南雅苑 房地产开发有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212,000,000.0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39,748,000.00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251,748,000.0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上海锦冠房地 产开发有限公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海门中南锦苑 房地产开发有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4"/>
        <w:gridCol w:w="1334"/>
        <w:gridCol w:w="1334"/>
        <w:gridCol w:w="1334"/>
        <w:gridCol w:w="1392"/>
        <w:gridCol w:w="1392"/>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中南（深圳）房 地产开发有限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中南云锦（北 京）房地产开发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南京溧水万宸 置业投资有限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183,765,668.6</w:t>
            </w:r>
          </w:p>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183,765,668.6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南通中南谷投 资管理有限公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常熟中南磐锦 房地产开发有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常熟中南御锦 城房地产开发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海门中南房地 产开发有限公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5,587,000.00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94,413,000.00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杭州中南御锦 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南京中南花城 房地产开发有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南京中南锦城 房地产开发有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南京中南仙邻 时代商业管理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南京中南御锦 城房地产开发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南通锦益置业</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上海锦府房地 产开发有限公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630,000,000.0</w:t>
            </w:r>
          </w:p>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4"/>
        <w:gridCol w:w="1334"/>
        <w:gridCol w:w="1334"/>
        <w:gridCol w:w="1334"/>
        <w:gridCol w:w="1392"/>
        <w:gridCol w:w="1392"/>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深圳中南置业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太仓中南锦城</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房地产开发有</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天津市富海房 地产开发有限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8"/>
                <w:szCs w:val="18"/>
              </w:rPr>
            </w:pPr>
            <w:r>
              <w:rPr>
                <w:rFonts w:ascii="SimSun" w:eastAsia="SimSun" w:hAnsi="SimSun" w:cs="SimSun"/>
                <w:color w:val="000000"/>
                <w:spacing w:val="0"/>
                <w:w w:val="100"/>
                <w:position w:val="0"/>
                <w:sz w:val="18"/>
                <w:szCs w:val="18"/>
              </w:rPr>
              <w:t>镇江中南新锦 城房地产发展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652,740,000.0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652,740,000.0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12,183,609,01</w:t>
            </w:r>
          </w:p>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5,402,758,000.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360,382,220.6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17,225,984,79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22,000,000.00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06"/>
      <w:bookmarkEnd w:id="1707"/>
      <w:bookmarkEnd w:id="17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期初余 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期末余 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追加投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减少投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权益法 下确认 的投资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其他综 合收益 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其他权</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宣告发 放现金 股利或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计提减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一、合营企业</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both"/>
              <w:rPr>
                <w:sz w:val="18"/>
                <w:szCs w:val="18"/>
              </w:rPr>
            </w:pPr>
            <w:r>
              <w:rPr>
                <w:rFonts w:ascii="SimSun" w:eastAsia="SimSun" w:hAnsi="SimSun" w:cs="SimSun"/>
                <w:color w:val="000000"/>
                <w:spacing w:val="0"/>
                <w:w w:val="100"/>
                <w:position w:val="0"/>
                <w:sz w:val="18"/>
                <w:szCs w:val="18"/>
              </w:rPr>
              <w:t>青岛中 南物业 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2,913,5</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2,913,5</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rPr>
                <w:sz w:val="18"/>
                <w:szCs w:val="18"/>
              </w:rPr>
            </w:pPr>
            <w:r>
              <w:rPr>
                <w:rFonts w:ascii="SimSun" w:eastAsia="SimSun" w:hAnsi="SimSun" w:cs="SimSun"/>
                <w:color w:val="000000"/>
                <w:spacing w:val="0"/>
                <w:w w:val="100"/>
                <w:position w:val="0"/>
                <w:sz w:val="18"/>
                <w:szCs w:val="18"/>
              </w:rPr>
              <w:t>南京中 南天生 桥旅游 开发有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南京锦 安中垠 房地产 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w:t>
            </w:r>
          </w:p>
        </w:tc>
        <w:tc>
          <w:tcPr>
            <w:tcBorders>
              <w:top w:val="single" w:sz="4"/>
              <w:left w:val="single" w:sz="4"/>
              <w:right w:val="single" w:sz="4"/>
            </w:tcBorders>
            <w:shd w:val="clear" w:color="auto" w:fill="FFFFFF"/>
            <w:vAlign w:val="top"/>
          </w:tcPr>
          <w:p>
            <w:pPr>
              <w:widowControl w:val="0"/>
              <w:rPr>
                <w:sz w:val="10"/>
                <w:szCs w:val="10"/>
              </w:rPr>
            </w:pPr>
          </w:p>
        </w:tc>
      </w:tr>
      <w:tr>
        <w:trPr>
          <w:trHeight w:val="130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rFonts w:ascii="SimSun" w:eastAsia="SimSun" w:hAnsi="SimSun" w:cs="SimSun"/>
                <w:color w:val="000000"/>
                <w:spacing w:val="0"/>
                <w:w w:val="100"/>
                <w:position w:val="0"/>
                <w:sz w:val="18"/>
                <w:szCs w:val="18"/>
              </w:rPr>
              <w:t>上海承 泰信息 科技股 份有限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203,22</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2,580.8</w:t>
            </w:r>
          </w:p>
          <w:p>
            <w:pPr>
              <w:pStyle w:val="Style2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-6,716,</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196,50</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5,942.7</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224,28</w:t>
            </w:r>
          </w:p>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4,936.9</w:t>
            </w:r>
          </w:p>
          <w:p>
            <w:pPr>
              <w:pStyle w:val="Style2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21,062,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198,89</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5,934.7</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二、联营企业</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国信中 南城市 开发投 资基金 管理</w:t>
            </w:r>
          </w:p>
          <w:p>
            <w:pPr>
              <w:pStyle w:val="Style22"/>
              <w:keepNext w:val="0"/>
              <w:keepLines w:val="0"/>
              <w:widowControl w:val="0"/>
              <w:shd w:val="clear" w:color="auto" w:fill="auto"/>
              <w:bidi w:val="0"/>
              <w:spacing w:before="0" w:after="0" w:line="309" w:lineRule="exact"/>
              <w:ind w:left="0" w:right="0" w:firstLine="0"/>
              <w:jc w:val="both"/>
              <w:rPr>
                <w:sz w:val="18"/>
                <w:szCs w:val="18"/>
              </w:rPr>
            </w:pPr>
            <w:r>
              <w:rPr>
                <w:rFonts w:ascii="SimSun" w:eastAsia="SimSun" w:hAnsi="SimSun" w:cs="SimSun"/>
                <w:color w:val="000000"/>
                <w:spacing w:val="0"/>
                <w:w w:val="100"/>
                <w:position w:val="0"/>
                <w:sz w:val="18"/>
                <w:szCs w:val="18"/>
              </w:rPr>
              <w:t>(北 京)有 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10,518,</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524.56</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苏州开 平房地 产开发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8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82,517,</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604.53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8"/>
                <w:szCs w:val="18"/>
              </w:rPr>
            </w:pPr>
            <w:r>
              <w:rPr>
                <w:rFonts w:ascii="SimSun" w:eastAsia="SimSun" w:hAnsi="SimSun" w:cs="SimSun"/>
                <w:color w:val="000000"/>
                <w:spacing w:val="0"/>
                <w:w w:val="100"/>
                <w:position w:val="0"/>
                <w:sz w:val="18"/>
                <w:szCs w:val="18"/>
              </w:rPr>
              <w:t>上海中 南菩悦 房地产 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-26,592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95,634,</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972.10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236,511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21,062,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356.06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-34,118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294,53</w:t>
            </w:r>
          </w:p>
          <w:p>
            <w:pPr>
              <w:pStyle w:val="Style22"/>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0,906.8</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97"/>
        </w:numPr>
        <w:shd w:val="clear" w:color="auto" w:fill="auto"/>
        <w:bidi w:val="0"/>
        <w:spacing w:before="0" w:after="32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其他说明</w:t>
      </w:r>
      <w:bookmarkEnd w:id="1709"/>
      <w:bookmarkEnd w:id="1710"/>
      <w:bookmarkEnd w:id="1712"/>
    </w:p>
    <w:p>
      <w:pPr>
        <w:pStyle w:val="Style34"/>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3" w:name="bookmark1713"/>
      <w:bookmarkStart w:id="1714" w:name="bookmark1714"/>
      <w:r>
        <w:rPr>
          <w:rFonts w:ascii="Times New Roman" w:eastAsia="Times New Roman" w:hAnsi="Times New Roman" w:cs="Times New Roman"/>
          <w:color w:val="000000"/>
          <w:spacing w:val="0"/>
          <w:w w:val="100"/>
          <w:position w:val="0"/>
        </w:rPr>
        <w:t>3</w:t>
      </w:r>
      <w:bookmarkEnd w:id="1713"/>
      <w:r>
        <w:rPr>
          <w:color w:val="000000"/>
          <w:spacing w:val="0"/>
          <w:w w:val="100"/>
          <w:position w:val="0"/>
        </w:rPr>
        <w:t>、投资收益</w:t>
      </w:r>
      <w:bookmarkEnd w:id="1709"/>
      <w:bookmarkEnd w:id="1710"/>
      <w:bookmarkEnd w:id="17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-34,118,692.04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978,047.35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-15,853,352.84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-39,213.39</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以公允价值计量且其变动计入当期损益 的金融资产在持有期间的投资收益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-42,052,036.71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持有至到期投资在持有期间的投资收益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28,213,996.86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34,139,576.43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436,189,915.27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285,078,410.39</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both"/>
      </w:pPr>
      <w:bookmarkStart w:id="1715" w:name="bookmark1715"/>
      <w:bookmarkStart w:id="1716" w:name="bookmark1716"/>
      <w:bookmarkStart w:id="1717" w:name="bookmark1717"/>
      <w:r>
        <w:rPr>
          <w:color w:val="000000"/>
          <w:spacing w:val="0"/>
          <w:w w:val="100"/>
          <w:position w:val="0"/>
          <w:sz w:val="24"/>
          <w:szCs w:val="24"/>
        </w:rPr>
        <w:t>十八、补充资料</w:t>
      </w:r>
      <w:bookmarkEnd w:id="1715"/>
      <w:bookmarkEnd w:id="1716"/>
      <w:bookmarkEnd w:id="1717"/>
    </w:p>
    <w:p>
      <w:pPr>
        <w:pStyle w:val="Style34"/>
        <w:keepNext/>
        <w:keepLines/>
        <w:widowControl w:val="0"/>
        <w:shd w:val="clear" w:color="auto" w:fill="auto"/>
        <w:bidi w:val="0"/>
        <w:spacing w:before="0" w:after="360" w:line="240" w:lineRule="auto"/>
        <w:ind w:left="0" w:right="0" w:firstLine="0"/>
        <w:jc w:val="both"/>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18"/>
      <w:bookmarkEnd w:id="1719"/>
      <w:bookmarkEnd w:id="1720"/>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7,717,751.45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14,341,862.43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28,513,585.74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债务重组损益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55,567,499.43</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rPr>
                <w:sz w:val="18"/>
                <w:szCs w:val="18"/>
              </w:rPr>
            </w:pPr>
            <w:r>
              <w:rPr>
                <w:rFonts w:ascii="SimSun" w:eastAsia="SimSun" w:hAnsi="SimSun" w:cs="SimSun"/>
                <w:color w:val="000000"/>
                <w:spacing w:val="0"/>
                <w:w w:val="100"/>
                <w:position w:val="0"/>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-43,574,513.91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除上述各项之外的其他营业外收入和支 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-111,513,937.87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-12,236,938.18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-8,256,872.00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-28,453,942.55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both"/>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21"/>
      <w:bookmarkEnd w:id="1722"/>
      <w:bookmarkEnd w:id="1723"/>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归属于公司普通股股东的净利 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扣除非经常性损益后归属于公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0.1242</w:t>
            </w:r>
          </w:p>
        </w:tc>
      </w:tr>
    </w:tbl>
    <w:tbl>
      <w:tblPr>
        <w:tblOverlap w:val="never"/>
        <w:jc w:val="center"/>
        <w:tblLayout w:type="fixed"/>
      </w:tblPr>
      <w:tblGrid>
        <w:gridCol w:w="2669"/>
        <w:gridCol w:w="3082"/>
        <w:gridCol w:w="1910"/>
        <w:gridCol w:w="1920"/>
      </w:tblGrid>
      <w:tr>
        <w:trPr>
          <w:trHeight w:val="3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司普通股股东的净利润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val="0"/>
        <w:keepLines w:val="0"/>
        <w:widowControl w:val="0"/>
        <w:shd w:val="clear" w:color="auto" w:fill="auto"/>
        <w:bidi w:val="0"/>
        <w:spacing w:before="0" w:after="340" w:line="240" w:lineRule="auto"/>
        <w:ind w:left="0" w:right="0" w:firstLine="0"/>
        <w:jc w:val="left"/>
        <w:rPr>
          <w:sz w:val="20"/>
          <w:szCs w:val="20"/>
        </w:rPr>
      </w:pPr>
      <w:bookmarkStart w:id="1724" w:name="bookmark1724"/>
      <w:r>
        <w:rPr>
          <w:rFonts w:ascii="Times New Roman" w:eastAsia="Times New Roman" w:hAnsi="Times New Roman" w:cs="Times New Roman"/>
          <w:b/>
          <w:bCs/>
          <w:color w:val="000000"/>
          <w:spacing w:val="0"/>
          <w:w w:val="100"/>
          <w:position w:val="0"/>
          <w:sz w:val="20"/>
          <w:szCs w:val="20"/>
        </w:rPr>
        <w:t>3</w:t>
      </w:r>
      <w:bookmarkEnd w:id="1724"/>
      <w:r>
        <w:rPr>
          <w:rFonts w:ascii="SimSun" w:eastAsia="SimSun" w:hAnsi="SimSun" w:cs="SimSun"/>
          <w:b/>
          <w:bCs/>
          <w:color w:val="000000"/>
          <w:spacing w:val="0"/>
          <w:w w:val="100"/>
          <w:position w:val="0"/>
          <w:sz w:val="20"/>
          <w:szCs w:val="20"/>
        </w:rPr>
        <w:t>、境内外会计准则下会计数据差异</w:t>
      </w:r>
    </w:p>
    <w:p>
      <w:pPr>
        <w:pStyle w:val="Style22"/>
        <w:keepNext w:val="0"/>
        <w:keepLines w:val="0"/>
        <w:widowControl w:val="0"/>
        <w:numPr>
          <w:ilvl w:val="0"/>
          <w:numId w:val="99"/>
        </w:numPr>
        <w:shd w:val="clear" w:color="auto" w:fill="auto"/>
        <w:tabs>
          <w:tab w:pos="488" w:val="left"/>
        </w:tabs>
        <w:bidi w:val="0"/>
        <w:spacing w:before="0" w:after="340" w:line="240" w:lineRule="auto"/>
        <w:ind w:left="0" w:right="0" w:firstLine="0"/>
        <w:jc w:val="left"/>
        <w:rPr>
          <w:sz w:val="20"/>
          <w:szCs w:val="20"/>
        </w:rPr>
      </w:pPr>
      <w:bookmarkStart w:id="1725" w:name="bookmark1725"/>
      <w:bookmarkEnd w:id="1725"/>
      <w:r>
        <w:rPr>
          <w:rFonts w:ascii="SimSun" w:eastAsia="SimSun" w:hAnsi="SimSun" w:cs="SimSun"/>
          <w:b/>
          <w:bCs/>
          <w:color w:val="000000"/>
          <w:spacing w:val="0"/>
          <w:w w:val="100"/>
          <w:position w:val="0"/>
          <w:sz w:val="20"/>
          <w:szCs w:val="20"/>
        </w:rPr>
        <w:t>同时按照国际会计准则与按中国会计准则披露的财务报告中净利润和净资产差异情况</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val="0"/>
        <w:keepLines w:val="0"/>
        <w:widowControl w:val="0"/>
        <w:numPr>
          <w:ilvl w:val="0"/>
          <w:numId w:val="99"/>
        </w:numPr>
        <w:shd w:val="clear" w:color="auto" w:fill="auto"/>
        <w:tabs>
          <w:tab w:pos="488" w:val="left"/>
        </w:tabs>
        <w:bidi w:val="0"/>
        <w:spacing w:before="0" w:after="340" w:line="240" w:lineRule="auto"/>
        <w:ind w:left="0" w:right="0" w:firstLine="0"/>
        <w:jc w:val="left"/>
        <w:rPr>
          <w:sz w:val="20"/>
          <w:szCs w:val="20"/>
        </w:rPr>
      </w:pPr>
      <w:bookmarkStart w:id="1726" w:name="bookmark1726"/>
      <w:bookmarkEnd w:id="1726"/>
      <w:r>
        <w:rPr>
          <w:rFonts w:ascii="SimSun" w:eastAsia="SimSun" w:hAnsi="SimSun" w:cs="SimSun"/>
          <w:b/>
          <w:bCs/>
          <w:color w:val="000000"/>
          <w:spacing w:val="0"/>
          <w:w w:val="100"/>
          <w:position w:val="0"/>
          <w:sz w:val="20"/>
          <w:szCs w:val="20"/>
        </w:rPr>
        <w:t>同时按照境外会计准则与按中国会计准则披露的财务报告中净利润和净资产差异情况</w:t>
      </w:r>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41" w:right="1121" w:bottom="1451" w:left="109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0" distL="0" distR="0" simplePos="0" relativeHeight="125829396" behindDoc="0" locked="0" layoutInCell="1" allowOverlap="1">
                <wp:simplePos x="0" y="0"/>
                <wp:positionH relativeFrom="page">
                  <wp:posOffset>699770</wp:posOffset>
                </wp:positionH>
                <wp:positionV relativeFrom="paragraph">
                  <wp:posOffset>603250</wp:posOffset>
                </wp:positionV>
                <wp:extent cx="173990" cy="612775"/>
                <wp:wrapSquare wrapText="bothSides"/>
                <wp:docPr id="45" name="Shape 45"/>
                <a:graphic xmlns:a="http://schemas.openxmlformats.org/drawingml/2006/main">
                  <a:graphicData uri="http://schemas.microsoft.com/office/word/2010/wordprocessingShape">
                    <wps:wsp>
                      <wps:cNvSpPr txBox="1"/>
                      <wps:spPr>
                        <a:xfrm>
                          <a:ext cx="173990" cy="612775"/>
                        </a:xfrm>
                        <a:prstGeom prst="rect"/>
                        <a:noFill/>
                      </wps:spPr>
                      <wps:txbx>
                        <w:txbxContent>
                          <w:p>
                            <w:pPr>
                              <w:pStyle w:val="Style31"/>
                              <w:keepNext w:val="0"/>
                              <w:keepLines w:val="0"/>
                              <w:widowControl w:val="0"/>
                              <w:shd w:val="clear" w:color="auto" w:fill="auto"/>
                              <w:bidi w:val="0"/>
                              <w:spacing w:before="0" w:after="160" w:line="240" w:lineRule="auto"/>
                              <w:ind w:left="0" w:right="0" w:firstLine="0"/>
                              <w:jc w:val="left"/>
                            </w:pPr>
                            <w:bookmarkStart w:id="1727" w:name="bookmark1727"/>
                            <w:r>
                              <w:rPr>
                                <w:rFonts w:ascii="Times New Roman" w:eastAsia="Times New Roman" w:hAnsi="Times New Roman" w:cs="Times New Roman"/>
                                <w:color w:val="000000"/>
                                <w:spacing w:val="0"/>
                                <w:w w:val="100"/>
                                <w:position w:val="0"/>
                              </w:rPr>
                              <w:t>1</w:t>
                            </w:r>
                            <w:bookmarkEnd w:id="1727"/>
                            <w:r>
                              <w:rPr>
                                <w:color w:val="000000"/>
                                <w:spacing w:val="0"/>
                                <w:w w:val="100"/>
                                <w:position w:val="0"/>
                              </w:rPr>
                              <w:t>、</w:t>
                            </w:r>
                          </w:p>
                          <w:p>
                            <w:pPr>
                              <w:pStyle w:val="Style31"/>
                              <w:keepNext w:val="0"/>
                              <w:keepLines w:val="0"/>
                              <w:widowControl w:val="0"/>
                              <w:shd w:val="clear" w:color="auto" w:fill="auto"/>
                              <w:bidi w:val="0"/>
                              <w:spacing w:before="0" w:after="160" w:line="240" w:lineRule="auto"/>
                              <w:ind w:left="0" w:right="0" w:firstLine="0"/>
                              <w:jc w:val="left"/>
                            </w:pPr>
                            <w:bookmarkStart w:id="1728" w:name="bookmark1728"/>
                            <w:r>
                              <w:rPr>
                                <w:rFonts w:ascii="Times New Roman" w:eastAsia="Times New Roman" w:hAnsi="Times New Roman" w:cs="Times New Roman"/>
                                <w:color w:val="000000"/>
                                <w:spacing w:val="0"/>
                                <w:w w:val="100"/>
                                <w:position w:val="0"/>
                              </w:rPr>
                              <w:t>2</w:t>
                            </w:r>
                            <w:bookmarkEnd w:id="1728"/>
                            <w:r>
                              <w:rPr>
                                <w:color w:val="000000"/>
                                <w:spacing w:val="0"/>
                                <w:w w:val="100"/>
                                <w:position w:val="0"/>
                              </w:rPr>
                              <w:t>、</w:t>
                            </w:r>
                          </w:p>
                          <w:p>
                            <w:pPr>
                              <w:pStyle w:val="Style31"/>
                              <w:keepNext w:val="0"/>
                              <w:keepLines w:val="0"/>
                              <w:widowControl w:val="0"/>
                              <w:shd w:val="clear" w:color="auto" w:fill="auto"/>
                              <w:bidi w:val="0"/>
                              <w:spacing w:before="0" w:after="160" w:line="240" w:lineRule="auto"/>
                              <w:ind w:left="0" w:right="0" w:firstLine="0"/>
                              <w:jc w:val="left"/>
                            </w:pPr>
                            <w:bookmarkStart w:id="1729" w:name="bookmark1729"/>
                            <w:r>
                              <w:rPr>
                                <w:rFonts w:ascii="Times New Roman" w:eastAsia="Times New Roman" w:hAnsi="Times New Roman" w:cs="Times New Roman"/>
                                <w:color w:val="000000"/>
                                <w:spacing w:val="0"/>
                                <w:w w:val="100"/>
                                <w:position w:val="0"/>
                              </w:rPr>
                              <w:t>3</w:t>
                            </w:r>
                            <w:bookmarkEnd w:id="1729"/>
                            <w:r>
                              <w:rPr>
                                <w:color w:val="000000"/>
                                <w:spacing w:val="0"/>
                                <w:w w:val="100"/>
                                <w:position w:val="0"/>
                              </w:rPr>
                              <w:t>、</w:t>
                            </w:r>
                          </w:p>
                        </w:txbxContent>
                      </wps:txbx>
                      <wps:bodyPr lIns="0" tIns="0" rIns="0" bIns="0">
                        <a:noAutoFit/>
                      </wps:bodyPr>
                    </wps:wsp>
                  </a:graphicData>
                </a:graphic>
              </wp:anchor>
            </w:drawing>
          </mc:Choice>
          <mc:Fallback>
            <w:pict>
              <v:shape id="_x0000_s1071" type="#_x0000_t202" style="position:absolute;margin-left:55.100000000000001pt;margin-top:47.5pt;width:13.700000000000001pt;height:48.25pt;z-index:-125829357;mso-wrap-distance-left:0;mso-wrap-distance-right:0;mso-position-horizontal-relative:page" filled="f" stroked="f">
                <v:textbox inset="0,0,0,0">
                  <w:txbxContent>
                    <w:p>
                      <w:pPr>
                        <w:pStyle w:val="Style31"/>
                        <w:keepNext w:val="0"/>
                        <w:keepLines w:val="0"/>
                        <w:widowControl w:val="0"/>
                        <w:shd w:val="clear" w:color="auto" w:fill="auto"/>
                        <w:bidi w:val="0"/>
                        <w:spacing w:before="0" w:after="160" w:line="240" w:lineRule="auto"/>
                        <w:ind w:left="0" w:right="0" w:firstLine="0"/>
                        <w:jc w:val="left"/>
                      </w:pPr>
                      <w:bookmarkStart w:id="1727" w:name="bookmark1727"/>
                      <w:r>
                        <w:rPr>
                          <w:rFonts w:ascii="Times New Roman" w:eastAsia="Times New Roman" w:hAnsi="Times New Roman" w:cs="Times New Roman"/>
                          <w:color w:val="000000"/>
                          <w:spacing w:val="0"/>
                          <w:w w:val="100"/>
                          <w:position w:val="0"/>
                        </w:rPr>
                        <w:t>1</w:t>
                      </w:r>
                      <w:bookmarkEnd w:id="1727"/>
                      <w:r>
                        <w:rPr>
                          <w:color w:val="000000"/>
                          <w:spacing w:val="0"/>
                          <w:w w:val="100"/>
                          <w:position w:val="0"/>
                        </w:rPr>
                        <w:t>、</w:t>
                      </w:r>
                    </w:p>
                    <w:p>
                      <w:pPr>
                        <w:pStyle w:val="Style31"/>
                        <w:keepNext w:val="0"/>
                        <w:keepLines w:val="0"/>
                        <w:widowControl w:val="0"/>
                        <w:shd w:val="clear" w:color="auto" w:fill="auto"/>
                        <w:bidi w:val="0"/>
                        <w:spacing w:before="0" w:after="160" w:line="240" w:lineRule="auto"/>
                        <w:ind w:left="0" w:right="0" w:firstLine="0"/>
                        <w:jc w:val="left"/>
                      </w:pPr>
                      <w:bookmarkStart w:id="1728" w:name="bookmark1728"/>
                      <w:r>
                        <w:rPr>
                          <w:rFonts w:ascii="Times New Roman" w:eastAsia="Times New Roman" w:hAnsi="Times New Roman" w:cs="Times New Roman"/>
                          <w:color w:val="000000"/>
                          <w:spacing w:val="0"/>
                          <w:w w:val="100"/>
                          <w:position w:val="0"/>
                        </w:rPr>
                        <w:t>2</w:t>
                      </w:r>
                      <w:bookmarkEnd w:id="1728"/>
                      <w:r>
                        <w:rPr>
                          <w:color w:val="000000"/>
                          <w:spacing w:val="0"/>
                          <w:w w:val="100"/>
                          <w:position w:val="0"/>
                        </w:rPr>
                        <w:t>、</w:t>
                      </w:r>
                    </w:p>
                    <w:p>
                      <w:pPr>
                        <w:pStyle w:val="Style31"/>
                        <w:keepNext w:val="0"/>
                        <w:keepLines w:val="0"/>
                        <w:widowControl w:val="0"/>
                        <w:shd w:val="clear" w:color="auto" w:fill="auto"/>
                        <w:bidi w:val="0"/>
                        <w:spacing w:before="0" w:after="160" w:line="240" w:lineRule="auto"/>
                        <w:ind w:left="0" w:right="0" w:firstLine="0"/>
                        <w:jc w:val="left"/>
                      </w:pPr>
                      <w:bookmarkStart w:id="1729" w:name="bookmark1729"/>
                      <w:r>
                        <w:rPr>
                          <w:rFonts w:ascii="Times New Roman" w:eastAsia="Times New Roman" w:hAnsi="Times New Roman" w:cs="Times New Roman"/>
                          <w:color w:val="000000"/>
                          <w:spacing w:val="0"/>
                          <w:w w:val="100"/>
                          <w:position w:val="0"/>
                        </w:rPr>
                        <w:t>3</w:t>
                      </w:r>
                      <w:bookmarkEnd w:id="1729"/>
                      <w:r>
                        <w:rPr>
                          <w:color w:val="000000"/>
                          <w:spacing w:val="0"/>
                          <w:w w:val="100"/>
                          <w:position w:val="0"/>
                        </w:rPr>
                        <w:t>、</w:t>
                      </w:r>
                    </w:p>
                  </w:txbxContent>
                </v:textbox>
                <w10:wrap type="square" anchorx="page"/>
              </v:shape>
            </w:pict>
          </mc:Fallback>
        </mc:AlternateContent>
      </w:r>
    </w:p>
    <w:p>
      <w:pPr>
        <w:pStyle w:val="Style14"/>
        <w:keepNext/>
        <w:keepLines/>
        <w:widowControl w:val="0"/>
        <w:shd w:val="clear" w:color="auto" w:fill="auto"/>
        <w:bidi w:val="0"/>
        <w:spacing w:before="0" w:after="600" w:line="240" w:lineRule="auto"/>
        <w:ind w:left="0" w:right="0" w:firstLine="0"/>
        <w:jc w:val="center"/>
      </w:pPr>
      <w:bookmarkStart w:id="1730" w:name="bookmark1730"/>
      <w:bookmarkStart w:id="1731" w:name="bookmark1731"/>
      <w:bookmarkStart w:id="1732" w:name="bookmark1732"/>
      <w:r>
        <w:rPr>
          <w:color w:val="000000"/>
          <w:spacing w:val="0"/>
          <w:w w:val="100"/>
          <w:position w:val="0"/>
        </w:rPr>
        <w:t>第十二节备查文件目录</w:t>
      </w:r>
      <w:bookmarkEnd w:id="1730"/>
      <w:bookmarkEnd w:id="1731"/>
      <w:bookmarkEnd w:id="173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载有法定代表人、主管会计工作负责人、会计机构负责人签名并盖章的会计报表。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载有会计师事务所盖章、注册会计师签名并盖章的审计报告的原件。</w:t>
      </w: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06" w:right="1193" w:bottom="9879" w:left="1107" w:header="0" w:footer="3" w:gutter="0"/>
          <w:cols w:space="720"/>
          <w:noEndnote/>
          <w:rtlGutter w:val="0"/>
          <w:docGrid w:linePitch="360"/>
        </w:sectPr>
      </w:pPr>
      <w:r>
        <w:rPr>
          <w:color w:val="000000"/>
          <w:spacing w:val="0"/>
          <w:w w:val="100"/>
          <w:position w:val="0"/>
        </w:rPr>
        <w:t>报告期内在中国证监会指定报纸上公开披露过的所有公司文件正本及公告的原稿。</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3" w:after="10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06" w:right="0" w:bottom="1906" w:left="0" w:header="0" w:footer="3" w:gutter="0"/>
          <w:cols w:space="720"/>
          <w:noEndnote/>
          <w:rtlGutter w:val="0"/>
          <w:docGrid w:linePitch="360"/>
        </w:sectPr>
      </w:pPr>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江苏中南建设集团股份有限公司</w:t>
      </w:r>
    </w:p>
    <w:p>
      <w:pPr>
        <w:pStyle w:val="Style31"/>
        <w:keepNext w:val="0"/>
        <w:keepLines w:val="0"/>
        <w:widowControl w:val="0"/>
        <w:shd w:val="clear" w:color="auto" w:fill="auto"/>
        <w:bidi w:val="0"/>
        <w:spacing w:before="0" w:after="480" w:line="240" w:lineRule="auto"/>
        <w:ind w:left="0" w:right="0" w:firstLine="540"/>
        <w:jc w:val="left"/>
      </w:pPr>
      <w:r>
        <w:rPr>
          <w:color w:val="000000"/>
          <w:spacing w:val="0"/>
          <w:w w:val="100"/>
          <w:position w:val="0"/>
        </w:rPr>
        <w:t>法定代表人：陈锦石</w:t>
      </w:r>
    </w:p>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二。一七年四月二十四日</w:t>
      </w:r>
    </w:p>
    <w:sectPr>
      <w:footnotePr>
        <w:pos w:val="pageBottom"/>
        <w:numFmt w:val="decimal"/>
        <w:numRestart w:val="continuous"/>
      </w:footnotePr>
      <w:type w:val="continuous"/>
      <w:pgSz w:w="11900" w:h="16840"/>
      <w:pgMar w:top="1906" w:right="1112" w:bottom="1906" w:left="823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730250</wp:posOffset>
              </wp:positionH>
              <wp:positionV relativeFrom="page">
                <wp:posOffset>10104755</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5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725170</wp:posOffset>
              </wp:positionH>
              <wp:positionV relativeFrom="page">
                <wp:posOffset>9933940</wp:posOffset>
              </wp:positionV>
              <wp:extent cx="97790" cy="79375"/>
              <wp:wrapNone/>
              <wp:docPr id="7" name="Shape 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100000000000001pt;margin-top:782.2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6358890</wp:posOffset>
              </wp:positionH>
              <wp:positionV relativeFrom="page">
                <wp:posOffset>9787255</wp:posOffset>
              </wp:positionV>
              <wp:extent cx="499745" cy="106680"/>
              <wp:wrapNone/>
              <wp:docPr id="21" name="Shape 2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47" type="#_x0000_t202" style="position:absolute;margin-left:500.69999999999999pt;margin-top:770.64999999999998pt;width:39.3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756920</wp:posOffset>
              </wp:positionH>
              <wp:positionV relativeFrom="page">
                <wp:posOffset>10088880</wp:posOffset>
              </wp:positionV>
              <wp:extent cx="152400" cy="79375"/>
              <wp:wrapNone/>
              <wp:docPr id="23" name="Shape 2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9" type="#_x0000_t202" style="position:absolute;margin-left:59.600000000000001pt;margin-top:794.39999999999998pt;width:12.pt;height:6.25pt;z-index:-18874405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725170</wp:posOffset>
              </wp:positionH>
              <wp:positionV relativeFrom="page">
                <wp:posOffset>9933940</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7.100000000000001pt;margin-top:782.2000000000000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6327140</wp:posOffset>
              </wp:positionH>
              <wp:positionV relativeFrom="page">
                <wp:posOffset>9728200</wp:posOffset>
              </wp:positionV>
              <wp:extent cx="499745" cy="106680"/>
              <wp:wrapNone/>
              <wp:docPr id="35" name="Shape 35"/>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1" type="#_x0000_t202" style="position:absolute;margin-left:498.19999999999999pt;margin-top:766.pt;width:39.35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724535</wp:posOffset>
              </wp:positionH>
              <wp:positionV relativeFrom="page">
                <wp:posOffset>10151745</wp:posOffset>
              </wp:positionV>
              <wp:extent cx="152400" cy="79375"/>
              <wp:wrapNone/>
              <wp:docPr id="37" name="Shape 3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3" type="#_x0000_t202" style="position:absolute;margin-left:57.050000000000004pt;margin-top:799.35000000000002pt;width:12.pt;height:6.25pt;z-index:-18874404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503555</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39.649999999999999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585470</wp:posOffset>
              </wp:positionV>
              <wp:extent cx="2675890" cy="106680"/>
              <wp:wrapNone/>
              <wp:docPr id="5" name="Shape 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1" type="#_x0000_t202" style="position:absolute;margin-left:57.pt;margin-top:46.100000000000001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750570</wp:posOffset>
              </wp:positionH>
              <wp:positionV relativeFrom="page">
                <wp:posOffset>743585</wp:posOffset>
              </wp:positionV>
              <wp:extent cx="2675890" cy="106680"/>
              <wp:wrapNone/>
              <wp:docPr id="19" name="Shape 1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5" type="#_x0000_t202" style="position:absolute;margin-left:59.100000000000001pt;margin-top:58.550000000000004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723900</wp:posOffset>
              </wp:positionH>
              <wp:positionV relativeFrom="page">
                <wp:posOffset>585470</wp:posOffset>
              </wp:positionV>
              <wp:extent cx="2675890" cy="106680"/>
              <wp:wrapNone/>
              <wp:docPr id="29" name="Shape 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5" type="#_x0000_t202" style="position:absolute;margin-left:57.pt;margin-top:46.100000000000001pt;width:210.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江苏中南建设集团股份有限公司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718820</wp:posOffset>
              </wp:positionH>
              <wp:positionV relativeFrom="page">
                <wp:posOffset>806450</wp:posOffset>
              </wp:positionV>
              <wp:extent cx="2675890" cy="106680"/>
              <wp:wrapNone/>
              <wp:docPr id="33" name="Shape 3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9" type="#_x0000_t202" style="position:absolute;margin-left:56.600000000000001pt;margin-top:63.5pt;width:210.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Arial" w:eastAsia="Arial" w:hAnsi="Arial" w:cs="Arial"/>
      <w:b w:val="0"/>
      <w:bCs w:val="0"/>
      <w:i w:val="0"/>
      <w:iCs w:val="0"/>
      <w:smallCaps w:val="0"/>
      <w:strike w:val="0"/>
      <w:sz w:val="11"/>
      <w:szCs w:val="11"/>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5">
    <w:name w:val="图片标题_"/>
    <w:basedOn w:val="DefaultParagraphFont"/>
    <w:link w:val="Style44"/>
    <w:rPr>
      <w:rFonts w:ascii="SimSun" w:eastAsia="SimSun" w:hAnsi="SimSun" w:cs="SimSun"/>
      <w:b w:val="0"/>
      <w:bCs w:val="0"/>
      <w:i w:val="0"/>
      <w:iCs w:val="0"/>
      <w:smallCaps w:val="0"/>
      <w:strike w:val="0"/>
      <w:sz w:val="18"/>
      <w:szCs w:val="18"/>
      <w:u w:val="none"/>
      <w:shd w:val="clear" w:color="auto" w:fill="auto"/>
    </w:rPr>
  </w:style>
  <w:style w:type="character" w:customStyle="1" w:styleId="CharStyle58">
    <w:name w:val="正文文本 (8)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正文文本 (7)_"/>
    <w:basedOn w:val="DefaultParagraphFont"/>
    <w:link w:val="Style60"/>
    <w:rPr>
      <w:rFonts w:ascii="SimSun" w:eastAsia="SimSun" w:hAnsi="SimSun" w:cs="SimSun"/>
      <w:b w:val="0"/>
      <w:bCs w:val="0"/>
      <w:i w:val="0"/>
      <w:iCs w:val="0"/>
      <w:smallCaps w:val="0"/>
      <w:strike w:val="0"/>
      <w:u w:val="none"/>
      <w:shd w:val="clear" w:color="auto" w:fill="auto"/>
    </w:rPr>
  </w:style>
  <w:style w:type="character" w:customStyle="1" w:styleId="CharStyle68">
    <w:name w:val="正文文本 (9)_"/>
    <w:basedOn w:val="DefaultParagraphFont"/>
    <w:link w:val="Style67"/>
    <w:rPr>
      <w:rFonts w:ascii="SimHei" w:eastAsia="SimHei" w:hAnsi="SimHei" w:cs="SimHei"/>
      <w:b w:val="0"/>
      <w:bCs w:val="0"/>
      <w:i w:val="0"/>
      <w:iCs w:val="0"/>
      <w:smallCaps w:val="0"/>
      <w:strike w:val="0"/>
      <w:sz w:val="19"/>
      <w:szCs w:val="19"/>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before="700" w:after="9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Arial" w:eastAsia="Arial" w:hAnsi="Arial" w:cs="Arial"/>
      <w:b w:val="0"/>
      <w:bCs w:val="0"/>
      <w:i w:val="0"/>
      <w:iCs w:val="0"/>
      <w:smallCaps w:val="0"/>
      <w:strike w:val="0"/>
      <w:sz w:val="11"/>
      <w:szCs w:val="11"/>
      <w:u w:val="none"/>
      <w:shd w:val="clear" w:color="auto" w:fill="auto"/>
    </w:rPr>
  </w:style>
  <w:style w:type="paragraph" w:customStyle="1" w:styleId="Style26">
    <w:name w:val="标题 #3"/>
    <w:basedOn w:val="Normal"/>
    <w:link w:val="CharStyle27"/>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正文文本"/>
    <w:basedOn w:val="Normal"/>
    <w:link w:val="CharStyle32"/>
    <w:pPr>
      <w:widowControl w:val="0"/>
      <w:shd w:val="clear" w:color="auto" w:fill="auto"/>
      <w:spacing w:line="36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4"/>
    <w:basedOn w:val="Normal"/>
    <w:link w:val="CharStyle35"/>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图片标题"/>
    <w:basedOn w:val="Normal"/>
    <w:link w:val="CharStyle4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7">
    <w:name w:val="正文文本 (8)"/>
    <w:basedOn w:val="Normal"/>
    <w:link w:val="CharStyle58"/>
    <w:pPr>
      <w:widowControl w:val="0"/>
      <w:shd w:val="clear" w:color="auto" w:fill="auto"/>
      <w:spacing w:after="3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正文文本 (7)"/>
    <w:basedOn w:val="Normal"/>
    <w:link w:val="CharStyle61"/>
    <w:pPr>
      <w:widowControl w:val="0"/>
      <w:shd w:val="clear" w:color="auto" w:fill="auto"/>
      <w:spacing w:after="240"/>
    </w:pPr>
    <w:rPr>
      <w:rFonts w:ascii="SimSun" w:eastAsia="SimSun" w:hAnsi="SimSun" w:cs="SimSun"/>
      <w:b w:val="0"/>
      <w:bCs w:val="0"/>
      <w:i w:val="0"/>
      <w:iCs w:val="0"/>
      <w:smallCaps w:val="0"/>
      <w:strike w:val="0"/>
      <w:u w:val="none"/>
      <w:shd w:val="clear" w:color="auto" w:fill="auto"/>
    </w:rPr>
  </w:style>
  <w:style w:type="paragraph" w:customStyle="1" w:styleId="Style67">
    <w:name w:val="正文文本 (9)"/>
    <w:basedOn w:val="Normal"/>
    <w:link w:val="CharStyle68"/>
    <w:pPr>
      <w:widowControl w:val="0"/>
      <w:shd w:val="clear" w:color="auto" w:fill="auto"/>
      <w:ind w:firstLine="380"/>
    </w:pPr>
    <w:rPr>
      <w:rFonts w:ascii="SimHei" w:eastAsia="SimHei" w:hAnsi="SimHei" w:cs="SimHei"/>
      <w:b w:val="0"/>
      <w:bCs w:val="0"/>
      <w:i w:val="0"/>
      <w:iCs w:val="0"/>
      <w:smallCaps w:val="0"/>
      <w:strike w:val="0"/>
      <w:sz w:val="19"/>
      <w:szCs w:val="19"/>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s>
</file>