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2239" w:line="1" w:lineRule="exact"/>
      </w:pPr>
    </w:p>
    <w:p>
      <w:pPr>
        <w:widowControl w:val="0"/>
        <w:jc w:val="center"/>
        <w:rPr>
          <w:sz w:val="2"/>
          <w:szCs w:val="2"/>
        </w:rPr>
      </w:pPr>
      <w:r>
        <w:drawing>
          <wp:inline>
            <wp:extent cx="1615440" cy="15055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15440" cy="1505585"/>
                    </a:xfrm>
                    <a:prstGeom prst="rect"/>
                  </pic:spPr>
                </pic:pic>
              </a:graphicData>
            </a:graphic>
          </wp:inline>
        </w:drawing>
      </w:r>
    </w:p>
    <w:p>
      <w:pPr>
        <w:widowControl w:val="0"/>
        <w:spacing w:after="119" w:line="1" w:lineRule="exact"/>
      </w:pPr>
    </w:p>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传化智联</w:t>
      </w:r>
      <w:bookmarkEnd w:id="0"/>
      <w:bookmarkEnd w:id="1"/>
      <w:bookmarkEnd w:id="2"/>
    </w:p>
    <w:p>
      <w:pPr>
        <w:pStyle w:val="Style4"/>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color w:val="000000"/>
          <w:spacing w:val="0"/>
          <w:w w:val="100"/>
          <w:position w:val="0"/>
        </w:rPr>
        <w:t>传化智联股份有限公司</w:t>
      </w:r>
      <w:bookmarkEnd w:id="3"/>
      <w:bookmarkEnd w:id="4"/>
      <w:bookmarkEnd w:id="5"/>
    </w:p>
    <w:p>
      <w:pPr>
        <w:pStyle w:val="Style6"/>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after="10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4"/>
        <w:keepNext w:val="0"/>
        <w:keepLines w:val="0"/>
        <w:widowControl w:val="0"/>
        <w:shd w:val="clear" w:color="auto" w:fill="auto"/>
        <w:bidi w:val="0"/>
        <w:spacing w:before="0" w:after="360" w:line="629" w:lineRule="exact"/>
        <w:ind w:left="0" w:right="0"/>
        <w:jc w:val="both"/>
      </w:pPr>
      <w:r>
        <w:rPr>
          <w:color w:val="000000"/>
          <w:spacing w:val="0"/>
          <w:w w:val="100"/>
          <w:position w:val="0"/>
        </w:rPr>
        <w:t>公司负责人徐冠巨、主管会计工作负责人姚巍及会计机构负责人（会计主管 人员）徐永鑫声明：保证本年度报告中财务报告的真实、准确、完整。</w:t>
      </w:r>
    </w:p>
    <w:p>
      <w:pPr>
        <w:pStyle w:val="Style16"/>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08"/>
        <w:gridCol w:w="222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未亲自出席董事姓名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未亲自出席董事职务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陈劲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所在地疫情管控原因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辛金国</w:t>
            </w:r>
          </w:p>
        </w:tc>
      </w:tr>
    </w:tbl>
    <w:p>
      <w:pPr>
        <w:pStyle w:val="Style14"/>
        <w:keepNext w:val="0"/>
        <w:keepLines w:val="0"/>
        <w:widowControl w:val="0"/>
        <w:shd w:val="clear" w:color="auto" w:fill="auto"/>
        <w:bidi w:val="0"/>
        <w:spacing w:before="0" w:after="100" w:line="622" w:lineRule="exact"/>
        <w:ind w:left="0" w:right="0"/>
        <w:jc w:val="both"/>
      </w:pPr>
      <w:r>
        <w:rPr>
          <w:color w:val="000000"/>
          <w:spacing w:val="0"/>
          <w:w w:val="100"/>
          <w:position w:val="0"/>
        </w:rPr>
        <w:t>本报告中涉及的未来发展计划等前瞻性陈述属于计划性事项，不构成公司 对投资者的实质性承诺；本报告“第三节管理层讨论与分析”中披露了公司可能 面对的风险因素，敬请投资者关注。</w:t>
      </w:r>
    </w:p>
    <w:p>
      <w:pPr>
        <w:pStyle w:val="Style14"/>
        <w:keepNext w:val="0"/>
        <w:keepLines w:val="0"/>
        <w:widowControl w:val="0"/>
        <w:shd w:val="clear" w:color="auto" w:fill="auto"/>
        <w:bidi w:val="0"/>
        <w:spacing w:before="0" w:after="220" w:line="619" w:lineRule="exact"/>
        <w:ind w:left="0" w:right="0"/>
        <w:jc w:val="both"/>
        <w:sectPr>
          <w:footnotePr>
            <w:pos w:val="pageBottom"/>
            <w:numFmt w:val="decimal"/>
            <w:numRestart w:val="continuous"/>
          </w:footnotePr>
          <w:pgSz w:w="11900" w:h="16840"/>
          <w:pgMar w:top="1839" w:right="1109" w:bottom="3725" w:left="1104" w:header="0" w:footer="3" w:gutter="0"/>
          <w:cols w:space="720"/>
          <w:noEndnote/>
          <w:rtlGutter w:val="0"/>
          <w:docGrid w:linePitch="360"/>
        </w:sectPr>
      </w:pPr>
      <w:r>
        <w:rPr>
          <w:color w:val="000000"/>
          <w:spacing w:val="0"/>
          <w:w w:val="100"/>
          <w:position w:val="0"/>
        </w:rPr>
        <w:t xml:space="preserve">公司经本次董事会审议通过的利润分配预案为：以权益分派股权登记日的 扣除回购账户库存股后的股本总数为基数，向全体股东每10股派发现金红利 </w:t>
      </w:r>
      <w:r>
        <w:rPr>
          <w:color w:val="000000"/>
          <w:spacing w:val="0"/>
          <w:w w:val="100"/>
          <w:position w:val="0"/>
        </w:rPr>
        <w:t>1.00</w:t>
      </w:r>
      <w:r>
        <w:rPr>
          <w:color w:val="000000"/>
          <w:spacing w:val="0"/>
          <w:w w:val="100"/>
          <w:position w:val="0"/>
        </w:rPr>
        <w:t>元（含税），送红股0股（含税），不以公积金转增股本。</w:t>
      </w:r>
    </w:p>
    <w:p>
      <w:pPr>
        <w:pStyle w:val="Style4"/>
        <w:keepNext/>
        <w:keepLines/>
        <w:widowControl w:val="0"/>
        <w:shd w:val="clear" w:color="auto" w:fill="auto"/>
        <w:bidi w:val="0"/>
        <w:spacing w:before="0" w:after="164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2"/>
        <w:keepNext w:val="0"/>
        <w:keepLines w:val="0"/>
        <w:widowControl w:val="0"/>
        <w:shd w:val="clear" w:color="auto" w:fill="auto"/>
        <w:tabs>
          <w:tab w:pos="1040" w:val="left"/>
          <w:tab w:leader="dot" w:pos="9620"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color w:val="000000"/>
            <w:spacing w:val="0"/>
            <w:w w:val="100"/>
            <w:position w:val="0"/>
          </w:rPr>
          <w:t>2</w:t>
        </w:r>
      </w:hyperlink>
    </w:p>
    <w:p>
      <w:pPr>
        <w:pStyle w:val="Style22"/>
        <w:keepNext w:val="0"/>
        <w:keepLines w:val="0"/>
        <w:widowControl w:val="0"/>
        <w:shd w:val="clear" w:color="auto" w:fill="auto"/>
        <w:tabs>
          <w:tab w:leader="dot" w:pos="9620" w:val="right"/>
        </w:tabs>
        <w:bidi w:val="0"/>
        <w:spacing w:before="0" w:line="240" w:lineRule="auto"/>
        <w:ind w:left="0" w:right="0" w:firstLine="0"/>
        <w:jc w:val="left"/>
      </w:pPr>
      <w:hyperlink w:anchor="bookmark24"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6</w:t>
        </w:r>
      </w:hyperlink>
    </w:p>
    <w:p>
      <w:pPr>
        <w:pStyle w:val="Style22"/>
        <w:keepNext w:val="0"/>
        <w:keepLines w:val="0"/>
        <w:widowControl w:val="0"/>
        <w:shd w:val="clear" w:color="auto" w:fill="auto"/>
        <w:tabs>
          <w:tab w:leader="dot" w:pos="9620" w:val="right"/>
        </w:tabs>
        <w:bidi w:val="0"/>
        <w:spacing w:before="0" w:line="240" w:lineRule="auto"/>
        <w:ind w:left="0" w:right="0" w:firstLine="0"/>
        <w:jc w:val="left"/>
      </w:pPr>
      <w:hyperlink w:anchor="bookmark72" w:tooltip="Current Document">
        <w:r>
          <w:rPr>
            <w:color w:val="000000"/>
            <w:spacing w:val="0"/>
            <w:w w:val="100"/>
            <w:position w:val="0"/>
          </w:rPr>
          <w:t>第三节管理层讨论与分析</w:t>
        </w:r>
        <w:r>
          <w:rPr>
            <w:color w:val="000000"/>
            <w:spacing w:val="0"/>
            <w:w w:val="100"/>
            <w:position w:val="0"/>
          </w:rPr>
          <w:tab/>
        </w:r>
        <w:r>
          <w:rPr>
            <w:color w:val="000000"/>
            <w:spacing w:val="0"/>
            <w:w w:val="100"/>
            <w:position w:val="0"/>
          </w:rPr>
          <w:t>10</w:t>
        </w:r>
      </w:hyperlink>
    </w:p>
    <w:p>
      <w:pPr>
        <w:pStyle w:val="Style22"/>
        <w:keepNext w:val="0"/>
        <w:keepLines w:val="0"/>
        <w:widowControl w:val="0"/>
        <w:shd w:val="clear" w:color="auto" w:fill="auto"/>
        <w:tabs>
          <w:tab w:pos="1040" w:val="left"/>
          <w:tab w:leader="dot" w:pos="9620" w:val="right"/>
        </w:tabs>
        <w:bidi w:val="0"/>
        <w:spacing w:before="0" w:line="240" w:lineRule="auto"/>
        <w:ind w:left="0" w:right="0" w:firstLine="0"/>
        <w:jc w:val="left"/>
      </w:pPr>
      <w:hyperlink w:anchor="bookmark279" w:tooltip="Current Document">
        <w:r>
          <w:rPr>
            <w:color w:val="000000"/>
            <w:spacing w:val="0"/>
            <w:w w:val="100"/>
            <w:position w:val="0"/>
          </w:rPr>
          <w:t>第四节</w:t>
          <w:tab/>
          <w:t>公司治理</w:t>
        </w:r>
        <w:r>
          <w:rPr>
            <w:color w:val="000000"/>
            <w:spacing w:val="0"/>
            <w:w w:val="100"/>
            <w:position w:val="0"/>
          </w:rPr>
          <w:tab/>
        </w:r>
        <w:r>
          <w:rPr>
            <w:color w:val="000000"/>
            <w:spacing w:val="0"/>
            <w:w w:val="100"/>
            <w:position w:val="0"/>
          </w:rPr>
          <w:t>39</w:t>
        </w:r>
      </w:hyperlink>
    </w:p>
    <w:p>
      <w:pPr>
        <w:pStyle w:val="Style22"/>
        <w:keepNext w:val="0"/>
        <w:keepLines w:val="0"/>
        <w:widowControl w:val="0"/>
        <w:shd w:val="clear" w:color="auto" w:fill="auto"/>
        <w:tabs>
          <w:tab w:leader="dot" w:pos="9620" w:val="right"/>
        </w:tabs>
        <w:bidi w:val="0"/>
        <w:spacing w:before="0" w:line="240" w:lineRule="auto"/>
        <w:ind w:left="0" w:right="0" w:firstLine="0"/>
        <w:jc w:val="left"/>
      </w:pPr>
      <w:hyperlink w:anchor="bookmark432" w:tooltip="Current Document">
        <w:r>
          <w:rPr>
            <w:color w:val="000000"/>
            <w:spacing w:val="0"/>
            <w:w w:val="100"/>
            <w:position w:val="0"/>
          </w:rPr>
          <w:t>第五节环境和社会责任</w:t>
        </w:r>
        <w:r>
          <w:rPr>
            <w:color w:val="000000"/>
            <w:spacing w:val="0"/>
            <w:w w:val="100"/>
            <w:position w:val="0"/>
          </w:rPr>
          <w:tab/>
        </w:r>
        <w:r>
          <w:rPr>
            <w:color w:val="000000"/>
            <w:spacing w:val="0"/>
            <w:w w:val="100"/>
            <w:position w:val="0"/>
          </w:rPr>
          <w:t>57</w:t>
        </w:r>
      </w:hyperlink>
    </w:p>
    <w:p>
      <w:pPr>
        <w:pStyle w:val="Style22"/>
        <w:keepNext w:val="0"/>
        <w:keepLines w:val="0"/>
        <w:widowControl w:val="0"/>
        <w:shd w:val="clear" w:color="auto" w:fill="auto"/>
        <w:tabs>
          <w:tab w:leader="dot" w:pos="9620" w:val="right"/>
        </w:tabs>
        <w:bidi w:val="0"/>
        <w:spacing w:before="0" w:line="240" w:lineRule="auto"/>
        <w:ind w:left="0" w:right="0" w:firstLine="0"/>
        <w:jc w:val="left"/>
      </w:pPr>
      <w:hyperlink w:anchor="bookmark448" w:tooltip="Current Document">
        <w:r>
          <w:rPr>
            <w:color w:val="000000"/>
            <w:spacing w:val="0"/>
            <w:w w:val="100"/>
            <w:position w:val="0"/>
          </w:rPr>
          <w:t>第六节重要事项</w:t>
        </w:r>
        <w:r>
          <w:rPr>
            <w:color w:val="000000"/>
            <w:spacing w:val="0"/>
            <w:w w:val="100"/>
            <w:position w:val="0"/>
          </w:rPr>
          <w:tab/>
        </w:r>
        <w:r>
          <w:rPr>
            <w:color w:val="000000"/>
            <w:spacing w:val="0"/>
            <w:w w:val="100"/>
            <w:position w:val="0"/>
          </w:rPr>
          <w:t>60</w:t>
        </w:r>
      </w:hyperlink>
    </w:p>
    <w:p>
      <w:pPr>
        <w:pStyle w:val="Style22"/>
        <w:keepNext w:val="0"/>
        <w:keepLines w:val="0"/>
        <w:widowControl w:val="0"/>
        <w:shd w:val="clear" w:color="auto" w:fill="auto"/>
        <w:tabs>
          <w:tab w:leader="dot" w:pos="9620" w:val="right"/>
        </w:tabs>
        <w:bidi w:val="0"/>
        <w:spacing w:before="0" w:line="240" w:lineRule="auto"/>
        <w:ind w:left="0" w:right="0" w:firstLine="0"/>
        <w:jc w:val="left"/>
      </w:pPr>
      <w:hyperlink w:anchor="bookmark589" w:tooltip="Current Document">
        <w:r>
          <w:rPr>
            <w:color w:val="000000"/>
            <w:spacing w:val="0"/>
            <w:w w:val="100"/>
            <w:position w:val="0"/>
          </w:rPr>
          <w:t>第七节股份变动及股东情况</w:t>
        </w:r>
        <w:r>
          <w:rPr>
            <w:color w:val="000000"/>
            <w:spacing w:val="0"/>
            <w:w w:val="100"/>
            <w:position w:val="0"/>
          </w:rPr>
          <w:tab/>
        </w:r>
        <w:r>
          <w:rPr>
            <w:color w:val="000000"/>
            <w:spacing w:val="0"/>
            <w:w w:val="100"/>
            <w:position w:val="0"/>
          </w:rPr>
          <w:t>75</w:t>
        </w:r>
      </w:hyperlink>
    </w:p>
    <w:p>
      <w:pPr>
        <w:pStyle w:val="Style22"/>
        <w:keepNext w:val="0"/>
        <w:keepLines w:val="0"/>
        <w:widowControl w:val="0"/>
        <w:shd w:val="clear" w:color="auto" w:fill="auto"/>
        <w:tabs>
          <w:tab w:leader="dot" w:pos="9620" w:val="right"/>
        </w:tabs>
        <w:bidi w:val="0"/>
        <w:spacing w:before="0" w:line="240" w:lineRule="auto"/>
        <w:ind w:left="0" w:right="0" w:firstLine="0"/>
        <w:jc w:val="left"/>
      </w:pPr>
      <w:hyperlink w:anchor="bookmark658" w:tooltip="Current Document">
        <w:r>
          <w:rPr>
            <w:color w:val="000000"/>
            <w:spacing w:val="0"/>
            <w:w w:val="100"/>
            <w:position w:val="0"/>
          </w:rPr>
          <w:t>第八节优先股相关情况</w:t>
        </w:r>
        <w:r>
          <w:rPr>
            <w:color w:val="000000"/>
            <w:spacing w:val="0"/>
            <w:w w:val="100"/>
            <w:position w:val="0"/>
          </w:rPr>
          <w:tab/>
        </w:r>
        <w:r>
          <w:rPr>
            <w:color w:val="000000"/>
            <w:spacing w:val="0"/>
            <w:w w:val="100"/>
            <w:position w:val="0"/>
          </w:rPr>
          <w:t>83</w:t>
        </w:r>
      </w:hyperlink>
    </w:p>
    <w:p>
      <w:pPr>
        <w:pStyle w:val="Style22"/>
        <w:keepNext w:val="0"/>
        <w:keepLines w:val="0"/>
        <w:widowControl w:val="0"/>
        <w:shd w:val="clear" w:color="auto" w:fill="auto"/>
        <w:tabs>
          <w:tab w:leader="dot" w:pos="9620" w:val="right"/>
        </w:tabs>
        <w:bidi w:val="0"/>
        <w:spacing w:before="0" w:line="240" w:lineRule="auto"/>
        <w:ind w:left="0" w:right="0" w:firstLine="0"/>
        <w:jc w:val="left"/>
      </w:pPr>
      <w:hyperlink w:anchor="bookmark662" w:tooltip="Current Document">
        <w:r>
          <w:rPr>
            <w:color w:val="000000"/>
            <w:spacing w:val="0"/>
            <w:w w:val="100"/>
            <w:position w:val="0"/>
          </w:rPr>
          <w:t>第九节债券相关情况</w:t>
        </w:r>
        <w:r>
          <w:rPr>
            <w:color w:val="000000"/>
            <w:spacing w:val="0"/>
            <w:w w:val="100"/>
            <w:position w:val="0"/>
          </w:rPr>
          <w:tab/>
        </w:r>
        <w:r>
          <w:rPr>
            <w:color w:val="000000"/>
            <w:spacing w:val="0"/>
            <w:w w:val="100"/>
            <w:position w:val="0"/>
          </w:rPr>
          <w:t>84</w:t>
        </w:r>
      </w:hyperlink>
    </w:p>
    <w:p>
      <w:pPr>
        <w:pStyle w:val="Style22"/>
        <w:keepNext w:val="0"/>
        <w:keepLines w:val="0"/>
        <w:widowControl w:val="0"/>
        <w:shd w:val="clear" w:color="auto" w:fill="auto"/>
        <w:tabs>
          <w:tab w:pos="1040" w:val="left"/>
          <w:tab w:leader="dot" w:pos="9620" w:val="right"/>
        </w:tabs>
        <w:bidi w:val="0"/>
        <w:spacing w:before="0" w:line="240" w:lineRule="auto"/>
        <w:ind w:left="0" w:right="0" w:firstLine="0"/>
        <w:jc w:val="left"/>
        <w:sectPr>
          <w:footnotePr>
            <w:pos w:val="pageBottom"/>
            <w:numFmt w:val="decimal"/>
            <w:numRestart w:val="continuous"/>
          </w:footnotePr>
          <w:pgSz w:w="11900" w:h="16840"/>
          <w:pgMar w:top="2857" w:right="1114" w:bottom="2857" w:left="1104" w:header="0" w:footer="3" w:gutter="0"/>
          <w:cols w:space="720"/>
          <w:noEndnote/>
          <w:rtlGutter w:val="0"/>
          <w:docGrid w:linePitch="360"/>
        </w:sectPr>
      </w:pPr>
      <w:hyperlink w:anchor="bookmark666" w:tooltip="Current Document">
        <w:r>
          <w:rPr>
            <w:color w:val="000000"/>
            <w:spacing w:val="0"/>
            <w:w w:val="100"/>
            <w:position w:val="0"/>
          </w:rPr>
          <w:t>第十节</w:t>
          <w:tab/>
          <w:t>财务报告</w:t>
        </w:r>
        <w:r>
          <w:rPr>
            <w:color w:val="000000"/>
            <w:spacing w:val="0"/>
            <w:w w:val="100"/>
            <w:position w:val="0"/>
          </w:rPr>
          <w:tab/>
        </w:r>
        <w:r>
          <w:rPr>
            <w:color w:val="000000"/>
            <w:spacing w:val="0"/>
            <w:w w:val="100"/>
            <w:position w:val="0"/>
          </w:rPr>
          <w:t>85</w:t>
        </w:r>
      </w:hyperlink>
      <w:r>
        <w:fldChar w:fldCharType="end"/>
      </w:r>
    </w:p>
    <w:p>
      <w:pPr>
        <w:pStyle w:val="Style12"/>
        <w:keepNext/>
        <w:keepLines/>
        <w:widowControl w:val="0"/>
        <w:shd w:val="clear" w:color="auto" w:fill="auto"/>
        <w:bidi w:val="0"/>
        <w:spacing w:before="0" w:after="86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24"/>
        <w:keepNext w:val="0"/>
        <w:keepLines w:val="0"/>
        <w:widowControl w:val="0"/>
        <w:shd w:val="clear" w:color="auto" w:fill="auto"/>
        <w:tabs>
          <w:tab w:pos="334" w:val="left"/>
        </w:tabs>
        <w:bidi w:val="0"/>
        <w:spacing w:before="0" w:after="120" w:line="240" w:lineRule="auto"/>
        <w:ind w:left="0" w:right="0" w:firstLine="0"/>
        <w:jc w:val="left"/>
      </w:pPr>
      <w:bookmarkStart w:id="16" w:name="bookmark16"/>
      <w:r>
        <w:rPr>
          <w:rFonts w:ascii="Times New Roman" w:eastAsia="Times New Roman" w:hAnsi="Times New Roman" w:cs="Times New Roman"/>
          <w:color w:val="000000"/>
          <w:spacing w:val="0"/>
          <w:w w:val="100"/>
          <w:position w:val="0"/>
        </w:rPr>
        <w:t>1</w:t>
      </w:r>
      <w:bookmarkEnd w:id="16"/>
      <w:r>
        <w:rPr>
          <w:color w:val="000000"/>
          <w:spacing w:val="0"/>
          <w:w w:val="100"/>
          <w:position w:val="0"/>
        </w:rPr>
        <w:t>、</w:t>
        <w:tab/>
        <w:t>载有董事长徐冠巨签名的年度报告文本；</w:t>
      </w:r>
    </w:p>
    <w:p>
      <w:pPr>
        <w:pStyle w:val="Style24"/>
        <w:keepNext w:val="0"/>
        <w:keepLines w:val="0"/>
        <w:widowControl w:val="0"/>
        <w:shd w:val="clear" w:color="auto" w:fill="auto"/>
        <w:tabs>
          <w:tab w:pos="354" w:val="left"/>
        </w:tabs>
        <w:bidi w:val="0"/>
        <w:spacing w:before="0" w:after="120" w:line="240" w:lineRule="auto"/>
        <w:ind w:left="0" w:right="0" w:firstLine="0"/>
        <w:jc w:val="left"/>
      </w:pPr>
      <w:bookmarkStart w:id="17" w:name="bookmark17"/>
      <w:r>
        <w:rPr>
          <w:rFonts w:ascii="Times New Roman" w:eastAsia="Times New Roman" w:hAnsi="Times New Roman" w:cs="Times New Roman"/>
          <w:color w:val="000000"/>
          <w:spacing w:val="0"/>
          <w:w w:val="100"/>
          <w:position w:val="0"/>
        </w:rPr>
        <w:t>2</w:t>
      </w:r>
      <w:bookmarkEnd w:id="17"/>
      <w:r>
        <w:rPr>
          <w:color w:val="000000"/>
          <w:spacing w:val="0"/>
          <w:w w:val="100"/>
          <w:position w:val="0"/>
        </w:rPr>
        <w:t>、</w:t>
        <w:tab/>
        <w:t>载有法定代表人徐冠巨，主管会计工作的负责人姚巍，会计机构负责人徐永鑫签名并盖章的会计报表;</w:t>
      </w:r>
    </w:p>
    <w:p>
      <w:pPr>
        <w:pStyle w:val="Style24"/>
        <w:keepNext w:val="0"/>
        <w:keepLines w:val="0"/>
        <w:widowControl w:val="0"/>
        <w:shd w:val="clear" w:color="auto" w:fill="auto"/>
        <w:tabs>
          <w:tab w:pos="354" w:val="left"/>
        </w:tabs>
        <w:bidi w:val="0"/>
        <w:spacing w:before="0" w:after="120" w:line="240" w:lineRule="auto"/>
        <w:ind w:left="0" w:right="0" w:firstLine="0"/>
        <w:jc w:val="left"/>
      </w:pPr>
      <w:bookmarkStart w:id="18" w:name="bookmark18"/>
      <w:r>
        <w:rPr>
          <w:rFonts w:ascii="Times New Roman" w:eastAsia="Times New Roman" w:hAnsi="Times New Roman" w:cs="Times New Roman"/>
          <w:color w:val="000000"/>
          <w:spacing w:val="0"/>
          <w:w w:val="100"/>
          <w:position w:val="0"/>
        </w:rPr>
        <w:t>3</w:t>
      </w:r>
      <w:bookmarkEnd w:id="18"/>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354" w:val="left"/>
        </w:tabs>
        <w:bidi w:val="0"/>
        <w:spacing w:before="0" w:after="120" w:line="240" w:lineRule="auto"/>
        <w:ind w:left="0" w:right="0" w:firstLine="0"/>
        <w:jc w:val="left"/>
        <w:sectPr>
          <w:footnotePr>
            <w:pos w:val="pageBottom"/>
            <w:numFmt w:val="decimal"/>
            <w:numRestart w:val="continuous"/>
          </w:footnotePr>
          <w:pgSz w:w="11900" w:h="16840"/>
          <w:pgMar w:top="2089" w:right="1119" w:bottom="2089" w:left="1100" w:header="0" w:footer="3" w:gutter="0"/>
          <w:cols w:space="720"/>
          <w:noEndnote/>
          <w:rtlGutter w:val="0"/>
          <w:docGrid w:linePitch="360"/>
        </w:sectPr>
      </w:pPr>
      <w:bookmarkStart w:id="19" w:name="bookmark19"/>
      <w:r>
        <w:rPr>
          <w:rFonts w:ascii="Times New Roman" w:eastAsia="Times New Roman" w:hAnsi="Times New Roman" w:cs="Times New Roman"/>
          <w:color w:val="000000"/>
          <w:spacing w:val="0"/>
          <w:w w:val="100"/>
          <w:position w:val="0"/>
        </w:rPr>
        <w:t>4</w:t>
      </w:r>
      <w:bookmarkEnd w:id="19"/>
      <w:r>
        <w:rPr>
          <w:color w:val="000000"/>
          <w:spacing w:val="0"/>
          <w:w w:val="100"/>
          <w:position w:val="0"/>
        </w:rPr>
        <w:t>、</w:t>
        <w:tab/>
        <w:t>报告期内在中国证监会指定报纸上公开披露过的所有公司文件的正本及公告的原稿。</w:t>
      </w:r>
    </w:p>
    <w:p>
      <w:pPr>
        <w:pStyle w:val="Style12"/>
        <w:keepNext/>
        <w:keepLines/>
        <w:widowControl w:val="0"/>
        <w:shd w:val="clear" w:color="auto" w:fill="auto"/>
        <w:bidi w:val="0"/>
        <w:spacing w:before="80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公司、本公司、传化智联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传化智联股份有限公司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公司股东大会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传化智联股份有限公司股东大会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传化智联股份有限公司董事会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公司监事会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传化智联股份有限公司监事会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徐氏父子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徐传化、徐冠巨、徐观宝三人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中登公司深圳分公司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中国证券登记结算有限责任公司深圳分公司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《传化智联股份有限公司章程》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传化物流集团有限公司</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8"/>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bookmarkStart w:id="30" w:name="bookmark30"/>
      <w:r>
        <w:rPr>
          <w:color w:val="000000"/>
          <w:spacing w:val="0"/>
          <w:w w:val="100"/>
          <w:position w:val="0"/>
          <w:sz w:val="24"/>
          <w:szCs w:val="24"/>
        </w:rPr>
        <w:t>一</w:t>
      </w:r>
      <w:bookmarkEnd w:id="29"/>
      <w:r>
        <w:rPr>
          <w:color w:val="000000"/>
          <w:spacing w:val="0"/>
          <w:w w:val="100"/>
          <w:position w:val="0"/>
          <w:sz w:val="24"/>
          <w:szCs w:val="24"/>
        </w:rPr>
        <w:t>、公司信息</w:t>
      </w:r>
      <w:bookmarkEnd w:id="27"/>
      <w:bookmarkEnd w:id="28"/>
      <w:bookmarkEnd w:id="30"/>
      <w:bookmarkEnd w:id="26"/>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947" w:val="left"/>
                <w:tab w:pos="5107" w:val="left"/>
              </w:tabs>
              <w:bidi w:val="0"/>
              <w:spacing w:before="0" w:after="0" w:line="240" w:lineRule="auto"/>
              <w:ind w:left="0" w:right="0" w:firstLine="0"/>
              <w:jc w:val="left"/>
            </w:pPr>
            <w:r>
              <w:rPr>
                <w:rFonts w:ascii="SimSun" w:eastAsia="SimSun" w:hAnsi="SimSun" w:cs="SimSun"/>
                <w:color w:val="000000"/>
                <w:spacing w:val="0"/>
                <w:w w:val="100"/>
                <w:position w:val="0"/>
              </w:rPr>
              <w:t>传化智联</w:t>
              <w:tab/>
              <w:t>股票代码</w:t>
              <w:tab/>
            </w:r>
            <w:r>
              <w:rPr>
                <w:color w:val="000000"/>
                <w:spacing w:val="0"/>
                <w:w w:val="100"/>
                <w:position w:val="0"/>
              </w:rPr>
              <w:t>002010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传化智联股份有限公司</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传化智联</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Transfar Zhilian Co.,Ltd.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Transfar Zhilian</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杭州市萧山经济技术开发区</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311215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杭州市萧山钱江世纪城民和路</w:t>
            </w:r>
            <w:r>
              <w:rPr>
                <w:color w:val="000000"/>
                <w:spacing w:val="0"/>
                <w:w w:val="100"/>
                <w:position w:val="0"/>
              </w:rPr>
              <w:t>945</w:t>
            </w:r>
            <w:r>
              <w:rPr>
                <w:rFonts w:ascii="SimSun" w:eastAsia="SimSun" w:hAnsi="SimSun" w:cs="SimSun"/>
                <w:color w:val="000000"/>
                <w:spacing w:val="0"/>
                <w:w w:val="100"/>
                <w:position w:val="0"/>
              </w:rPr>
              <w:t>号传化大厦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311215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"http://www.transfarzl" </w:instrText>
            </w:r>
            <w:r>
              <w:fldChar w:fldCharType="separate"/>
            </w:r>
            <w:r>
              <w:rPr>
                <w:color w:val="000000"/>
                <w:spacing w:val="0"/>
                <w:w w:val="100"/>
                <w:position w:val="0"/>
              </w:rPr>
              <w:t>www.transfarzl</w:t>
            </w:r>
            <w:r>
              <w:fldChar w:fldCharType="end"/>
            </w:r>
            <w:r>
              <w:rPr>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color w:val="000000"/>
                <w:spacing w:val="0"/>
                <w:w w:val="100"/>
                <w:position w:val="0"/>
              </w:rPr>
              <w:t>zqb@etransfar.com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二</w:t>
      </w:r>
      <w:bookmarkEnd w:id="33"/>
      <w:r>
        <w:rPr>
          <w:color w:val="000000"/>
          <w:spacing w:val="0"/>
          <w:w w:val="100"/>
          <w:position w:val="0"/>
          <w:sz w:val="24"/>
          <w:szCs w:val="24"/>
        </w:rPr>
        <w:t>、联系人和联系方式</w:t>
      </w:r>
      <w:bookmarkEnd w:id="31"/>
      <w:bookmarkEnd w:id="32"/>
      <w:bookmarkEnd w:id="34"/>
    </w:p>
    <w:tbl>
      <w:tblPr>
        <w:tblOverlap w:val="never"/>
        <w:jc w:val="center"/>
        <w:tblLayout w:type="fixed"/>
      </w:tblPr>
      <w:tblGrid>
        <w:gridCol w:w="1848"/>
        <w:gridCol w:w="3686"/>
        <w:gridCol w:w="404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朱江英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章八一</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杭州市萧山钱江世纪城民和路</w:t>
            </w:r>
            <w:r>
              <w:rPr>
                <w:color w:val="000000"/>
                <w:spacing w:val="0"/>
                <w:w w:val="100"/>
                <w:position w:val="0"/>
              </w:rPr>
              <w:t>945</w:t>
            </w:r>
            <w:r>
              <w:rPr>
                <w:rFonts w:ascii="SimSun" w:eastAsia="SimSun" w:hAnsi="SimSun" w:cs="SimSun"/>
                <w:color w:val="000000"/>
                <w:spacing w:val="0"/>
                <w:w w:val="100"/>
                <w:position w:val="0"/>
              </w:rPr>
              <w:t>号传化大厦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杭州市萧山钱江世纪城民和路</w:t>
            </w:r>
            <w:r>
              <w:rPr>
                <w:color w:val="000000"/>
                <w:spacing w:val="0"/>
                <w:w w:val="100"/>
                <w:position w:val="0"/>
              </w:rPr>
              <w:t>945</w:t>
            </w:r>
            <w:r>
              <w:rPr>
                <w:rFonts w:ascii="SimSun" w:eastAsia="SimSun" w:hAnsi="SimSun" w:cs="SimSun"/>
                <w:color w:val="000000"/>
                <w:spacing w:val="0"/>
                <w:w w:val="100"/>
                <w:position w:val="0"/>
              </w:rPr>
              <w:t>号传化大厦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0571-82872991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0571-82872991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0571-83782070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0571-83782070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color w:val="000000"/>
                <w:spacing w:val="0"/>
                <w:w w:val="100"/>
                <w:position w:val="0"/>
              </w:rPr>
              <w:t>zqb@etransfar.com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color w:val="000000"/>
                <w:spacing w:val="0"/>
                <w:w w:val="100"/>
                <w:position w:val="0"/>
              </w:rPr>
              <w:t>zqb@etransfar.com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三</w:t>
      </w:r>
      <w:bookmarkEnd w:id="37"/>
      <w:r>
        <w:rPr>
          <w:color w:val="000000"/>
          <w:spacing w:val="0"/>
          <w:w w:val="100"/>
          <w:position w:val="0"/>
          <w:sz w:val="24"/>
          <w:szCs w:val="24"/>
        </w:rPr>
        <w:t>、信息披露及备置地点</w:t>
      </w:r>
      <w:bookmarkEnd w:id="35"/>
      <w:bookmarkEnd w:id="36"/>
      <w:bookmarkEnd w:id="38"/>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《证券时报》、《上海证券报》、《中国证券报》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公司资本证券部</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四</w:t>
      </w:r>
      <w:bookmarkEnd w:id="41"/>
      <w:r>
        <w:rPr>
          <w:color w:val="000000"/>
          <w:spacing w:val="0"/>
          <w:w w:val="100"/>
          <w:position w:val="0"/>
          <w:sz w:val="24"/>
          <w:szCs w:val="24"/>
        </w:rPr>
        <w:t>、注册变更情况</w:t>
      </w:r>
      <w:bookmarkEnd w:id="39"/>
      <w:bookmarkEnd w:id="40"/>
      <w:bookmarkEnd w:id="42"/>
    </w:p>
    <w:tbl>
      <w:tblPr>
        <w:tblOverlap w:val="never"/>
        <w:jc w:val="center"/>
        <w:tblLayout w:type="fixed"/>
      </w:tblPr>
      <w:tblGrid>
        <w:gridCol w:w="3192"/>
        <w:gridCol w:w="638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91330000609301348W</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年，公司通过发行股份购买传化集团旗下的物流业务资产，上市公司主营业 务从单一的化学变为物流</w:t>
            </w:r>
            <w:r>
              <w:rPr>
                <w:color w:val="000000"/>
                <w:spacing w:val="0"/>
                <w:w w:val="100"/>
                <w:position w:val="0"/>
              </w:rPr>
              <w:t>+</w:t>
            </w:r>
            <w:r>
              <w:rPr>
                <w:rFonts w:ascii="SimSun" w:eastAsia="SimSun" w:hAnsi="SimSun" w:cs="SimSun"/>
                <w:color w:val="000000"/>
                <w:spacing w:val="0"/>
                <w:w w:val="100"/>
                <w:position w:val="0"/>
              </w:rPr>
              <w:t>化学。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五</w:t>
      </w:r>
      <w:bookmarkEnd w:id="45"/>
      <w:r>
        <w:rPr>
          <w:color w:val="000000"/>
          <w:spacing w:val="0"/>
          <w:w w:val="100"/>
          <w:position w:val="0"/>
          <w:sz w:val="24"/>
          <w:szCs w:val="24"/>
        </w:rPr>
        <w:t>、其他有关资料</w:t>
      </w:r>
      <w:bookmarkEnd w:id="43"/>
      <w:bookmarkEnd w:id="44"/>
      <w:bookmarkEnd w:id="4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浙江省杭州市江干区钱江路</w:t>
            </w:r>
            <w:r>
              <w:rPr>
                <w:color w:val="000000"/>
                <w:spacing w:val="0"/>
                <w:w w:val="100"/>
                <w:position w:val="0"/>
              </w:rPr>
              <w:t>1366</w:t>
            </w:r>
            <w:r>
              <w:rPr>
                <w:rFonts w:ascii="SimSun" w:eastAsia="SimSun" w:hAnsi="SimSun" w:cs="SimSun"/>
                <w:color w:val="000000"/>
                <w:spacing w:val="0"/>
                <w:w w:val="100"/>
                <w:position w:val="0"/>
              </w:rPr>
              <w:t>号华润大厦</w:t>
            </w:r>
            <w:r>
              <w:rPr>
                <w:color w:val="000000"/>
                <w:spacing w:val="0"/>
                <w:w w:val="100"/>
                <w:position w:val="0"/>
              </w:rPr>
              <w:t>B</w:t>
            </w:r>
            <w:r>
              <w:rPr>
                <w:rFonts w:ascii="SimSun" w:eastAsia="SimSun" w:hAnsi="SimSun" w:cs="SimSun"/>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陈焱鑫、周王飞、俞金波</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六</w:t>
      </w:r>
      <w:bookmarkEnd w:id="49"/>
      <w:r>
        <w:rPr>
          <w:color w:val="000000"/>
          <w:spacing w:val="0"/>
          <w:w w:val="100"/>
          <w:position w:val="0"/>
          <w:sz w:val="24"/>
          <w:szCs w:val="24"/>
        </w:rPr>
        <w:t>、主要会计数据和财务指标</w:t>
      </w:r>
      <w:bookmarkEnd w:id="47"/>
      <w:bookmarkEnd w:id="48"/>
      <w:bookmarkEnd w:id="50"/>
    </w:p>
    <w:p>
      <w:pPr>
        <w:pStyle w:val="Style24"/>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837"/>
        <w:gridCol w:w="1560"/>
        <w:gridCol w:w="1704"/>
        <w:gridCol w:w="1843"/>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35,392,207,812.89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21,496,560,453.84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64.64%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20,143,339,039.59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2,249,436,914.27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1,521,260,792.34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1,602,187,171.52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2,035,462,065.71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1,268,358,308.48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1,018,435,501.16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1,326,645,671.12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2,179,696,070.38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1,414,713,927.28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上升</w:t>
            </w:r>
            <w:r>
              <w:rPr>
                <w:color w:val="000000"/>
                <w:spacing w:val="0"/>
                <w:w w:val="100"/>
                <w:position w:val="0"/>
              </w:rPr>
              <w:t>3.99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2019</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40,890,334,291.17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34,661,757,943.85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17.97%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30,483,534,576.65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16,883,461,751.27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15,019,328,123.95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14,626,764,265.38</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522" w:val="left"/>
        </w:tabs>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七</w:t>
      </w:r>
      <w:bookmarkEnd w:id="53"/>
      <w:r>
        <w:rPr>
          <w:color w:val="000000"/>
          <w:spacing w:val="0"/>
          <w:w w:val="100"/>
          <w:position w:val="0"/>
          <w:sz w:val="24"/>
          <w:szCs w:val="24"/>
        </w:rPr>
        <w:t>、</w:t>
        <w:tab/>
        <w:t>境内外会计准则下会计数据差异</w:t>
      </w:r>
      <w:bookmarkEnd w:id="51"/>
      <w:bookmarkEnd w:id="52"/>
      <w:bookmarkEnd w:id="54"/>
    </w:p>
    <w:p>
      <w:pPr>
        <w:pStyle w:val="Style31"/>
        <w:keepNext/>
        <w:keepLines/>
        <w:widowControl w:val="0"/>
        <w:shd w:val="clear" w:color="auto" w:fill="auto"/>
        <w:tabs>
          <w:tab w:pos="403" w:val="left"/>
        </w:tabs>
        <w:bidi w:val="0"/>
        <w:spacing w:before="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同时按照国际会计准则与按照中国会计准则披露的财务报告中净利润和净资产差异情况</w:t>
      </w:r>
      <w:bookmarkEnd w:id="55"/>
      <w:bookmarkEnd w:id="56"/>
      <w:bookmarkEnd w:id="58"/>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2</w:t>
      </w:r>
      <w:bookmarkEnd w:id="61"/>
      <w:r>
        <w:rPr>
          <w:color w:val="000000"/>
          <w:spacing w:val="0"/>
          <w:w w:val="100"/>
          <w:position w:val="0"/>
        </w:rPr>
        <w:t>、</w:t>
        <w:tab/>
        <w:t>同时按照境外会计准则与按照中国会计准则披露的财务报告中净利润和净资产差异情况</w:t>
      </w:r>
      <w:bookmarkEnd w:id="59"/>
      <w:bookmarkEnd w:id="60"/>
      <w:bookmarkEnd w:id="6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八</w:t>
      </w:r>
      <w:bookmarkEnd w:id="65"/>
      <w:r>
        <w:rPr>
          <w:color w:val="000000"/>
          <w:spacing w:val="0"/>
          <w:w w:val="100"/>
          <w:position w:val="0"/>
          <w:sz w:val="24"/>
          <w:szCs w:val="24"/>
        </w:rPr>
        <w:t>、</w:t>
        <w:tab/>
        <w:t>分季度主要财务指标</w:t>
      </w:r>
      <w:bookmarkEnd w:id="63"/>
      <w:bookmarkEnd w:id="64"/>
      <w:bookmarkEnd w:id="6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416"/>
        <w:gridCol w:w="1421"/>
        <w:gridCol w:w="1416"/>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7,077,216,190.39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8,870,949,291.06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9,338,074,545.52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10,105,967,785.92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139,797,107.04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406,550,576.90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390,147,227.99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1,312,942,002.34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131,128,027.18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388,868,492.97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372,873,230.25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1,142,592,315.31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8,129,118.92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281,178,751.40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159,547,118.07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877,790,682.73</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九</w:t>
      </w:r>
      <w:bookmarkEnd w:id="69"/>
      <w:r>
        <w:rPr>
          <w:color w:val="000000"/>
          <w:spacing w:val="0"/>
          <w:w w:val="100"/>
          <w:position w:val="0"/>
          <w:sz w:val="24"/>
          <w:szCs w:val="24"/>
        </w:rPr>
        <w:t>、非经常性损益项目及金额</w:t>
      </w:r>
      <w:bookmarkEnd w:id="67"/>
      <w:bookmarkEnd w:id="68"/>
      <w:bookmarkEnd w:id="7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1416"/>
        <w:gridCol w:w="1277"/>
        <w:gridCol w:w="1277"/>
        <w:gridCol w:w="78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-9,694,736.46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-16,588,811.51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258,219,820.32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3,136,402.29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3,540,460.34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8,575,454.20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97,078,985.60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155,767,986.89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361,577,405.51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2,090,039.16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7,215,740.54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8,683,451.42</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以及处置交易性金融资产交易性金融负债和可供出售金融资 产取得的投资收益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79,145,138.10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48,792,893.99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388,589.23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24"/>
        <w:gridCol w:w="1416"/>
        <w:gridCol w:w="1277"/>
        <w:gridCol w:w="1277"/>
        <w:gridCol w:w="7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4,589,076.77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1,866,040.34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采用公允价值模式进行后续计量的投资性房地产公允价值变 动产生的损益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126,154,947.59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237,354,728.81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128,840,308.67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-7,807,633.10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1,841,186.16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-36,150,382.61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-82,967,750.11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66,526,070.99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64,784,710.35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98,753,140.87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14,191,300.40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39,135,281.24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47,629,835.51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213,974,848.56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252,902,483.86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583,751,670.36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307" w:lineRule="exact"/>
        <w:ind w:left="0" w:right="0" w:firstLine="0"/>
        <w:jc w:val="left"/>
        <w:sectPr>
          <w:footnotePr>
            <w:pos w:val="pageBottom"/>
            <w:numFmt w:val="decimal"/>
            <w:numRestart w:val="continuous"/>
          </w:footnotePr>
          <w:pgSz w:w="11900" w:h="16840"/>
          <w:pgMar w:top="1441" w:right="1031" w:bottom="1647" w:left="1000"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12"/>
        <w:keepNext/>
        <w:keepLines/>
        <w:widowControl w:val="0"/>
        <w:shd w:val="clear" w:color="auto" w:fill="auto"/>
        <w:bidi w:val="0"/>
        <w:spacing w:before="600" w:line="240" w:lineRule="auto"/>
        <w:ind w:left="0" w:right="0" w:firstLine="0"/>
        <w:jc w:val="center"/>
      </w:pPr>
      <w:bookmarkStart w:id="71" w:name="bookmark71"/>
      <w:bookmarkStart w:id="72" w:name="bookmark72"/>
      <w:bookmarkStart w:id="73" w:name="bookmark73"/>
      <w:r>
        <w:rPr>
          <w:color w:val="000000"/>
          <w:spacing w:val="0"/>
          <w:w w:val="100"/>
          <w:position w:val="0"/>
        </w:rPr>
        <w:t>第三节管理层讨论与分析</w:t>
      </w:r>
      <w:bookmarkEnd w:id="71"/>
      <w:bookmarkEnd w:id="72"/>
      <w:bookmarkEnd w:id="73"/>
    </w:p>
    <w:p>
      <w:pPr>
        <w:pStyle w:val="Style28"/>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bookmarkStart w:id="78" w:name="bookmark78"/>
      <w:r>
        <w:rPr>
          <w:color w:val="000000"/>
          <w:spacing w:val="0"/>
          <w:w w:val="100"/>
          <w:position w:val="0"/>
          <w:sz w:val="24"/>
          <w:szCs w:val="24"/>
        </w:rPr>
        <w:t>一</w:t>
      </w:r>
      <w:bookmarkEnd w:id="77"/>
      <w:r>
        <w:rPr>
          <w:color w:val="000000"/>
          <w:spacing w:val="0"/>
          <w:w w:val="100"/>
          <w:position w:val="0"/>
          <w:sz w:val="24"/>
          <w:szCs w:val="24"/>
        </w:rPr>
        <w:t>、报告期内公司所处的行业情况</w:t>
      </w:r>
      <w:bookmarkEnd w:id="75"/>
      <w:bookmarkEnd w:id="76"/>
      <w:bookmarkEnd w:id="78"/>
      <w:bookmarkEnd w:id="74"/>
    </w:p>
    <w:p>
      <w:pPr>
        <w:pStyle w:val="Style24"/>
        <w:keepNext w:val="0"/>
        <w:keepLines w:val="0"/>
        <w:widowControl w:val="0"/>
        <w:shd w:val="clear" w:color="auto" w:fill="auto"/>
        <w:bidi w:val="0"/>
        <w:spacing w:before="0" w:after="0" w:line="312" w:lineRule="exact"/>
        <w:ind w:left="0" w:right="0" w:firstLine="380"/>
        <w:jc w:val="left"/>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智能物流服务平台：</w:t>
      </w:r>
    </w:p>
    <w:p>
      <w:pPr>
        <w:pStyle w:val="Style24"/>
        <w:keepNext w:val="0"/>
        <w:keepLines w:val="0"/>
        <w:widowControl w:val="0"/>
        <w:shd w:val="clear" w:color="auto" w:fill="auto"/>
        <w:tabs>
          <w:tab w:pos="765" w:val="left"/>
        </w:tabs>
        <w:bidi w:val="0"/>
        <w:spacing w:before="0" w:after="0" w:line="312" w:lineRule="exact"/>
        <w:ind w:left="0" w:right="0" w:firstLine="38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w:t>
      </w:r>
      <w:r>
        <w:rPr>
          <w:color w:val="000000"/>
          <w:spacing w:val="0"/>
          <w:w w:val="100"/>
          <w:position w:val="0"/>
        </w:rPr>
        <w:t>）</w:t>
        <w:tab/>
        <w:t>行业的发展阶段与周期性特点</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物流行业是实体经济的有机组成部分，是构建国内国际双循环相互促进的新发展格局的基础性、战略性、先导性产业。 从构建国内国际双循环相互促进的新发展格局角度，物流行业需要有效实现转型升级，处于进入供应链管理的高质量发展关 键阶段。《</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现代综合交通运输体系发展规划》再次明确了，交通运输是国民经济中具有基础性、先导性、战略性的 产业，是重要的服务性行业和现代化经济体系的重要组成部分。同时，物流行业依托大数据、人工智能等新兴技术，新业态、 新模式层出不穷，集约化、智能化、平台化、绿色化正成为物流行业当前发展阶段的新特征。</w:t>
      </w:r>
    </w:p>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年，面对纷繁复杂的国际国内形势和严峻的疫情挑战，物流行业持续恢复性增长，社会物流总费用与</w:t>
      </w:r>
      <w:r>
        <w:rPr>
          <w:rFonts w:ascii="Times New Roman" w:eastAsia="Times New Roman" w:hAnsi="Times New Roman" w:cs="Times New Roman"/>
          <w:color w:val="000000"/>
          <w:spacing w:val="0"/>
          <w:w w:val="100"/>
          <w:position w:val="0"/>
        </w:rPr>
        <w:t>GDP</w:t>
      </w:r>
      <w:r>
        <w:rPr>
          <w:color w:val="000000"/>
          <w:spacing w:val="0"/>
          <w:w w:val="100"/>
          <w:position w:val="0"/>
        </w:rPr>
        <w:t>的比率 稳中有降，</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'实现良好开局。</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社会物流总额保持良好增势。根据中国物流与采购联合会数据，</w:t>
      </w:r>
      <w:r>
        <w:rPr>
          <w:rFonts w:ascii="Times New Roman" w:eastAsia="Times New Roman" w:hAnsi="Times New Roman" w:cs="Times New Roman"/>
          <w:color w:val="000000"/>
          <w:spacing w:val="0"/>
          <w:w w:val="100"/>
          <w:position w:val="0"/>
        </w:rPr>
        <w:t>2021</w:t>
      </w:r>
      <w:r>
        <w:rPr>
          <w:color w:val="000000"/>
          <w:spacing w:val="0"/>
          <w:w w:val="100"/>
          <w:position w:val="0"/>
        </w:rPr>
        <w:t>年全国社会物流总额</w:t>
      </w:r>
      <w:r>
        <w:rPr>
          <w:rFonts w:ascii="Times New Roman" w:eastAsia="Times New Roman" w:hAnsi="Times New Roman" w:cs="Times New Roman"/>
          <w:color w:val="000000"/>
          <w:spacing w:val="0"/>
          <w:w w:val="100"/>
          <w:position w:val="0"/>
        </w:rPr>
        <w:t>335.2</w:t>
      </w:r>
      <w:r>
        <w:rPr>
          <w:color w:val="000000"/>
          <w:spacing w:val="0"/>
          <w:w w:val="100"/>
          <w:position w:val="0"/>
        </w:rPr>
        <w:t>万亿元，按可比价格计 算，同比增长</w:t>
      </w:r>
      <w:r>
        <w:rPr>
          <w:rFonts w:ascii="Times New Roman" w:eastAsia="Times New Roman" w:hAnsi="Times New Roman" w:cs="Times New Roman"/>
          <w:color w:val="000000"/>
          <w:spacing w:val="0"/>
          <w:w w:val="100"/>
          <w:position w:val="0"/>
        </w:rPr>
        <w:t>9.2%</w:t>
      </w:r>
      <w:r>
        <w:rPr>
          <w:color w:val="000000"/>
          <w:spacing w:val="0"/>
          <w:w w:val="100"/>
          <w:position w:val="0"/>
        </w:rPr>
        <w:t>，两年年均增长</w:t>
      </w:r>
      <w:r>
        <w:rPr>
          <w:rFonts w:ascii="Times New Roman" w:eastAsia="Times New Roman" w:hAnsi="Times New Roman" w:cs="Times New Roman"/>
          <w:color w:val="000000"/>
          <w:spacing w:val="0"/>
          <w:w w:val="100"/>
          <w:position w:val="0"/>
        </w:rPr>
        <w:t>6.2%</w:t>
      </w:r>
      <w:r>
        <w:rPr>
          <w:color w:val="000000"/>
          <w:spacing w:val="0"/>
          <w:w w:val="100"/>
          <w:position w:val="0"/>
        </w:rPr>
        <w:t>，增速恢复至正常年份平均水平。从构成看，工业品物流总额</w:t>
      </w:r>
      <w:r>
        <w:rPr>
          <w:rFonts w:ascii="Times New Roman" w:eastAsia="Times New Roman" w:hAnsi="Times New Roman" w:cs="Times New Roman"/>
          <w:color w:val="000000"/>
          <w:spacing w:val="0"/>
          <w:w w:val="100"/>
          <w:position w:val="0"/>
        </w:rPr>
        <w:t>299.6</w:t>
      </w:r>
      <w:r>
        <w:rPr>
          <w:color w:val="000000"/>
          <w:spacing w:val="0"/>
          <w:w w:val="100"/>
          <w:position w:val="0"/>
        </w:rPr>
        <w:t>万亿元，按可 比价格计算，同比增长</w:t>
      </w:r>
      <w:r>
        <w:rPr>
          <w:rFonts w:ascii="Times New Roman" w:eastAsia="Times New Roman" w:hAnsi="Times New Roman" w:cs="Times New Roman"/>
          <w:color w:val="000000"/>
          <w:spacing w:val="0"/>
          <w:w w:val="100"/>
          <w:position w:val="0"/>
        </w:rPr>
        <w:t>9.6%</w:t>
      </w:r>
      <w:r>
        <w:rPr>
          <w:color w:val="000000"/>
          <w:spacing w:val="0"/>
          <w:w w:val="100"/>
          <w:position w:val="0"/>
        </w:rPr>
        <w:t>；农产品物流总额</w:t>
      </w:r>
      <w:r>
        <w:rPr>
          <w:rFonts w:ascii="Times New Roman" w:eastAsia="Times New Roman" w:hAnsi="Times New Roman" w:cs="Times New Roman"/>
          <w:color w:val="000000"/>
          <w:spacing w:val="0"/>
          <w:w w:val="100"/>
          <w:position w:val="0"/>
        </w:rPr>
        <w:t>5.0</w:t>
      </w:r>
      <w:r>
        <w:rPr>
          <w:color w:val="000000"/>
          <w:spacing w:val="0"/>
          <w:w w:val="100"/>
          <w:position w:val="0"/>
        </w:rPr>
        <w:t>万亿元，增长</w:t>
      </w:r>
      <w:r>
        <w:rPr>
          <w:rFonts w:ascii="Times New Roman" w:eastAsia="Times New Roman" w:hAnsi="Times New Roman" w:cs="Times New Roman"/>
          <w:color w:val="000000"/>
          <w:spacing w:val="0"/>
          <w:w w:val="100"/>
          <w:position w:val="0"/>
        </w:rPr>
        <w:t>7.1%</w:t>
      </w:r>
      <w:r>
        <w:rPr>
          <w:color w:val="000000"/>
          <w:spacing w:val="0"/>
          <w:w w:val="100"/>
          <w:position w:val="0"/>
        </w:rPr>
        <w:t>；再生资源物流总额</w:t>
      </w:r>
      <w:r>
        <w:rPr>
          <w:rFonts w:ascii="Times New Roman" w:eastAsia="Times New Roman" w:hAnsi="Times New Roman" w:cs="Times New Roman"/>
          <w:color w:val="000000"/>
          <w:spacing w:val="0"/>
          <w:w w:val="100"/>
          <w:position w:val="0"/>
        </w:rPr>
        <w:t>2.5</w:t>
      </w:r>
      <w:r>
        <w:rPr>
          <w:color w:val="000000"/>
          <w:spacing w:val="0"/>
          <w:w w:val="100"/>
          <w:position w:val="0"/>
        </w:rPr>
        <w:t>万亿元，增长</w:t>
      </w:r>
      <w:r>
        <w:rPr>
          <w:rFonts w:ascii="Times New Roman" w:eastAsia="Times New Roman" w:hAnsi="Times New Roman" w:cs="Times New Roman"/>
          <w:color w:val="000000"/>
          <w:spacing w:val="0"/>
          <w:w w:val="100"/>
          <w:position w:val="0"/>
        </w:rPr>
        <w:t>40.2%</w:t>
      </w:r>
      <w:r>
        <w:rPr>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物流需求结构优化调整，社会物流总费用与</w:t>
      </w:r>
      <w:r>
        <w:rPr>
          <w:rFonts w:ascii="Times New Roman" w:eastAsia="Times New Roman" w:hAnsi="Times New Roman" w:cs="Times New Roman"/>
          <w:color w:val="000000"/>
          <w:spacing w:val="0"/>
          <w:w w:val="100"/>
          <w:position w:val="0"/>
        </w:rPr>
        <w:t>GDP</w:t>
      </w:r>
      <w:r>
        <w:rPr>
          <w:color w:val="000000"/>
          <w:spacing w:val="0"/>
          <w:w w:val="100"/>
          <w:position w:val="0"/>
        </w:rPr>
        <w:t>的比率为</w:t>
      </w:r>
      <w:r>
        <w:rPr>
          <w:rFonts w:ascii="Times New Roman" w:eastAsia="Times New Roman" w:hAnsi="Times New Roman" w:cs="Times New Roman"/>
          <w:color w:val="000000"/>
          <w:spacing w:val="0"/>
          <w:w w:val="100"/>
          <w:position w:val="0"/>
        </w:rPr>
        <w:t>14.6%</w:t>
      </w:r>
      <w:r>
        <w:rPr>
          <w:color w:val="000000"/>
          <w:spacing w:val="0"/>
          <w:w w:val="100"/>
          <w:position w:val="0"/>
        </w:rPr>
        <w:t>，比上年下降</w:t>
      </w:r>
      <w:r>
        <w:rPr>
          <w:rFonts w:ascii="Times New Roman" w:eastAsia="Times New Roman" w:hAnsi="Times New Roman" w:cs="Times New Roman"/>
          <w:color w:val="000000"/>
          <w:spacing w:val="0"/>
          <w:w w:val="100"/>
          <w:position w:val="0"/>
        </w:rPr>
        <w:t>0.1</w:t>
      </w:r>
      <w:r>
        <w:rPr>
          <w:color w:val="000000"/>
          <w:spacing w:val="0"/>
          <w:w w:val="100"/>
          <w:position w:val="0"/>
        </w:rPr>
        <w:t>个百分点，消费物流新动能持续发 展壮大。受疫情与国际局势极速变化影响，大宗原材料价格持续上涨，</w:t>
      </w:r>
      <w:r>
        <w:rPr>
          <w:rFonts w:ascii="Times New Roman" w:eastAsia="Times New Roman" w:hAnsi="Times New Roman" w:cs="Times New Roman"/>
          <w:color w:val="000000"/>
          <w:spacing w:val="0"/>
          <w:w w:val="100"/>
          <w:position w:val="0"/>
        </w:rPr>
        <w:t>2021</w:t>
      </w:r>
      <w:r>
        <w:rPr>
          <w:color w:val="000000"/>
          <w:spacing w:val="0"/>
          <w:w w:val="100"/>
          <w:position w:val="0"/>
        </w:rPr>
        <w:t>年工业物流工业品物流总额依旧保持增长态势。 国内有效控制疫情传播，稳经济举措有效落实，内需对物流需求增长的拉动继续增强。</w:t>
      </w:r>
    </w:p>
    <w:p>
      <w:pPr>
        <w:pStyle w:val="Style2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单位与居民物流总额保持较快增长。单位与居民物品物流总额</w:t>
      </w:r>
      <w:r>
        <w:rPr>
          <w:rFonts w:ascii="Times New Roman" w:eastAsia="Times New Roman" w:hAnsi="Times New Roman" w:cs="Times New Roman"/>
          <w:color w:val="000000"/>
          <w:spacing w:val="0"/>
          <w:w w:val="100"/>
          <w:position w:val="0"/>
        </w:rPr>
        <w:t>10.8</w:t>
      </w:r>
      <w:r>
        <w:rPr>
          <w:color w:val="000000"/>
          <w:spacing w:val="0"/>
          <w:w w:val="100"/>
          <w:position w:val="0"/>
        </w:rPr>
        <w:t>万亿元，增长</w:t>
      </w:r>
      <w:r>
        <w:rPr>
          <w:rFonts w:ascii="Times New Roman" w:eastAsia="Times New Roman" w:hAnsi="Times New Roman" w:cs="Times New Roman"/>
          <w:color w:val="000000"/>
          <w:spacing w:val="0"/>
          <w:w w:val="100"/>
          <w:position w:val="0"/>
        </w:rPr>
        <w:t>10.2%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年，消费相关物流需求 仍保持较快增长，以电商下沉、直播电商、社区团购为代表的新业态与新模式仍是重要引擎。根据国家统计局数据，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年全年社会消费品零售总额</w:t>
      </w:r>
      <w:r>
        <w:rPr>
          <w:rFonts w:ascii="Times New Roman" w:eastAsia="Times New Roman" w:hAnsi="Times New Roman" w:cs="Times New Roman"/>
          <w:color w:val="000000"/>
          <w:spacing w:val="0"/>
          <w:w w:val="100"/>
          <w:position w:val="0"/>
        </w:rPr>
        <w:t>440,823</w:t>
      </w:r>
      <w:r>
        <w:rPr>
          <w:color w:val="000000"/>
          <w:spacing w:val="0"/>
          <w:w w:val="100"/>
          <w:position w:val="0"/>
        </w:rPr>
        <w:t>亿元，比上年增长</w:t>
      </w:r>
      <w:r>
        <w:rPr>
          <w:rFonts w:ascii="Times New Roman" w:eastAsia="Times New Roman" w:hAnsi="Times New Roman" w:cs="Times New Roman"/>
          <w:color w:val="000000"/>
          <w:spacing w:val="0"/>
          <w:w w:val="100"/>
          <w:position w:val="0"/>
        </w:rPr>
        <w:t>12.5%</w:t>
      </w:r>
      <w:r>
        <w:rPr>
          <w:color w:val="000000"/>
          <w:spacing w:val="0"/>
          <w:w w:val="100"/>
          <w:position w:val="0"/>
        </w:rPr>
        <w:t>。全年网上零售额</w:t>
      </w:r>
      <w:r>
        <w:rPr>
          <w:rFonts w:ascii="Times New Roman" w:eastAsia="Times New Roman" w:hAnsi="Times New Roman" w:cs="Times New Roman"/>
          <w:color w:val="000000"/>
          <w:spacing w:val="0"/>
          <w:w w:val="100"/>
          <w:position w:val="0"/>
        </w:rPr>
        <w:t>130,884</w:t>
      </w:r>
      <w:r>
        <w:rPr>
          <w:color w:val="000000"/>
          <w:spacing w:val="0"/>
          <w:w w:val="100"/>
          <w:position w:val="0"/>
        </w:rPr>
        <w:t xml:space="preserve">亿元，按可比口径计算，比上年增 长 </w:t>
      </w:r>
      <w:r>
        <w:rPr>
          <w:rFonts w:ascii="Times New Roman" w:eastAsia="Times New Roman" w:hAnsi="Times New Roman" w:cs="Times New Roman"/>
          <w:color w:val="000000"/>
          <w:spacing w:val="0"/>
          <w:w w:val="100"/>
          <w:position w:val="0"/>
        </w:rPr>
        <w:t>14.1%</w:t>
      </w:r>
      <w:r>
        <w:rPr>
          <w:color w:val="000000"/>
          <w:spacing w:val="0"/>
          <w:w w:val="100"/>
          <w:position w:val="0"/>
        </w:rPr>
        <w:t>。</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工业品物流总额保持增长，仍是物流需求的主要力量。根据国家统计局数据，全年全部工业增加值</w:t>
      </w:r>
      <w:r>
        <w:rPr>
          <w:rFonts w:ascii="Times New Roman" w:eastAsia="Times New Roman" w:hAnsi="Times New Roman" w:cs="Times New Roman"/>
          <w:color w:val="000000"/>
          <w:spacing w:val="0"/>
          <w:w w:val="100"/>
          <w:position w:val="0"/>
        </w:rPr>
        <w:t>372,575</w:t>
      </w:r>
      <w:r>
        <w:rPr>
          <w:color w:val="000000"/>
          <w:spacing w:val="0"/>
          <w:w w:val="100"/>
          <w:position w:val="0"/>
        </w:rPr>
        <w:t>亿元，比上 年增长</w:t>
      </w:r>
      <w:r>
        <w:rPr>
          <w:rFonts w:ascii="Times New Roman" w:eastAsia="Times New Roman" w:hAnsi="Times New Roman" w:cs="Times New Roman"/>
          <w:color w:val="000000"/>
          <w:spacing w:val="0"/>
          <w:w w:val="100"/>
          <w:position w:val="0"/>
        </w:rPr>
        <w:t>9.6%</w:t>
      </w:r>
      <w:r>
        <w:rPr>
          <w:color w:val="000000"/>
          <w:spacing w:val="0"/>
          <w:w w:val="100"/>
          <w:position w:val="0"/>
        </w:rPr>
        <w:t>。其中，高技术制造业增速加快，产业转型升级成效显现。全年规模以上工业中，高技术制造业增加值比上年 增长</w:t>
      </w:r>
      <w:r>
        <w:rPr>
          <w:rFonts w:ascii="Times New Roman" w:eastAsia="Times New Roman" w:hAnsi="Times New Roman" w:cs="Times New Roman"/>
          <w:color w:val="000000"/>
          <w:spacing w:val="0"/>
          <w:w w:val="100"/>
          <w:position w:val="0"/>
        </w:rPr>
        <w:t>18.2%</w:t>
      </w:r>
      <w:r>
        <w:rPr>
          <w:color w:val="000000"/>
          <w:spacing w:val="0"/>
          <w:w w:val="100"/>
          <w:position w:val="0"/>
        </w:rPr>
        <w:t>，占规模以上工业增加值的比重为</w:t>
      </w:r>
      <w:r>
        <w:rPr>
          <w:rFonts w:ascii="Times New Roman" w:eastAsia="Times New Roman" w:hAnsi="Times New Roman" w:cs="Times New Roman"/>
          <w:color w:val="000000"/>
          <w:spacing w:val="0"/>
          <w:w w:val="100"/>
          <w:position w:val="0"/>
        </w:rPr>
        <w:t>15.1%</w:t>
      </w:r>
      <w:r>
        <w:rPr>
          <w:color w:val="000000"/>
          <w:spacing w:val="0"/>
          <w:w w:val="100"/>
          <w:position w:val="0"/>
        </w:rPr>
        <w:t>；装备制造业增加值增长</w:t>
      </w:r>
      <w:r>
        <w:rPr>
          <w:rFonts w:ascii="Times New Roman" w:eastAsia="Times New Roman" w:hAnsi="Times New Roman" w:cs="Times New Roman"/>
          <w:color w:val="000000"/>
          <w:spacing w:val="0"/>
          <w:w w:val="100"/>
          <w:position w:val="0"/>
        </w:rPr>
        <w:t>12.9%</w:t>
      </w:r>
      <w:r>
        <w:rPr>
          <w:color w:val="000000"/>
          <w:spacing w:val="0"/>
          <w:w w:val="100"/>
          <w:position w:val="0"/>
        </w:rPr>
        <w:t>，占规模以上工业增加值的比重为</w:t>
      </w:r>
      <w:r>
        <w:rPr>
          <w:rFonts w:ascii="Times New Roman" w:eastAsia="Times New Roman" w:hAnsi="Times New Roman" w:cs="Times New Roman"/>
          <w:color w:val="000000"/>
          <w:spacing w:val="0"/>
          <w:w w:val="100"/>
          <w:position w:val="0"/>
        </w:rPr>
        <w:t>32.4%</w:t>
      </w:r>
      <w:r>
        <w:rPr>
          <w:color w:val="000000"/>
          <w:spacing w:val="0"/>
          <w:w w:val="100"/>
          <w:position w:val="0"/>
        </w:rPr>
        <w:t>。 全年高技术产业投资比上年增长</w:t>
      </w:r>
      <w:r>
        <w:rPr>
          <w:rFonts w:ascii="Times New Roman" w:eastAsia="Times New Roman" w:hAnsi="Times New Roman" w:cs="Times New Roman"/>
          <w:color w:val="000000"/>
          <w:spacing w:val="0"/>
          <w:w w:val="100"/>
          <w:position w:val="0"/>
        </w:rPr>
        <w:t>17.1%</w:t>
      </w:r>
      <w:r>
        <w:rPr>
          <w:color w:val="000000"/>
          <w:spacing w:val="0"/>
          <w:w w:val="100"/>
          <w:position w:val="0"/>
        </w:rPr>
        <w:t>。全年新能源汽车产量</w:t>
      </w:r>
      <w:r>
        <w:rPr>
          <w:rFonts w:ascii="Times New Roman" w:eastAsia="Times New Roman" w:hAnsi="Times New Roman" w:cs="Times New Roman"/>
          <w:color w:val="000000"/>
          <w:spacing w:val="0"/>
          <w:w w:val="100"/>
          <w:position w:val="0"/>
        </w:rPr>
        <w:t>367.7</w:t>
      </w:r>
      <w:r>
        <w:rPr>
          <w:color w:val="000000"/>
          <w:spacing w:val="0"/>
          <w:w w:val="100"/>
          <w:position w:val="0"/>
        </w:rPr>
        <w:t>万辆，比上年增长</w:t>
      </w:r>
      <w:r>
        <w:rPr>
          <w:rFonts w:ascii="Times New Roman" w:eastAsia="Times New Roman" w:hAnsi="Times New Roman" w:cs="Times New Roman"/>
          <w:color w:val="000000"/>
          <w:spacing w:val="0"/>
          <w:w w:val="100"/>
          <w:position w:val="0"/>
        </w:rPr>
        <w:t>152.5%</w:t>
      </w:r>
      <w:r>
        <w:rPr>
          <w:color w:val="000000"/>
          <w:spacing w:val="0"/>
          <w:w w:val="100"/>
          <w:position w:val="0"/>
        </w:rPr>
        <w:t>；集成电路产量</w:t>
      </w:r>
      <w:r>
        <w:rPr>
          <w:rFonts w:ascii="Times New Roman" w:eastAsia="Times New Roman" w:hAnsi="Times New Roman" w:cs="Times New Roman"/>
          <w:color w:val="000000"/>
          <w:spacing w:val="0"/>
          <w:w w:val="100"/>
          <w:position w:val="0"/>
        </w:rPr>
        <w:t>3,594.3</w:t>
      </w:r>
      <w:r>
        <w:rPr>
          <w:color w:val="000000"/>
          <w:spacing w:val="0"/>
          <w:w w:val="100"/>
          <w:position w:val="0"/>
        </w:rPr>
        <w:t>亿块， 增长</w:t>
      </w:r>
      <w:r>
        <w:rPr>
          <w:rFonts w:ascii="Times New Roman" w:eastAsia="Times New Roman" w:hAnsi="Times New Roman" w:cs="Times New Roman"/>
          <w:color w:val="000000"/>
          <w:spacing w:val="0"/>
          <w:w w:val="100"/>
          <w:position w:val="0"/>
        </w:rPr>
        <w:t>37.5%</w:t>
      </w:r>
      <w:r>
        <w:rPr>
          <w:color w:val="000000"/>
          <w:spacing w:val="0"/>
          <w:w w:val="100"/>
          <w:position w:val="0"/>
        </w:rPr>
        <w:t>。</w:t>
      </w:r>
    </w:p>
    <w:p>
      <w:pPr>
        <w:pStyle w:val="Style24"/>
        <w:keepNext w:val="0"/>
        <w:keepLines w:val="0"/>
        <w:widowControl w:val="0"/>
        <w:shd w:val="clear" w:color="auto" w:fill="auto"/>
        <w:tabs>
          <w:tab w:pos="765" w:val="left"/>
        </w:tabs>
        <w:bidi w:val="0"/>
        <w:spacing w:before="0" w:after="0" w:line="312" w:lineRule="exact"/>
        <w:ind w:left="0" w:right="0" w:firstLine="380"/>
        <w:jc w:val="left"/>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2</w:t>
      </w:r>
      <w:r>
        <w:rPr>
          <w:color w:val="000000"/>
          <w:spacing w:val="0"/>
          <w:w w:val="100"/>
          <w:position w:val="0"/>
        </w:rPr>
        <w:t>）</w:t>
        <w:tab/>
        <w:t>公司所处的行业地位</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公司是公路港城市物流中心模式的开创者，拥有全国规模最大的公路港城市物流中心基础设施网络，获得国家部委和各 级政府的广泛认可，在国家推进物流枢纽布局与建设规划中承担重要角色。公司是推进新兴技术与物流产业深度融合的领先 实践者，多年来坚持以</w:t>
      </w:r>
      <w:r>
        <w:rPr>
          <w:rFonts w:ascii="Times New Roman" w:eastAsia="Times New Roman" w:hAnsi="Times New Roman" w:cs="Times New Roman"/>
          <w:color w:val="000000"/>
          <w:spacing w:val="0"/>
          <w:w w:val="100"/>
          <w:position w:val="0"/>
        </w:rPr>
        <w:t>“</w:t>
      </w:r>
      <w:r>
        <w:rPr>
          <w:color w:val="000000"/>
          <w:spacing w:val="0"/>
          <w:w w:val="100"/>
          <w:position w:val="0"/>
        </w:rPr>
        <w:t>整合社会物流资源，帮助企业供应链降本增效，有效服务制造</w:t>
      </w:r>
      <w:r>
        <w:rPr>
          <w:rFonts w:ascii="Times New Roman" w:eastAsia="Times New Roman" w:hAnsi="Times New Roman" w:cs="Times New Roman"/>
          <w:color w:val="000000"/>
          <w:spacing w:val="0"/>
          <w:w w:val="100"/>
          <w:position w:val="0"/>
        </w:rPr>
        <w:t>”</w:t>
      </w:r>
      <w:r>
        <w:rPr>
          <w:color w:val="000000"/>
          <w:spacing w:val="0"/>
          <w:w w:val="100"/>
          <w:position w:val="0"/>
        </w:rPr>
        <w:t>为使命，聚焦产业端，依托于全国化 的基础设施网络资源优势与信息技术优势，建设智能物流服务平台，为生产制造商、贸易流通商提供高效的平台化物流服务。</w:t>
      </w:r>
    </w:p>
    <w:p>
      <w:pPr>
        <w:pStyle w:val="Style24"/>
        <w:keepNext w:val="0"/>
        <w:keepLines w:val="0"/>
        <w:widowControl w:val="0"/>
        <w:shd w:val="clear" w:color="auto" w:fill="auto"/>
        <w:bidi w:val="0"/>
        <w:spacing w:before="0" w:after="0" w:line="312" w:lineRule="exact"/>
        <w:ind w:left="0" w:right="0" w:firstLine="380"/>
        <w:jc w:val="left"/>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化学业务：</w:t>
      </w:r>
    </w:p>
    <w:p>
      <w:pPr>
        <w:pStyle w:val="Style24"/>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发展阶段：公司生产的主要产品一功能化学品，处于石油化工和油脂化工生产链的末端，相关产品所在行业属于成熟 行业，近年来也通过持续不断的产品创新逐步向新能源等新兴行业进军。</w:t>
      </w:r>
    </w:p>
    <w:p>
      <w:pPr>
        <w:pStyle w:val="Style24"/>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周期性特点：相对于总量千万吨级的大宗化学品生产规模，功能化学品多采用精细化生产，规模普遍较小，且有各自的 应用领域，这使得行业受经济周期波动影响相对较小。除此之外，功能化学品的研发和应用服务难度使企业有更大的差异化 竞争机会：功能化学品对客户来说，对产品影响大、服务要求高、转换成本高、采购金额占比低，因而价格和毛利率相对稳 定。</w:t>
      </w:r>
    </w:p>
    <w:p>
      <w:pPr>
        <w:pStyle w:val="Style24"/>
        <w:keepNext w:val="0"/>
        <w:keepLines w:val="0"/>
        <w:widowControl w:val="0"/>
        <w:shd w:val="clear" w:color="auto" w:fill="auto"/>
        <w:bidi w:val="0"/>
        <w:spacing w:before="0" w:after="440" w:line="352" w:lineRule="exact"/>
        <w:ind w:left="0" w:right="0" w:firstLine="380"/>
        <w:jc w:val="left"/>
      </w:pPr>
      <w:r>
        <w:rPr>
          <w:color w:val="000000"/>
          <w:spacing w:val="0"/>
          <w:w w:val="100"/>
          <w:position w:val="0"/>
        </w:rPr>
        <w:t>行业地位：公司是全球领先的功能化学和新材料科技公司。公司纺织化学品产能和市场占有率全国第一、全球第二，是 纺织印染助剂国家标准领衔制订者、国家先进印染技术创新中心建设单位；纤维化学品的</w:t>
      </w:r>
      <w:r>
        <w:rPr>
          <w:rFonts w:ascii="Times New Roman" w:eastAsia="Times New Roman" w:hAnsi="Times New Roman" w:cs="Times New Roman"/>
          <w:color w:val="000000"/>
          <w:spacing w:val="0"/>
          <w:w w:val="100"/>
          <w:position w:val="0"/>
        </w:rPr>
        <w:t>DTY</w:t>
      </w:r>
      <w:r>
        <w:rPr>
          <w:color w:val="000000"/>
          <w:spacing w:val="0"/>
          <w:w w:val="100"/>
          <w:position w:val="0"/>
        </w:rPr>
        <w:t>油剂是制造业单项冠军示范 企业、行业标准起草单位、产销量全球第一；涂料业务是浙江省</w:t>
      </w:r>
      <w:r>
        <w:rPr>
          <w:rFonts w:ascii="Times New Roman" w:eastAsia="Times New Roman" w:hAnsi="Times New Roman" w:cs="Times New Roman"/>
          <w:color w:val="000000"/>
          <w:spacing w:val="0"/>
          <w:w w:val="100"/>
          <w:position w:val="0"/>
        </w:rPr>
        <w:t>“</w:t>
      </w:r>
      <w:r>
        <w:rPr>
          <w:color w:val="000000"/>
          <w:spacing w:val="0"/>
          <w:w w:val="100"/>
          <w:position w:val="0"/>
        </w:rPr>
        <w:t>隐形冠军</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企业；聚酯树脂市场占有率全国前 三；合成橡胶业务是中国合成橡胶工业协会理事单位，稀土顺丁橡胶产品是国内绝对领导者；功能聚合物和产业用纺织品相 关产品市场地位随着下游蓬勃发展也不断提升。</w:t>
      </w:r>
    </w:p>
    <w:p>
      <w:pPr>
        <w:pStyle w:val="Style28"/>
        <w:keepNext/>
        <w:keepLines/>
        <w:widowControl w:val="0"/>
        <w:shd w:val="clear" w:color="auto" w:fill="auto"/>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、报告期内公司从事的主要业务</w:t>
      </w:r>
      <w:bookmarkEnd w:id="81"/>
      <w:bookmarkEnd w:id="82"/>
      <w:bookmarkEnd w:id="84"/>
    </w:p>
    <w:p>
      <w:pPr>
        <w:pStyle w:val="Style24"/>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传化智联以发展传化智能物流服务平台为首要目标，并协同发展化学业务。</w:t>
      </w:r>
    </w:p>
    <w:p>
      <w:pPr>
        <w:pStyle w:val="Style24"/>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智能物流服务平台：</w:t>
      </w:r>
    </w:p>
    <w:p>
      <w:pPr>
        <w:pStyle w:val="Style36"/>
        <w:keepNext w:val="0"/>
        <w:keepLines w:val="0"/>
        <w:widowControl w:val="0"/>
        <w:shd w:val="clear" w:color="auto" w:fill="auto"/>
        <w:tabs>
          <w:tab w:pos="8922" w:val="left"/>
        </w:tabs>
        <w:bidi w:val="0"/>
        <w:spacing w:before="0" w:after="0" w:line="240" w:lineRule="auto"/>
        <w:ind w:left="0" w:right="0"/>
        <w:jc w:val="left"/>
      </w:pPr>
      <w:r>
        <w:rPr>
          <w:spacing w:val="0"/>
          <w:w w:val="100"/>
          <w:position w:val="0"/>
        </w:rPr>
        <w:t>r</w:t>
        <w:tab/>
        <w:t>n</w:t>
      </w:r>
    </w:p>
    <w:p>
      <w:pPr>
        <w:pStyle w:val="Style38"/>
        <w:keepNext w:val="0"/>
        <w:keepLines w:val="0"/>
        <w:widowControl w:val="0"/>
        <w:shd w:val="clear" w:color="auto" w:fill="auto"/>
        <w:bidi w:val="0"/>
        <w:spacing w:before="0" w:line="240" w:lineRule="auto"/>
        <w:ind w:left="0" w:right="0" w:firstLine="0"/>
        <w:jc w:val="center"/>
      </w:pPr>
      <w:r>
        <w:rPr>
          <w:spacing w:val="0"/>
          <w:w w:val="100"/>
          <w:position w:val="0"/>
        </w:rPr>
        <w:t>传化智能物流服务平台:服务生产生活物资高效流转</w:t>
      </w:r>
    </w:p>
    <w:tbl>
      <w:tblPr>
        <w:tblOverlap w:val="never"/>
        <w:jc w:val="center"/>
        <w:tblLayout w:type="fixed"/>
      </w:tblPr>
      <w:tblGrid>
        <w:gridCol w:w="1358"/>
        <w:gridCol w:w="1445"/>
        <w:gridCol w:w="1334"/>
        <w:gridCol w:w="1598"/>
        <w:gridCol w:w="1368"/>
      </w:tblGrid>
      <w:tr>
        <w:trPr>
          <w:trHeight w:val="576" w:hRule="exact"/>
        </w:trPr>
        <w:tc>
          <w:tcPr>
            <w:gridSpan w:val="5"/>
            <w:tcBorders/>
            <w:shd w:val="clear" w:color="auto" w:fill="D11126"/>
            <w:vAlign w:val="center"/>
          </w:tcPr>
          <w:p>
            <w:pPr>
              <w:pStyle w:val="Style19"/>
              <w:keepNext w:val="0"/>
              <w:keepLines w:val="0"/>
              <w:widowControl w:val="0"/>
              <w:pBdr>
                <w:top w:val="single" w:sz="0" w:space="0" w:color="D11126"/>
                <w:left w:val="single" w:sz="0" w:space="0" w:color="D11126"/>
                <w:bottom w:val="single" w:sz="0" w:space="0" w:color="D11126"/>
                <w:right w:val="single" w:sz="0" w:space="0" w:color="D11126"/>
              </w:pBdr>
              <w:shd w:val="clear" w:color="auto" w:fill="D11126"/>
              <w:bidi w:val="0"/>
              <w:spacing w:before="0" w:after="0" w:line="240" w:lineRule="auto"/>
              <w:ind w:left="0" w:right="0" w:firstLine="0"/>
              <w:jc w:val="center"/>
              <w:rPr>
                <w:sz w:val="19"/>
                <w:szCs w:val="19"/>
              </w:rPr>
            </w:pPr>
            <w:r>
              <w:rPr>
                <w:rFonts w:ascii="SimHei" w:eastAsia="SimHei" w:hAnsi="SimHei" w:cs="SimHei"/>
                <w:color w:val="FFFFFF"/>
                <w:spacing w:val="0"/>
                <w:w w:val="100"/>
                <w:position w:val="0"/>
                <w:sz w:val="19"/>
                <w:szCs w:val="19"/>
              </w:rPr>
              <w:t>线上：传化货运网（整车、零担、云仓）</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rFonts w:ascii="SimHei" w:eastAsia="SimHei" w:hAnsi="SimHei" w:cs="SimHei"/>
                <w:color w:val="302C2B"/>
                <w:spacing w:val="0"/>
                <w:w w:val="100"/>
                <w:position w:val="0"/>
                <w:sz w:val="16"/>
                <w:szCs w:val="16"/>
              </w:rPr>
              <w:t>数字</w:t>
            </w:r>
          </w:p>
          <w:p>
            <w:pPr>
              <w:pStyle w:val="Style19"/>
              <w:keepNext w:val="0"/>
              <w:keepLines w:val="0"/>
              <w:widowControl w:val="0"/>
              <w:shd w:val="clear" w:color="auto" w:fill="auto"/>
              <w:bidi w:val="0"/>
              <w:spacing w:before="0" w:after="0" w:line="240" w:lineRule="auto"/>
              <w:ind w:left="1040" w:right="0" w:firstLine="0"/>
              <w:jc w:val="left"/>
              <w:rPr>
                <w:sz w:val="16"/>
                <w:szCs w:val="16"/>
              </w:rPr>
            </w:pPr>
            <w:r>
              <w:rPr>
                <w:rFonts w:ascii="SimHei" w:eastAsia="SimHei" w:hAnsi="SimHei" w:cs="SimHei"/>
                <w:color w:val="302C2B"/>
                <w:spacing w:val="0"/>
                <w:w w:val="100"/>
                <w:position w:val="0"/>
                <w:sz w:val="16"/>
                <w:szCs w:val="16"/>
              </w:rPr>
              <w:t>货运</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302C2B"/>
                <w:spacing w:val="0"/>
                <w:w w:val="100"/>
                <w:position w:val="0"/>
                <w:sz w:val="46"/>
                <w:szCs w:val="46"/>
              </w:rPr>
              <w:t>G</w:t>
            </w:r>
            <w:r>
              <w:rPr>
                <w:rFonts w:ascii="SimHei" w:eastAsia="SimHei" w:hAnsi="SimHei" w:cs="SimHei"/>
                <w:color w:val="302C2B"/>
                <w:spacing w:val="0"/>
                <w:w w:val="100"/>
                <w:position w:val="0"/>
                <w:sz w:val="16"/>
                <w:szCs w:val="16"/>
              </w:rPr>
              <w:t>台服歧</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302C2B"/>
                <w:spacing w:val="0"/>
                <w:w w:val="100"/>
                <w:position w:val="0"/>
                <w:sz w:val="16"/>
                <w:szCs w:val="16"/>
              </w:rPr>
              <w:t>支付</w:t>
            </w:r>
          </w:p>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302C2B"/>
                <w:spacing w:val="0"/>
                <w:w w:val="100"/>
                <w:position w:val="0"/>
                <w:sz w:val="16"/>
                <w:szCs w:val="16"/>
              </w:rPr>
              <w:t>金融</w:t>
            </w:r>
          </w:p>
        </w:tc>
        <w:tc>
          <w:tcPr>
            <w:tcBorders/>
            <w:shd w:val="clear" w:color="auto" w:fill="FFFFFF"/>
            <w:vAlign w:val="top"/>
          </w:tcPr>
          <w:p>
            <w:pPr>
              <w:widowControl w:val="0"/>
              <w:rPr>
                <w:sz w:val="10"/>
                <w:szCs w:val="10"/>
              </w:rPr>
            </w:pPr>
          </w:p>
        </w:tc>
      </w:tr>
      <w:tr>
        <w:trPr>
          <w:trHeight w:val="763" w:hRule="exact"/>
        </w:trPr>
        <w:tc>
          <w:tcPr>
            <w:vMerge w:val="restart"/>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302C2B"/>
                <w:spacing w:val="0"/>
                <w:w w:val="100"/>
                <w:position w:val="0"/>
                <w:sz w:val="16"/>
                <w:szCs w:val="16"/>
              </w:rPr>
              <w:t>高效流转</w:t>
            </w:r>
          </w:p>
        </w:tc>
        <w:tc>
          <w:tcPr>
            <w:tcBorders/>
            <w:shd w:val="clear" w:color="auto" w:fill="FFFFFF"/>
            <w:vAlign w:val="top"/>
          </w:tcPr>
          <w:p>
            <w:pPr>
              <w:widowControl w:val="0"/>
              <w:rPr>
                <w:sz w:val="10"/>
                <w:szCs w:val="10"/>
              </w:rPr>
            </w:pPr>
          </w:p>
        </w:tc>
        <w:tc>
          <w:tcPr>
            <w:tcBorders/>
            <w:shd w:val="clear" w:color="auto" w:fill="FFFFFF"/>
            <w:vAlign w:val="center"/>
          </w:tcPr>
          <w:p>
            <w:pPr>
              <w:pStyle w:val="Style19"/>
              <w:keepNext w:val="0"/>
              <w:keepLines w:val="0"/>
              <w:widowControl w:val="0"/>
              <w:shd w:val="clear" w:color="auto" w:fill="auto"/>
              <w:bidi w:val="0"/>
              <w:spacing w:before="0" w:after="0" w:line="202" w:lineRule="exact"/>
              <w:ind w:left="380" w:right="0" w:firstLine="20"/>
              <w:jc w:val="left"/>
              <w:rPr>
                <w:sz w:val="16"/>
                <w:szCs w:val="16"/>
              </w:rPr>
            </w:pPr>
            <w:r>
              <w:rPr>
                <w:rFonts w:ascii="SimHei" w:eastAsia="SimHei" w:hAnsi="SimHei" w:cs="SimHei"/>
                <w:color w:val="302C2B"/>
                <w:spacing w:val="0"/>
                <w:w w:val="100"/>
                <w:position w:val="0"/>
                <w:sz w:val="16"/>
                <w:szCs w:val="16"/>
              </w:rPr>
              <w:t>更多货源 量稳本降</w:t>
            </w: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302C2B"/>
                <w:spacing w:val="0"/>
                <w:w w:val="100"/>
                <w:position w:val="0"/>
                <w:sz w:val="16"/>
                <w:szCs w:val="16"/>
              </w:rPr>
              <w:t>协同共享</w:t>
            </w:r>
          </w:p>
        </w:tc>
      </w:tr>
      <w:tr>
        <w:trPr>
          <w:trHeight w:val="216" w:hRule="exact"/>
        </w:trPr>
        <w:tc>
          <w:tcPr>
            <w:vMerge/>
            <w:tcBorders/>
            <w:shd w:val="clear" w:color="auto" w:fill="FFFFFF"/>
            <w:vAlign w:val="bottom"/>
          </w:tcPr>
          <w:p>
            <w:pPr/>
          </w:p>
        </w:tc>
        <w:tc>
          <w:tcPr>
            <w:vMerge w:val="restart"/>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302C2B"/>
                <w:spacing w:val="0"/>
                <w:w w:val="100"/>
                <w:position w:val="0"/>
                <w:sz w:val="16"/>
                <w:szCs w:val="16"/>
              </w:rPr>
              <w:t>制造企业</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302C2B"/>
                <w:spacing w:val="0"/>
                <w:w w:val="100"/>
                <w:position w:val="0"/>
                <w:sz w:val="16"/>
                <w:szCs w:val="16"/>
              </w:rPr>
              <w:t>物流企业</w:t>
            </w:r>
          </w:p>
        </w:tc>
        <w:tc>
          <w:tcPr>
            <w:vMerge/>
            <w:tcBorders/>
            <w:shd w:val="clear" w:color="auto" w:fill="FFFFFF"/>
            <w:vAlign w:val="bottom"/>
          </w:tcPr>
          <w:p>
            <w:pPr/>
          </w:p>
        </w:tc>
      </w:tr>
      <w:tr>
        <w:trPr>
          <w:trHeight w:val="77" w:hRule="exact"/>
        </w:trPr>
        <w:tc>
          <w:tcPr>
            <w:vMerge w:val="restart"/>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302C2B"/>
                <w:spacing w:val="0"/>
                <w:w w:val="100"/>
                <w:position w:val="0"/>
                <w:sz w:val="16"/>
                <w:szCs w:val="16"/>
              </w:rPr>
              <w:t>数据可视</w:t>
            </w:r>
          </w:p>
        </w:tc>
        <w:tc>
          <w:tcPr>
            <w:vMerge/>
            <w:tcBorders/>
            <w:shd w:val="clear" w:color="auto" w:fill="FFFFFF"/>
            <w:vAlign w:val="bottom"/>
          </w:tcPr>
          <w:p>
            <w:pPr/>
          </w:p>
        </w:tc>
        <w:tc>
          <w:tcPr>
            <w:tcBorders>
              <w:top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vMerge w:val="restart"/>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302C2B"/>
                <w:spacing w:val="0"/>
                <w:w w:val="100"/>
                <w:position w:val="0"/>
                <w:sz w:val="16"/>
                <w:szCs w:val="16"/>
              </w:rPr>
              <w:t>互联互通</w:t>
            </w:r>
          </w:p>
        </w:tc>
      </w:tr>
      <w:tr>
        <w:trPr>
          <w:trHeight w:val="106"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02" w:lineRule="exact"/>
              <w:ind w:left="380" w:right="0" w:firstLine="20"/>
              <w:jc w:val="left"/>
              <w:rPr>
                <w:sz w:val="16"/>
                <w:szCs w:val="16"/>
              </w:rPr>
            </w:pPr>
            <w:r>
              <w:rPr>
                <w:rFonts w:ascii="SimHei" w:eastAsia="SimHei" w:hAnsi="SimHei" w:cs="SimHei"/>
                <w:color w:val="302C2B"/>
                <w:spacing w:val="0"/>
                <w:w w:val="100"/>
                <w:position w:val="0"/>
                <w:sz w:val="16"/>
                <w:szCs w:val="16"/>
              </w:rPr>
              <w:t>降本增效 更好服务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197" w:lineRule="exact"/>
              <w:ind w:left="0" w:right="0" w:firstLine="0"/>
              <w:jc w:val="right"/>
              <w:rPr>
                <w:sz w:val="16"/>
                <w:szCs w:val="16"/>
              </w:rPr>
            </w:pPr>
            <w:r>
              <w:rPr>
                <w:rFonts w:ascii="SimHei" w:eastAsia="SimHei" w:hAnsi="SimHei" w:cs="SimHei"/>
                <w:color w:val="302C2B"/>
                <w:spacing w:val="0"/>
                <w:w w:val="100"/>
                <w:position w:val="0"/>
                <w:sz w:val="16"/>
                <w:szCs w:val="16"/>
              </w:rPr>
              <w:t>车后 生态</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302C2B"/>
                <w:spacing w:val="0"/>
                <w:w w:val="100"/>
                <w:position w:val="0"/>
                <w:sz w:val="16"/>
                <w:szCs w:val="16"/>
              </w:rPr>
              <w:t>3网服</w:t>
            </w:r>
            <w:r>
              <w:rPr>
                <w:rFonts w:ascii="Arial" w:eastAsia="Arial" w:hAnsi="Arial" w:cs="Arial"/>
                <w:color w:val="302C2B"/>
                <w:spacing w:val="0"/>
                <w:w w:val="100"/>
                <w:position w:val="0"/>
                <w:sz w:val="13"/>
                <w:szCs w:val="13"/>
              </w:rPr>
              <w:t>£</w:t>
            </w:r>
            <w:r>
              <w:rPr>
                <w:rFonts w:ascii="SimHei" w:eastAsia="SimHei" w:hAnsi="SimHei" w:cs="SimHei"/>
                <w:color w:val="302C2B"/>
                <w:spacing w:val="0"/>
                <w:w w:val="100"/>
                <w:position w:val="0"/>
                <w:sz w:val="16"/>
                <w:szCs w:val="16"/>
              </w:rPr>
              <w:t>）</w:t>
            </w:r>
          </w:p>
        </w:tc>
        <w:tc>
          <w:tcPr>
            <w:tcBorders/>
            <w:shd w:val="clear" w:color="auto" w:fill="FFFFFF"/>
            <w:vAlign w:val="bottom"/>
          </w:tcPr>
          <w:p>
            <w:pPr>
              <w:pStyle w:val="Style19"/>
              <w:keepNext w:val="0"/>
              <w:keepLines w:val="0"/>
              <w:widowControl w:val="0"/>
              <w:shd w:val="clear" w:color="auto" w:fill="auto"/>
              <w:bidi w:val="0"/>
              <w:spacing w:before="0" w:after="0" w:line="206" w:lineRule="exact"/>
              <w:ind w:left="200" w:right="0" w:firstLine="0"/>
              <w:jc w:val="left"/>
              <w:rPr>
                <w:sz w:val="16"/>
                <w:szCs w:val="16"/>
              </w:rPr>
            </w:pPr>
            <w:r>
              <w:rPr>
                <w:rFonts w:ascii="SimHei" w:eastAsia="SimHei" w:hAnsi="SimHei" w:cs="SimHei"/>
                <w:color w:val="302C2B"/>
                <w:spacing w:val="0"/>
                <w:w w:val="100"/>
                <w:position w:val="0"/>
                <w:sz w:val="16"/>
                <w:szCs w:val="16"/>
              </w:rPr>
              <w:t>区域 集配</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46"/>
                <w:szCs w:val="46"/>
              </w:rPr>
            </w:pPr>
            <w:r>
              <w:rPr>
                <w:rFonts w:ascii="Arial" w:eastAsia="Arial" w:hAnsi="Arial" w:cs="Arial"/>
                <w:color w:val="BE1A2A"/>
                <w:spacing w:val="0"/>
                <w:w w:val="100"/>
                <w:position w:val="0"/>
                <w:sz w:val="46"/>
                <w:szCs w:val="46"/>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D11126"/>
            <w:vAlign w:val="top"/>
          </w:tcPr>
          <w:p>
            <w:pPr>
              <w:widowControl w:val="0"/>
              <w:rPr>
                <w:sz w:val="10"/>
                <w:szCs w:val="10"/>
              </w:rPr>
            </w:pPr>
          </w:p>
        </w:tc>
        <w:tc>
          <w:tcPr>
            <w:tcBorders/>
            <w:shd w:val="clear" w:color="auto" w:fill="D11126"/>
            <w:vAlign w:val="center"/>
          </w:tcPr>
          <w:p>
            <w:pPr>
              <w:pStyle w:val="Style19"/>
              <w:keepNext w:val="0"/>
              <w:keepLines w:val="0"/>
              <w:widowControl w:val="0"/>
              <w:pBdr>
                <w:top w:val="single" w:sz="0" w:space="0" w:color="D11125"/>
                <w:left w:val="single" w:sz="0" w:space="0" w:color="D11125"/>
                <w:bottom w:val="single" w:sz="0" w:space="0" w:color="D11125"/>
                <w:right w:val="single" w:sz="0" w:space="0" w:color="D11125"/>
              </w:pBdr>
              <w:shd w:val="clear" w:color="auto" w:fill="D11125"/>
              <w:bidi w:val="0"/>
              <w:spacing w:before="0" w:after="0" w:line="240" w:lineRule="auto"/>
              <w:ind w:left="0" w:right="0" w:firstLine="0"/>
              <w:jc w:val="right"/>
              <w:rPr>
                <w:sz w:val="19"/>
                <w:szCs w:val="19"/>
              </w:rPr>
            </w:pPr>
            <w:r>
              <w:rPr>
                <w:rFonts w:ascii="SimHei" w:eastAsia="SimHei" w:hAnsi="SimHei" w:cs="SimHei"/>
                <w:color w:val="FFFFFF"/>
                <w:spacing w:val="0"/>
                <w:w w:val="100"/>
                <w:position w:val="0"/>
                <w:sz w:val="19"/>
                <w:szCs w:val="19"/>
              </w:rPr>
              <w:t>线下</w:t>
            </w:r>
          </w:p>
        </w:tc>
        <w:tc>
          <w:tcPr>
            <w:gridSpan w:val="2"/>
            <w:tcBorders/>
            <w:shd w:val="clear" w:color="auto" w:fill="D11126"/>
            <w:vAlign w:val="center"/>
          </w:tcPr>
          <w:p>
            <w:pPr>
              <w:pStyle w:val="Style19"/>
              <w:keepNext w:val="0"/>
              <w:keepLines w:val="0"/>
              <w:widowControl w:val="0"/>
              <w:pBdr>
                <w:top w:val="single" w:sz="0" w:space="0" w:color="D11125"/>
                <w:left w:val="single" w:sz="0" w:space="0" w:color="D11125"/>
                <w:bottom w:val="single" w:sz="0" w:space="0" w:color="D11125"/>
                <w:right w:val="single" w:sz="0" w:space="0" w:color="D11125"/>
              </w:pBdr>
              <w:shd w:val="clear" w:color="auto" w:fill="D11125"/>
              <w:bidi w:val="0"/>
              <w:spacing w:before="0" w:after="0" w:line="240" w:lineRule="auto"/>
              <w:ind w:left="0" w:right="0" w:firstLine="0"/>
              <w:jc w:val="left"/>
              <w:rPr>
                <w:sz w:val="19"/>
                <w:szCs w:val="19"/>
              </w:rPr>
            </w:pPr>
            <w:r>
              <w:rPr>
                <w:rFonts w:ascii="SimHei" w:eastAsia="SimHei" w:hAnsi="SimHei" w:cs="SimHei"/>
                <w:color w:val="FBE6E3"/>
                <w:spacing w:val="0"/>
                <w:w w:val="100"/>
                <w:position w:val="0"/>
                <w:sz w:val="19"/>
                <w:szCs w:val="19"/>
              </w:rPr>
              <w:t>:公路港城市物流中心</w:t>
            </w:r>
          </w:p>
        </w:tc>
        <w:tc>
          <w:tcPr>
            <w:tcBorders/>
            <w:shd w:val="clear" w:color="auto" w:fill="D11126"/>
            <w:vAlign w:val="top"/>
          </w:tcPr>
          <w:p>
            <w:pPr>
              <w:widowControl w:val="0"/>
              <w:rPr>
                <w:sz w:val="10"/>
                <w:szCs w:val="10"/>
              </w:rPr>
            </w:pPr>
          </w:p>
        </w:tc>
      </w:tr>
    </w:tbl>
    <w:p>
      <w:pPr>
        <w:pStyle w:val="Style12"/>
        <w:keepNext/>
        <w:keepLines/>
        <w:widowControl w:val="0"/>
        <w:shd w:val="clear" w:color="auto" w:fill="auto"/>
        <w:bidi w:val="0"/>
        <w:spacing w:before="0" w:after="0" w:line="240" w:lineRule="auto"/>
        <w:ind w:left="0" w:right="0" w:firstLine="820"/>
        <w:jc w:val="left"/>
      </w:pPr>
      <w:bookmarkStart w:id="85" w:name="bookmark85"/>
      <w:bookmarkStart w:id="86" w:name="bookmark86"/>
      <w:bookmarkStart w:id="87" w:name="bookmark87"/>
      <w:r>
        <w:rPr>
          <w:rFonts w:ascii="Times New Roman" w:eastAsia="Times New Roman" w:hAnsi="Times New Roman" w:cs="Times New Roman"/>
          <w:color w:val="D00624"/>
          <w:spacing w:val="0"/>
          <w:w w:val="100"/>
          <w:position w:val="0"/>
        </w:rPr>
        <w:t>L J</w:t>
      </w:r>
      <w:bookmarkEnd w:id="85"/>
      <w:bookmarkEnd w:id="86"/>
      <w:bookmarkEnd w:id="87"/>
    </w:p>
    <w:p>
      <w:pPr>
        <w:pStyle w:val="Style24"/>
        <w:keepNext w:val="0"/>
        <w:keepLines w:val="0"/>
        <w:widowControl w:val="0"/>
        <w:shd w:val="clear" w:color="auto" w:fill="auto"/>
        <w:bidi w:val="0"/>
        <w:spacing w:before="0" w:after="0" w:line="351" w:lineRule="exact"/>
        <w:ind w:left="0" w:right="0" w:firstLine="380"/>
        <w:jc w:val="left"/>
      </w:pPr>
      <w:r>
        <w:rPr>
          <w:color w:val="000000"/>
          <w:spacing w:val="0"/>
          <w:w w:val="100"/>
          <w:position w:val="0"/>
        </w:rPr>
        <w:t>传化智能物流服务平台以</w:t>
      </w:r>
      <w:r>
        <w:rPr>
          <w:rFonts w:ascii="Times New Roman" w:eastAsia="Times New Roman" w:hAnsi="Times New Roman" w:cs="Times New Roman"/>
          <w:color w:val="000000"/>
          <w:spacing w:val="0"/>
          <w:w w:val="100"/>
          <w:position w:val="0"/>
        </w:rPr>
        <w:t>“</w:t>
      </w:r>
      <w:r>
        <w:rPr>
          <w:color w:val="000000"/>
          <w:spacing w:val="0"/>
          <w:w w:val="100"/>
          <w:position w:val="0"/>
        </w:rPr>
        <w:t>物流</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w:t>
      </w:r>
      <w:r>
        <w:rPr>
          <w:color w:val="000000"/>
          <w:spacing w:val="0"/>
          <w:w w:val="100"/>
          <w:position w:val="0"/>
        </w:rPr>
        <w:t>的平台模式，聚焦服务中国制造，通过线上传化货运网和线下公路港城市物 流中心互相协同的方式，以数字化智能技术助力制造业客户转型升级，聚焦解决企业间、区域间、省际间货物高效流转问题， 以平台化与数字化使能物流企业高效服务制造业货主企业。目前已建设形成</w:t>
      </w:r>
      <w:r>
        <w:rPr>
          <w:rFonts w:ascii="Times New Roman" w:eastAsia="Times New Roman" w:hAnsi="Times New Roman" w:cs="Times New Roman"/>
          <w:color w:val="000000"/>
          <w:spacing w:val="0"/>
          <w:w w:val="100"/>
          <w:position w:val="0"/>
        </w:rPr>
        <w:t>“</w:t>
      </w:r>
      <w:r>
        <w:rPr>
          <w:color w:val="000000"/>
          <w:spacing w:val="0"/>
          <w:w w:val="100"/>
          <w:position w:val="0"/>
        </w:rPr>
        <w:t>传化货运网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智能公路港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科技金融</w:t>
      </w:r>
      <w:r>
        <w:rPr>
          <w:rFonts w:ascii="Times New Roman" w:eastAsia="Times New Roman" w:hAnsi="Times New Roman" w:cs="Times New Roman"/>
          <w:color w:val="000000"/>
          <w:spacing w:val="0"/>
          <w:w w:val="100"/>
          <w:position w:val="0"/>
        </w:rPr>
        <w:t>”</w:t>
      </w:r>
      <w:r>
        <w:rPr>
          <w:color w:val="000000"/>
          <w:spacing w:val="0"/>
          <w:w w:val="100"/>
          <w:position w:val="0"/>
        </w:rPr>
        <w:t>三大 线上线下融合的服务体系。主要业务与服务如下：</w:t>
      </w:r>
    </w:p>
    <w:p>
      <w:pPr>
        <w:pStyle w:val="Style24"/>
        <w:keepNext w:val="0"/>
        <w:keepLines w:val="0"/>
        <w:widowControl w:val="0"/>
        <w:shd w:val="clear" w:color="auto" w:fill="auto"/>
        <w:bidi w:val="0"/>
        <w:spacing w:before="0" w:after="0" w:line="351" w:lineRule="exact"/>
        <w:ind w:left="0" w:right="0" w:firstLine="38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1</w:t>
      </w:r>
      <w:r>
        <w:rPr>
          <w:color w:val="000000"/>
          <w:spacing w:val="0"/>
          <w:w w:val="100"/>
          <w:position w:val="0"/>
        </w:rPr>
        <w:t>）传化货运网服务</w:t>
      </w:r>
    </w:p>
    <w:p>
      <w:pPr>
        <w:pStyle w:val="Style24"/>
        <w:keepNext w:val="0"/>
        <w:keepLines w:val="0"/>
        <w:widowControl w:val="0"/>
        <w:shd w:val="clear" w:color="auto" w:fill="auto"/>
        <w:bidi w:val="0"/>
        <w:spacing w:before="0" w:after="0" w:line="351" w:lineRule="exact"/>
        <w:ind w:left="0" w:right="0" w:firstLine="380"/>
        <w:jc w:val="left"/>
      </w:pPr>
      <w:r>
        <w:rPr>
          <w:color w:val="000000"/>
          <w:spacing w:val="0"/>
          <w:w w:val="100"/>
          <w:position w:val="0"/>
        </w:rPr>
        <w:t>传化货运网通过数字化技术对原网络货运服务、物流服务业务中的运输产品、仓储产品进行有效整合，形成整车、零担、 云仓三大业务体系，全面推动形成一张传化货运网服务制造的产品布局，提升数字化物流网络的服务效能，助力中国制造数 字化转型升级。</w:t>
      </w:r>
    </w:p>
    <w:p>
      <w:pPr>
        <w:pStyle w:val="Style24"/>
        <w:keepNext w:val="0"/>
        <w:keepLines w:val="0"/>
        <w:widowControl w:val="0"/>
        <w:shd w:val="clear" w:color="auto" w:fill="auto"/>
        <w:bidi w:val="0"/>
        <w:spacing w:before="0" w:after="220" w:line="351" w:lineRule="exact"/>
        <w:ind w:left="0" w:right="0" w:firstLine="380"/>
        <w:jc w:val="left"/>
      </w:pPr>
      <w:r>
        <w:rPr>
          <w:color w:val="000000"/>
          <w:spacing w:val="0"/>
          <w:w w:val="100"/>
          <w:position w:val="0"/>
        </w:rPr>
        <w:t>传化货运网</w:t>
      </w:r>
      <w:r>
        <w:rPr>
          <w:rFonts w:ascii="Times New Roman" w:eastAsia="Times New Roman" w:hAnsi="Times New Roman" w:cs="Times New Roman"/>
          <w:color w:val="000000"/>
          <w:spacing w:val="0"/>
          <w:w w:val="100"/>
          <w:position w:val="0"/>
        </w:rPr>
        <w:t>-</w:t>
      </w:r>
      <w:r>
        <w:rPr>
          <w:color w:val="000000"/>
          <w:spacing w:val="0"/>
          <w:w w:val="100"/>
          <w:position w:val="0"/>
        </w:rPr>
        <w:t>整车业务，依托智能物流服务平台沉淀的资源，以网络货运服务的方式，为以制造业为主体的货主企业提 供运力派单、运输管理、路径可视、运费支付、票据结算等全链路物流，链接供应链业务、车后增值、金融保险等产品，实 现企业物流业务在线化、数字化、标准化、智能化，构筑立体式的线上整车物流服务网。产品有效直连制造业客户，根据制 造业客户业务需求，运用区块链技术，叠加原有网络货运优势功能，助力制造业客户数字化转型升级，有效实现制造业客户 结构性降本。</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传化货运网</w:t>
      </w:r>
      <w:r>
        <w:rPr>
          <w:rFonts w:ascii="Times New Roman" w:eastAsia="Times New Roman" w:hAnsi="Times New Roman" w:cs="Times New Roman"/>
          <w:color w:val="000000"/>
          <w:spacing w:val="0"/>
          <w:w w:val="100"/>
          <w:position w:val="0"/>
        </w:rPr>
        <w:t>-</w:t>
      </w:r>
      <w:r>
        <w:rPr>
          <w:color w:val="000000"/>
          <w:spacing w:val="0"/>
          <w:w w:val="100"/>
          <w:position w:val="0"/>
        </w:rPr>
        <w:t>零担业务，基于公路港优势专线资源，为以制造业为主的各类货主，提供数字化、标准化、智能化的零担 服务。该业务在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年完成了探索、论证和实践，基本明确了平台的发展道路、运营模式、产品体系和技术演进，实现了从 </w:t>
      </w:r>
      <w:r>
        <w:rPr>
          <w:rFonts w:ascii="Times New Roman" w:eastAsia="Times New Roman" w:hAnsi="Times New Roman" w:cs="Times New Roman"/>
          <w:color w:val="000000"/>
          <w:spacing w:val="0"/>
          <w:w w:val="100"/>
          <w:position w:val="0"/>
        </w:rPr>
        <w:t>0</w:t>
      </w:r>
      <w:r>
        <w:rPr>
          <w:color w:val="000000"/>
          <w:spacing w:val="0"/>
          <w:w w:val="100"/>
          <w:position w:val="0"/>
        </w:rPr>
        <w:t>到</w:t>
      </w:r>
      <w:r>
        <w:rPr>
          <w:rFonts w:ascii="Times New Roman" w:eastAsia="Times New Roman" w:hAnsi="Times New Roman" w:cs="Times New Roman"/>
          <w:color w:val="000000"/>
          <w:spacing w:val="0"/>
          <w:w w:val="100"/>
          <w:position w:val="0"/>
        </w:rPr>
        <w:t>1</w:t>
      </w:r>
      <w:r>
        <w:rPr>
          <w:color w:val="000000"/>
          <w:spacing w:val="0"/>
          <w:w w:val="100"/>
          <w:position w:val="0"/>
        </w:rPr>
        <w:t>的突破。</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传化货运网</w:t>
      </w:r>
      <w:r>
        <w:rPr>
          <w:rFonts w:ascii="Times New Roman" w:eastAsia="Times New Roman" w:hAnsi="Times New Roman" w:cs="Times New Roman"/>
          <w:color w:val="000000"/>
          <w:spacing w:val="0"/>
          <w:w w:val="100"/>
          <w:position w:val="0"/>
        </w:rPr>
        <w:t>-</w:t>
      </w:r>
      <w:r>
        <w:rPr>
          <w:color w:val="000000"/>
          <w:spacing w:val="0"/>
          <w:w w:val="100"/>
          <w:position w:val="0"/>
        </w:rPr>
        <w:t>云仓业务，有效整合公路港及外部仓储资源、运力资源，基于原物流服务业务进行有效的数字化升级，为 生产制造与商贸流通企业提供涵盖仓储服务、运输服务、金融服务的供应链物流解决方案。重点聚焦化工、车后、快消、科 技行业，形成以</w:t>
      </w:r>
      <w:r>
        <w:rPr>
          <w:rFonts w:ascii="Times New Roman" w:eastAsia="Times New Roman" w:hAnsi="Times New Roman" w:cs="Times New Roman"/>
          <w:color w:val="000000"/>
          <w:spacing w:val="0"/>
          <w:w w:val="100"/>
          <w:position w:val="0"/>
        </w:rPr>
        <w:t>“</w:t>
      </w:r>
      <w:r>
        <w:rPr>
          <w:color w:val="000000"/>
          <w:spacing w:val="0"/>
          <w:w w:val="100"/>
          <w:position w:val="0"/>
        </w:rPr>
        <w:t>云仓</w:t>
      </w:r>
      <w:r>
        <w:rPr>
          <w:rFonts w:ascii="Times New Roman" w:eastAsia="Times New Roman" w:hAnsi="Times New Roman" w:cs="Times New Roman"/>
          <w:color w:val="000000"/>
          <w:spacing w:val="0"/>
          <w:w w:val="100"/>
          <w:position w:val="0"/>
        </w:rPr>
        <w:t>”</w:t>
      </w:r>
      <w:r>
        <w:rPr>
          <w:color w:val="000000"/>
          <w:spacing w:val="0"/>
          <w:w w:val="100"/>
          <w:position w:val="0"/>
        </w:rPr>
        <w:t>为核心的标准化仓运配产品服务。</w:t>
      </w:r>
    </w:p>
    <w:p>
      <w:pPr>
        <w:pStyle w:val="Style24"/>
        <w:keepNext w:val="0"/>
        <w:keepLines w:val="0"/>
        <w:widowControl w:val="0"/>
        <w:shd w:val="clear" w:color="auto" w:fill="auto"/>
        <w:tabs>
          <w:tab w:pos="765" w:val="left"/>
        </w:tabs>
        <w:bidi w:val="0"/>
        <w:spacing w:before="0" w:after="0" w:line="349" w:lineRule="exact"/>
        <w:ind w:left="0" w:right="0" w:firstLine="38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2</w:t>
      </w:r>
      <w:r>
        <w:rPr>
          <w:color w:val="000000"/>
          <w:spacing w:val="0"/>
          <w:w w:val="100"/>
          <w:position w:val="0"/>
        </w:rPr>
        <w:t>）</w:t>
        <w:tab/>
        <w:t>智能公路港服务</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公路港城市物流中心是区域物流发展的重要载体。结合区域产业结构与特点，有效应用数字化技术建设运营公路港，为 制造企业、商贸企业、物流企业、卡车司机等提供一站式综合性数字化园区服务，把公路港打造为区域优质物流资源集聚的 城市物流中心；接入车后、油品与油卡销售等增值服务，形成服务区域产业发展的物流生态集群；全国公路港坚持港网联动， 通过数字孪生技术加速物流资源线上化进程，以数字化智能技术与平台模式促进物流主体间协同共享，有效实现港港互联互 通，提升物流主体的活力，促进物流主体数字化升级，更好服务以制造业客户为主的货主企业。</w:t>
      </w:r>
    </w:p>
    <w:p>
      <w:pPr>
        <w:pStyle w:val="Style24"/>
        <w:keepNext w:val="0"/>
        <w:keepLines w:val="0"/>
        <w:widowControl w:val="0"/>
        <w:shd w:val="clear" w:color="auto" w:fill="auto"/>
        <w:tabs>
          <w:tab w:pos="765" w:val="left"/>
        </w:tabs>
        <w:bidi w:val="0"/>
        <w:spacing w:before="0" w:after="0" w:line="349" w:lineRule="exact"/>
        <w:ind w:left="0" w:right="0" w:firstLine="380"/>
        <w:jc w:val="left"/>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3</w:t>
      </w:r>
      <w:r>
        <w:rPr>
          <w:color w:val="000000"/>
          <w:spacing w:val="0"/>
          <w:w w:val="100"/>
          <w:position w:val="0"/>
        </w:rPr>
        <w:t>）</w:t>
        <w:tab/>
        <w:t>金融服务</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依托智能物流服务平台形成的线上线下融合的供应链体系，基于平台内沉淀的订单交易、货物流转以及资金流向等各类 大数据，利用人工智能、区块链等新技术解决企业信用与全流程风控管理难点，以平台化方式为制造企业、商贸企业、物流 企业提供各类金融服务。</w:t>
      </w:r>
    </w:p>
    <w:p>
      <w:pPr>
        <w:pStyle w:val="Style24"/>
        <w:keepNext w:val="0"/>
        <w:keepLines w:val="0"/>
        <w:widowControl w:val="0"/>
        <w:shd w:val="clear" w:color="auto" w:fill="auto"/>
        <w:bidi w:val="0"/>
        <w:spacing w:before="0" w:after="0" w:line="349" w:lineRule="exact"/>
        <w:ind w:left="0" w:right="0" w:firstLine="380"/>
        <w:jc w:val="left"/>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化学业务：</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化学业务以</w:t>
      </w:r>
      <w:r>
        <w:rPr>
          <w:rFonts w:ascii="Times New Roman" w:eastAsia="Times New Roman" w:hAnsi="Times New Roman" w:cs="Times New Roman"/>
          <w:color w:val="000000"/>
          <w:spacing w:val="0"/>
          <w:w w:val="100"/>
          <w:position w:val="0"/>
        </w:rPr>
        <w:t>“</w:t>
      </w:r>
      <w:r>
        <w:rPr>
          <w:color w:val="000000"/>
          <w:spacing w:val="0"/>
          <w:w w:val="100"/>
          <w:position w:val="0"/>
        </w:rPr>
        <w:t>成为全球领先的功能化学和新材料科技公司</w:t>
      </w:r>
      <w:r>
        <w:rPr>
          <w:rFonts w:ascii="Times New Roman" w:eastAsia="Times New Roman" w:hAnsi="Times New Roman" w:cs="Times New Roman"/>
          <w:color w:val="000000"/>
          <w:spacing w:val="0"/>
          <w:w w:val="100"/>
          <w:position w:val="0"/>
        </w:rPr>
        <w:t>”</w:t>
      </w:r>
      <w:r>
        <w:rPr>
          <w:color w:val="000000"/>
          <w:spacing w:val="0"/>
          <w:w w:val="100"/>
          <w:position w:val="0"/>
        </w:rPr>
        <w:t>为战略愿景，以科技驱动发展，用数字赋能发展，聚焦行业高 价值领域，为客户提供具备成本竞争力的差异化服务，致力于成为向</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制造</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转型的行业领导者。</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化学业务主要是围绕基底界面技术的功能化学品，旗下主要有纺织化学品、产业用纺织品化学品、功能聚合物、涂料、 聚酯树脂、合成橡胶等系列产品，主要用途如下：</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纺织化学品主要包括纺织印染助剂、纤维化学品等。纺织印染助剂主要用于纺织印染企业，可改善纺织印染品质，提高 纺织品附加值，有纺织工业的味精之称；公司目前生产的纺织印染助剂产品达上千种，覆盖印染加工全工艺流程。纤维化学 品用于纤维生产加工中，用于调节纤维的摩擦特性，防止或消除静电积累，赋予纤维平滑、柔软等特性，提高纤维抱合力， 保护纤维强度，减少断头率，使化纤顺利通过纺丝、拉伸、纺纱、织造等工序；公司目前生产的纤维化学品包括</w:t>
      </w:r>
      <w:r>
        <w:rPr>
          <w:rFonts w:ascii="Times New Roman" w:eastAsia="Times New Roman" w:hAnsi="Times New Roman" w:cs="Times New Roman"/>
          <w:color w:val="000000"/>
          <w:spacing w:val="0"/>
          <w:w w:val="100"/>
          <w:position w:val="0"/>
        </w:rPr>
        <w:t>DTY</w:t>
      </w:r>
      <w:r>
        <w:rPr>
          <w:color w:val="000000"/>
          <w:spacing w:val="0"/>
          <w:w w:val="100"/>
          <w:position w:val="0"/>
        </w:rPr>
        <w:t>后纺 油剂、</w:t>
      </w:r>
      <w:r>
        <w:rPr>
          <w:rFonts w:ascii="Times New Roman" w:eastAsia="Times New Roman" w:hAnsi="Times New Roman" w:cs="Times New Roman"/>
          <w:color w:val="000000"/>
          <w:spacing w:val="0"/>
          <w:w w:val="100"/>
          <w:position w:val="0"/>
        </w:rPr>
        <w:t>FDY</w:t>
      </w:r>
      <w:r>
        <w:rPr>
          <w:color w:val="000000"/>
          <w:spacing w:val="0"/>
          <w:w w:val="100"/>
          <w:position w:val="0"/>
        </w:rPr>
        <w:t>前纺油剂及短纤油剂。</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公司在纺织行业具有多年的技术积累，并且将对纺织行业的理解延展到产业用纺织品和功能聚合物等领域对下游行业进 行进一步的拓宽。目前已经成立产业用纺织品事业部和功能聚合物事业部，两个事业部均单独运行。公司产业用纺织品事业 部相关产品，下游可以进入医疗卫生、包装滤材以及汽车等领域。在医疗卫生方面，可以为医用防护服提供系统解决方案。 功能聚合物事业部通过功能聚合物涂层产品的突破，进入皮革箱包、家居、户外等领域，并不断拓宽应用到广告、植绒等场 景。尤其是功能聚合物的水性聚氨酯产品在目前</w:t>
      </w:r>
      <w:r>
        <w:rPr>
          <w:rFonts w:ascii="Times New Roman" w:eastAsia="Times New Roman" w:hAnsi="Times New Roman" w:cs="Times New Roman"/>
          <w:color w:val="000000"/>
          <w:spacing w:val="0"/>
          <w:w w:val="100"/>
          <w:position w:val="0"/>
        </w:rPr>
        <w:t>“</w:t>
      </w:r>
      <w:r>
        <w:rPr>
          <w:color w:val="000000"/>
          <w:spacing w:val="0"/>
          <w:w w:val="100"/>
          <w:position w:val="0"/>
        </w:rPr>
        <w:t>油改水</w:t>
      </w:r>
      <w:r>
        <w:rPr>
          <w:rFonts w:ascii="Times New Roman" w:eastAsia="Times New Roman" w:hAnsi="Times New Roman" w:cs="Times New Roman"/>
          <w:color w:val="000000"/>
          <w:spacing w:val="0"/>
          <w:w w:val="100"/>
          <w:position w:val="0"/>
        </w:rPr>
        <w:t>”</w:t>
      </w:r>
      <w:r>
        <w:rPr>
          <w:color w:val="000000"/>
          <w:spacing w:val="0"/>
          <w:w w:val="100"/>
          <w:position w:val="0"/>
        </w:rPr>
        <w:t>的大趋势下应用领域持续拓宽。</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涂料产品用于涂装物体，使物体表面形成涂膜，从而起到保护、装饰、标志及其他特殊作用（如电绝缘、防污、减阻、 隔热、耐辐射等）。公司拥有建筑外墙漆、内墙乳胶漆、木器漆、工业防腐漆等系列产品。</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聚酯树脂是粉末涂料的主要关键原材料，主要应用于家电、建材、户外设施、管道工业、汽车、热敏材料、金属家具、 仪器仪表等领域。近年来聚酯树脂抓住</w:t>
      </w:r>
      <w:r>
        <w:rPr>
          <w:rFonts w:ascii="Times New Roman" w:eastAsia="Times New Roman" w:hAnsi="Times New Roman" w:cs="Times New Roman"/>
          <w:color w:val="000000"/>
          <w:spacing w:val="0"/>
          <w:w w:val="100"/>
          <w:position w:val="0"/>
        </w:rPr>
        <w:t>“</w:t>
      </w:r>
      <w:r>
        <w:rPr>
          <w:color w:val="000000"/>
          <w:spacing w:val="0"/>
          <w:w w:val="100"/>
          <w:position w:val="0"/>
        </w:rPr>
        <w:t>漆改粉</w:t>
      </w:r>
      <w:r>
        <w:rPr>
          <w:rFonts w:ascii="Times New Roman" w:eastAsia="Times New Roman" w:hAnsi="Times New Roman" w:cs="Times New Roman"/>
          <w:color w:val="000000"/>
          <w:spacing w:val="0"/>
          <w:w w:val="100"/>
          <w:position w:val="0"/>
        </w:rPr>
        <w:t>”</w:t>
      </w:r>
      <w:r>
        <w:rPr>
          <w:color w:val="000000"/>
          <w:spacing w:val="0"/>
          <w:w w:val="100"/>
          <w:position w:val="0"/>
        </w:rPr>
        <w:t>大趋势，针对行业发展痛点不断拓宽产品线，已经联合头部企业攻关，在业 内首次实现</w:t>
      </w:r>
      <w:r>
        <w:rPr>
          <w:rFonts w:ascii="Times New Roman" w:eastAsia="Times New Roman" w:hAnsi="Times New Roman" w:cs="Times New Roman"/>
          <w:color w:val="000000"/>
          <w:spacing w:val="0"/>
          <w:w w:val="100"/>
          <w:position w:val="0"/>
        </w:rPr>
        <w:t xml:space="preserve">PCI </w:t>
      </w:r>
      <w:r>
        <w:rPr>
          <w:rFonts w:ascii="Times New Roman" w:eastAsia="Times New Roman" w:hAnsi="Times New Roman" w:cs="Times New Roman"/>
          <w:color w:val="000000"/>
          <w:spacing w:val="0"/>
          <w:w w:val="100"/>
          <w:position w:val="0"/>
        </w:rPr>
        <w:t>7</w:t>
      </w:r>
      <w:r>
        <w:rPr>
          <w:color w:val="000000"/>
          <w:spacing w:val="0"/>
          <w:w w:val="100"/>
          <w:position w:val="0"/>
        </w:rPr>
        <w:t>级低温固化高光平面涂层。</w:t>
      </w:r>
    </w:p>
    <w:p>
      <w:pPr>
        <w:pStyle w:val="Style24"/>
        <w:keepNext w:val="0"/>
        <w:keepLines w:val="0"/>
        <w:widowControl w:val="0"/>
        <w:shd w:val="clear" w:color="auto" w:fill="auto"/>
        <w:bidi w:val="0"/>
        <w:spacing w:before="0" w:after="0" w:line="349" w:lineRule="exact"/>
        <w:ind w:left="0" w:right="0" w:firstLine="380"/>
        <w:jc w:val="left"/>
      </w:pPr>
      <w:r>
        <w:rPr>
          <w:color w:val="000000"/>
          <w:spacing w:val="0"/>
          <w:w w:val="100"/>
          <w:position w:val="0"/>
        </w:rPr>
        <w:t>合成橡胶主要产品是顺丁橡胶，其中包括普通顺丁橡胶和稀土顺丁橡胶，产品主要用于轮胎行业，用以制造胎面、胎侧 和其它耐磨制品，如力车胎、浇灌、胶板、运输带、鞋类。稀土顺丁橡胶具有高弹性且能够很好地耐受动态应力的特性，在 极低的温度下也能保持优异性能，是生产绿色轮胎的理想原料以及高性能轮胎和节能轮胎的优选胶种。</w:t>
      </w:r>
    </w:p>
    <w:p>
      <w:pPr>
        <w:pStyle w:val="Style24"/>
        <w:keepNext w:val="0"/>
        <w:keepLines w:val="0"/>
        <w:widowControl w:val="0"/>
        <w:shd w:val="clear" w:color="auto" w:fill="auto"/>
        <w:bidi w:val="0"/>
        <w:spacing w:before="0" w:after="360" w:line="349" w:lineRule="exact"/>
        <w:ind w:left="0" w:right="0" w:firstLine="0"/>
        <w:jc w:val="both"/>
      </w:pPr>
      <w:r>
        <w:rPr>
          <w:color w:val="000000"/>
          <w:spacing w:val="0"/>
          <w:w w:val="100"/>
          <w:position w:val="0"/>
        </w:rPr>
        <w:t xml:space="preserve">公司化学业务通过与客户的零距离接触掌握市场动态，紧密跟踪客户需求和行业痛点构建应用场景，不断提升自身市场洞察 </w:t>
      </w:r>
      <w:r>
        <w:rPr>
          <w:color w:val="000000"/>
          <w:spacing w:val="0"/>
          <w:w w:val="100"/>
          <w:position w:val="0"/>
        </w:rPr>
        <w:t>和产品开发能力，通过构建系统解决方案增强客户粘性。同时，面对逐步激烈的市场竞争和疫情带来的不确定性，公司不断 提升供应链能力、研发能力和客户服务能力，持续提高客户满意度，从而进一步增强公司化学产品的竞争力。</w:t>
      </w:r>
    </w:p>
    <w:p>
      <w:pPr>
        <w:pStyle w:val="Style28"/>
        <w:keepNext/>
        <w:keepLines/>
        <w:widowControl w:val="0"/>
        <w:shd w:val="clear" w:color="auto" w:fill="auto"/>
        <w:bidi w:val="0"/>
        <w:spacing w:before="0" w:after="14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、核心竞争力分析</w:t>
      </w:r>
      <w:bookmarkEnd w:id="91"/>
      <w:bookmarkEnd w:id="92"/>
      <w:bookmarkEnd w:id="94"/>
    </w:p>
    <w:p>
      <w:pPr>
        <w:pStyle w:val="Style24"/>
        <w:keepNext w:val="0"/>
        <w:keepLines w:val="0"/>
        <w:widowControl w:val="0"/>
        <w:shd w:val="clear" w:color="auto" w:fill="auto"/>
        <w:bidi w:val="0"/>
        <w:spacing w:before="0" w:after="140" w:line="352" w:lineRule="exact"/>
        <w:ind w:left="0" w:right="0"/>
        <w:jc w:val="left"/>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智能物流服务平台：</w:t>
      </w:r>
    </w:p>
    <w:p>
      <w:pPr>
        <w:pStyle w:val="Style24"/>
        <w:keepNext w:val="0"/>
        <w:keepLines w:val="0"/>
        <w:widowControl w:val="0"/>
        <w:shd w:val="clear" w:color="auto" w:fill="auto"/>
        <w:tabs>
          <w:tab w:pos="637" w:val="left"/>
        </w:tabs>
        <w:bidi w:val="0"/>
        <w:spacing w:before="0" w:after="0" w:line="408" w:lineRule="auto"/>
        <w:ind w:left="0" w:right="0"/>
        <w:jc w:val="left"/>
      </w:pPr>
      <w:bookmarkStart w:id="95" w:name="bookmark95"/>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公路港</w:t>
      </w:r>
      <w:r>
        <w:rPr>
          <w:rFonts w:ascii="Times New Roman" w:eastAsia="Times New Roman" w:hAnsi="Times New Roman" w:cs="Times New Roman"/>
          <w:color w:val="000000"/>
          <w:spacing w:val="0"/>
          <w:w w:val="100"/>
          <w:position w:val="0"/>
        </w:rPr>
        <w:t>”</w:t>
      </w:r>
      <w:r>
        <w:rPr>
          <w:color w:val="000000"/>
          <w:spacing w:val="0"/>
          <w:w w:val="100"/>
          <w:position w:val="0"/>
        </w:rPr>
        <w:t>模式的开创者，具备商业模式的先发优势与平台的规模优势</w:t>
      </w:r>
    </w:p>
    <w:p>
      <w:pPr>
        <w:pStyle w:val="Style24"/>
        <w:keepNext w:val="0"/>
        <w:keepLines w:val="0"/>
        <w:widowControl w:val="0"/>
        <w:shd w:val="clear" w:color="auto" w:fill="auto"/>
        <w:bidi w:val="0"/>
        <w:spacing w:before="0" w:after="140" w:line="352" w:lineRule="exact"/>
        <w:ind w:left="0" w:right="0"/>
        <w:jc w:val="left"/>
      </w:pPr>
      <w:r>
        <w:rPr>
          <w:color w:val="000000"/>
          <w:spacing w:val="0"/>
          <w:w w:val="100"/>
          <w:position w:val="0"/>
        </w:rPr>
        <w:t>作为传化智能物流服务平台的底座，从首创</w:t>
      </w:r>
      <w:r>
        <w:rPr>
          <w:rFonts w:ascii="Times New Roman" w:eastAsia="Times New Roman" w:hAnsi="Times New Roman" w:cs="Times New Roman"/>
          <w:color w:val="000000"/>
          <w:spacing w:val="0"/>
          <w:w w:val="100"/>
          <w:position w:val="0"/>
        </w:rPr>
        <w:t>“</w:t>
      </w:r>
      <w:r>
        <w:rPr>
          <w:color w:val="000000"/>
          <w:spacing w:val="0"/>
          <w:w w:val="100"/>
          <w:position w:val="0"/>
        </w:rPr>
        <w:t>公路港</w:t>
      </w:r>
      <w:r>
        <w:rPr>
          <w:rFonts w:ascii="Times New Roman" w:eastAsia="Times New Roman" w:hAnsi="Times New Roman" w:cs="Times New Roman"/>
          <w:color w:val="000000"/>
          <w:spacing w:val="0"/>
          <w:w w:val="100"/>
          <w:position w:val="0"/>
        </w:rPr>
        <w:t>”</w:t>
      </w:r>
      <w:r>
        <w:rPr>
          <w:color w:val="000000"/>
          <w:spacing w:val="0"/>
          <w:w w:val="100"/>
          <w:position w:val="0"/>
        </w:rPr>
        <w:t>模式起，经过</w:t>
      </w:r>
      <w:r>
        <w:rPr>
          <w:rFonts w:ascii="Times New Roman" w:eastAsia="Times New Roman" w:hAnsi="Times New Roman" w:cs="Times New Roman"/>
          <w:color w:val="000000"/>
          <w:spacing w:val="0"/>
          <w:w w:val="100"/>
          <w:position w:val="0"/>
        </w:rPr>
        <w:t>20</w:t>
      </w:r>
      <w:r>
        <w:rPr>
          <w:color w:val="000000"/>
          <w:spacing w:val="0"/>
          <w:w w:val="100"/>
          <w:position w:val="0"/>
        </w:rPr>
        <w:t>余年的发展，</w:t>
      </w:r>
      <w:r>
        <w:rPr>
          <w:rFonts w:ascii="Times New Roman" w:eastAsia="Times New Roman" w:hAnsi="Times New Roman" w:cs="Times New Roman"/>
          <w:color w:val="000000"/>
          <w:spacing w:val="0"/>
          <w:w w:val="100"/>
          <w:position w:val="0"/>
        </w:rPr>
        <w:t>“</w:t>
      </w:r>
      <w:r>
        <w:rPr>
          <w:color w:val="000000"/>
          <w:spacing w:val="0"/>
          <w:w w:val="100"/>
          <w:position w:val="0"/>
        </w:rPr>
        <w:t>公路港</w:t>
      </w:r>
      <w:r>
        <w:rPr>
          <w:rFonts w:ascii="Times New Roman" w:eastAsia="Times New Roman" w:hAnsi="Times New Roman" w:cs="Times New Roman"/>
          <w:color w:val="000000"/>
          <w:spacing w:val="0"/>
          <w:w w:val="100"/>
          <w:position w:val="0"/>
        </w:rPr>
        <w:t>”</w:t>
      </w:r>
      <w:r>
        <w:rPr>
          <w:color w:val="000000"/>
          <w:spacing w:val="0"/>
          <w:w w:val="100"/>
          <w:position w:val="0"/>
        </w:rPr>
        <w:t>已从单个基础物流设施向 网络化、智能化的生态型平台转变，形成服务</w:t>
      </w:r>
      <w:r>
        <w:rPr>
          <w:rFonts w:ascii="Times New Roman" w:eastAsia="Times New Roman" w:hAnsi="Times New Roman" w:cs="Times New Roman"/>
          <w:color w:val="000000"/>
          <w:spacing w:val="0"/>
          <w:w w:val="100"/>
          <w:position w:val="0"/>
        </w:rPr>
        <w:t>“</w:t>
      </w:r>
      <w:r>
        <w:rPr>
          <w:color w:val="000000"/>
          <w:spacing w:val="0"/>
          <w:w w:val="100"/>
          <w:position w:val="0"/>
        </w:rPr>
        <w:t>物流企业、货车司机、商贸企业</w:t>
      </w:r>
      <w:r>
        <w:rPr>
          <w:rFonts w:ascii="Times New Roman" w:eastAsia="Times New Roman" w:hAnsi="Times New Roman" w:cs="Times New Roman"/>
          <w:color w:val="000000"/>
          <w:spacing w:val="0"/>
          <w:w w:val="100"/>
          <w:position w:val="0"/>
        </w:rPr>
        <w:t>”</w:t>
      </w:r>
      <w:r>
        <w:rPr>
          <w:color w:val="000000"/>
          <w:spacing w:val="0"/>
          <w:w w:val="100"/>
          <w:position w:val="0"/>
        </w:rPr>
        <w:t>的城市新型物流生态圈，汇聚地区</w:t>
      </w:r>
      <w:r>
        <w:rPr>
          <w:rFonts w:ascii="Times New Roman" w:eastAsia="Times New Roman" w:hAnsi="Times New Roman" w:cs="Times New Roman"/>
          <w:color w:val="000000"/>
          <w:spacing w:val="0"/>
          <w:w w:val="100"/>
          <w:position w:val="0"/>
        </w:rPr>
        <w:t>“</w:t>
      </w:r>
      <w:r>
        <w:rPr>
          <w:color w:val="000000"/>
          <w:spacing w:val="0"/>
          <w:w w:val="100"/>
          <w:position w:val="0"/>
        </w:rPr>
        <w:t>车流、 人流、物流、商流</w:t>
      </w:r>
      <w:r>
        <w:rPr>
          <w:rFonts w:ascii="Times New Roman" w:eastAsia="Times New Roman" w:hAnsi="Times New Roman" w:cs="Times New Roman"/>
          <w:color w:val="000000"/>
          <w:spacing w:val="0"/>
          <w:w w:val="100"/>
          <w:position w:val="0"/>
        </w:rPr>
        <w:t>”</w:t>
      </w:r>
      <w:r>
        <w:rPr>
          <w:color w:val="000000"/>
          <w:spacing w:val="0"/>
          <w:w w:val="100"/>
          <w:position w:val="0"/>
        </w:rPr>
        <w:t xml:space="preserve">，以集约化、专业化的管理和服务，逐渐重构地区物流生态。形成了 </w:t>
      </w:r>
      <w:r>
        <w:rPr>
          <w:rFonts w:ascii="Times New Roman" w:eastAsia="Times New Roman" w:hAnsi="Times New Roman" w:cs="Times New Roman"/>
          <w:color w:val="000000"/>
          <w:spacing w:val="0"/>
          <w:w w:val="100"/>
          <w:position w:val="0"/>
        </w:rPr>
        <w:t>“</w:t>
      </w:r>
      <w:r>
        <w:rPr>
          <w:color w:val="000000"/>
          <w:spacing w:val="0"/>
          <w:w w:val="100"/>
          <w:position w:val="0"/>
        </w:rPr>
        <w:t>传化物流</w:t>
      </w:r>
      <w:r>
        <w:rPr>
          <w:rFonts w:ascii="Times New Roman" w:eastAsia="Times New Roman" w:hAnsi="Times New Roman" w:cs="Times New Roman"/>
          <w:color w:val="000000"/>
          <w:spacing w:val="0"/>
          <w:w w:val="100"/>
          <w:position w:val="0"/>
        </w:rPr>
        <w:t>”</w:t>
      </w:r>
      <w:r>
        <w:rPr>
          <w:color w:val="000000"/>
          <w:spacing w:val="0"/>
          <w:w w:val="100"/>
          <w:position w:val="0"/>
        </w:rPr>
        <w:t>行业先发优势，建成全 国规模最大的公路物流园区网络，推动传化智能物流服务平台向高效服务中国实体经济主平台的目标不断迈进。</w:t>
      </w:r>
    </w:p>
    <w:p>
      <w:pPr>
        <w:pStyle w:val="Style24"/>
        <w:keepNext w:val="0"/>
        <w:keepLines w:val="0"/>
        <w:widowControl w:val="0"/>
        <w:shd w:val="clear" w:color="auto" w:fill="auto"/>
        <w:tabs>
          <w:tab w:pos="656" w:val="left"/>
        </w:tabs>
        <w:bidi w:val="0"/>
        <w:spacing w:before="0" w:after="0" w:line="408" w:lineRule="auto"/>
        <w:ind w:left="0" w:right="0"/>
        <w:jc w:val="both"/>
      </w:pPr>
      <w:bookmarkStart w:id="96" w:name="bookmark96"/>
      <w:r>
        <w:rPr>
          <w:rFonts w:ascii="Times New Roman" w:eastAsia="Times New Roman" w:hAnsi="Times New Roman" w:cs="Times New Roman"/>
          <w:color w:val="000000"/>
          <w:spacing w:val="0"/>
          <w:w w:val="100"/>
          <w:position w:val="0"/>
        </w:rPr>
        <w:t>2</w:t>
      </w:r>
      <w:bookmarkEnd w:id="96"/>
      <w:r>
        <w:rPr>
          <w:color w:val="000000"/>
          <w:spacing w:val="0"/>
          <w:w w:val="100"/>
          <w:position w:val="0"/>
        </w:rPr>
        <w:t>、</w:t>
        <w:tab/>
        <w:t>打造传化智能物流服务平台，推动线上线下融合发展的能力</w:t>
      </w:r>
    </w:p>
    <w:p>
      <w:pPr>
        <w:pStyle w:val="Style24"/>
        <w:keepNext w:val="0"/>
        <w:keepLines w:val="0"/>
        <w:widowControl w:val="0"/>
        <w:shd w:val="clear" w:color="auto" w:fill="auto"/>
        <w:bidi w:val="0"/>
        <w:spacing w:before="0" w:after="140" w:line="352" w:lineRule="exact"/>
        <w:ind w:left="0" w:right="0"/>
        <w:jc w:val="both"/>
      </w:pPr>
      <w:r>
        <w:rPr>
          <w:color w:val="000000"/>
          <w:spacing w:val="0"/>
          <w:w w:val="100"/>
          <w:position w:val="0"/>
        </w:rPr>
        <w:t>推动行业提质增效，有效服务中国制造，是公司发力物流产业的使命初心。经过</w:t>
      </w:r>
      <w:r>
        <w:rPr>
          <w:rFonts w:ascii="Times New Roman" w:eastAsia="Times New Roman" w:hAnsi="Times New Roman" w:cs="Times New Roman"/>
          <w:color w:val="000000"/>
          <w:spacing w:val="0"/>
          <w:w w:val="100"/>
          <w:position w:val="0"/>
        </w:rPr>
        <w:t>20</w:t>
      </w:r>
      <w:r>
        <w:rPr>
          <w:color w:val="000000"/>
          <w:spacing w:val="0"/>
          <w:w w:val="100"/>
          <w:position w:val="0"/>
        </w:rPr>
        <w:t>余年的砥砺前行，传化智联在不断发 展中，充分采用新技术、布局新业态，优化业务组合，逐步实现由公路港物理平台向以数字和科技为驱动的线上智能物流服 务平台转型，形成了以</w:t>
      </w:r>
      <w:r>
        <w:rPr>
          <w:rFonts w:ascii="Times New Roman" w:eastAsia="Times New Roman" w:hAnsi="Times New Roman" w:cs="Times New Roman"/>
          <w:color w:val="000000"/>
          <w:spacing w:val="0"/>
          <w:w w:val="100"/>
          <w:position w:val="0"/>
        </w:rPr>
        <w:t>“</w:t>
      </w:r>
      <w:r>
        <w:rPr>
          <w:color w:val="000000"/>
          <w:spacing w:val="0"/>
          <w:w w:val="100"/>
          <w:position w:val="0"/>
        </w:rPr>
        <w:t>传化货运网服务</w:t>
      </w:r>
      <w:r>
        <w:rPr>
          <w:rFonts w:ascii="Times New Roman" w:eastAsia="Times New Roman" w:hAnsi="Times New Roman" w:cs="Times New Roman"/>
          <w:color w:val="000000"/>
          <w:spacing w:val="0"/>
          <w:w w:val="100"/>
          <w:position w:val="0"/>
        </w:rPr>
        <w:t>+</w:t>
      </w:r>
      <w:r>
        <w:rPr>
          <w:color w:val="000000"/>
          <w:spacing w:val="0"/>
          <w:w w:val="100"/>
          <w:position w:val="0"/>
        </w:rPr>
        <w:t>智能公路港服务</w:t>
      </w:r>
      <w:r>
        <w:rPr>
          <w:rFonts w:ascii="Times New Roman" w:eastAsia="Times New Roman" w:hAnsi="Times New Roman" w:cs="Times New Roman"/>
          <w:color w:val="000000"/>
          <w:spacing w:val="0"/>
          <w:w w:val="100"/>
          <w:position w:val="0"/>
        </w:rPr>
        <w:t>+</w:t>
      </w:r>
      <w:r>
        <w:rPr>
          <w:color w:val="000000"/>
          <w:spacing w:val="0"/>
          <w:w w:val="100"/>
          <w:position w:val="0"/>
        </w:rPr>
        <w:t>金融服务</w:t>
      </w:r>
      <w:r>
        <w:rPr>
          <w:rFonts w:ascii="Times New Roman" w:eastAsia="Times New Roman" w:hAnsi="Times New Roman" w:cs="Times New Roman"/>
          <w:color w:val="000000"/>
          <w:spacing w:val="0"/>
          <w:w w:val="100"/>
          <w:position w:val="0"/>
        </w:rPr>
        <w:t>”</w:t>
      </w:r>
      <w:r>
        <w:rPr>
          <w:color w:val="000000"/>
          <w:spacing w:val="0"/>
          <w:w w:val="100"/>
          <w:position w:val="0"/>
        </w:rPr>
        <w:t>为一体的线下和线上融合发展的智能物流服务平台模 式。通过平台服务，形成统一流量和经营入口，推动物流企业实现专业分工的标准化和线上化；通过线上交易，实现协同共 享，解决城际货运揽货难、落地难、成本高的问题。在数字技术与智能技术的驱动下，线上线下各业务环节构建统一的组件、 标准、接口，打造港港互联互通、协同共享的服务能力，解决物流企业运营水平低、揽货能力弱、系统能力差等痛点和制造 企业成本高、效率低、不可视等痛点，形成物流的全程四流合一，更加全面的赋能物流企业，更好服务制造企业，推动产业 降本增效。</w:t>
      </w:r>
    </w:p>
    <w:p>
      <w:pPr>
        <w:pStyle w:val="Style24"/>
        <w:keepNext w:val="0"/>
        <w:keepLines w:val="0"/>
        <w:widowControl w:val="0"/>
        <w:shd w:val="clear" w:color="auto" w:fill="auto"/>
        <w:tabs>
          <w:tab w:pos="656" w:val="left"/>
        </w:tabs>
        <w:bidi w:val="0"/>
        <w:spacing w:before="0" w:after="0" w:line="408" w:lineRule="auto"/>
        <w:ind w:left="0" w:right="0"/>
        <w:jc w:val="both"/>
      </w:pPr>
      <w:bookmarkStart w:id="97" w:name="bookmark97"/>
      <w:r>
        <w:rPr>
          <w:rFonts w:ascii="Times New Roman" w:eastAsia="Times New Roman" w:hAnsi="Times New Roman" w:cs="Times New Roman"/>
          <w:color w:val="000000"/>
          <w:spacing w:val="0"/>
          <w:w w:val="100"/>
          <w:position w:val="0"/>
        </w:rPr>
        <w:t>3</w:t>
      </w:r>
      <w:bookmarkEnd w:id="97"/>
      <w:r>
        <w:rPr>
          <w:color w:val="000000"/>
          <w:spacing w:val="0"/>
          <w:w w:val="100"/>
          <w:position w:val="0"/>
        </w:rPr>
        <w:t>、</w:t>
        <w:tab/>
        <w:t>平台模式整合线上线下的资源，数字化服务赋能物流企业服务制造企业</w:t>
      </w:r>
    </w:p>
    <w:p>
      <w:pPr>
        <w:pStyle w:val="Style24"/>
        <w:keepNext w:val="0"/>
        <w:keepLines w:val="0"/>
        <w:widowControl w:val="0"/>
        <w:shd w:val="clear" w:color="auto" w:fill="auto"/>
        <w:bidi w:val="0"/>
        <w:spacing w:before="0" w:after="140" w:line="352" w:lineRule="exact"/>
        <w:ind w:left="0" w:right="0"/>
        <w:jc w:val="both"/>
      </w:pPr>
      <w:r>
        <w:rPr>
          <w:color w:val="000000"/>
          <w:spacing w:val="0"/>
          <w:w w:val="100"/>
          <w:position w:val="0"/>
        </w:rPr>
        <w:t>依托公司全国化布局的公路港城市物流中心完善的仓储和分拨网络、干线及城配运力等物流服务资源，以平台模式有效 整合线下资源，链接线上智能物流服务平台产品，聚焦服务制造的主方向，进行业务拓展。通过公司倾力打造的整车服务、 零担服务、云仓服务、供应链金融平台等智能服务系统和产品，形成线下公路港城市物流中心交付，线上智能物流服务平台 全网链接，进一步赋能物流企业，为以制造业客户为主的货主企业提供更好的数字化物流服务，助力产业端供应链实现降本 增效和数字化转型升级。</w:t>
      </w:r>
    </w:p>
    <w:p>
      <w:pPr>
        <w:pStyle w:val="Style24"/>
        <w:keepNext w:val="0"/>
        <w:keepLines w:val="0"/>
        <w:widowControl w:val="0"/>
        <w:shd w:val="clear" w:color="auto" w:fill="auto"/>
        <w:tabs>
          <w:tab w:pos="656" w:val="left"/>
        </w:tabs>
        <w:bidi w:val="0"/>
        <w:spacing w:before="0" w:after="0" w:line="408" w:lineRule="auto"/>
        <w:ind w:left="0" w:right="0"/>
        <w:jc w:val="both"/>
      </w:pPr>
      <w:bookmarkStart w:id="98" w:name="bookmark98"/>
      <w:r>
        <w:rPr>
          <w:rFonts w:ascii="Times New Roman" w:eastAsia="Times New Roman" w:hAnsi="Times New Roman" w:cs="Times New Roman"/>
          <w:color w:val="000000"/>
          <w:spacing w:val="0"/>
          <w:w w:val="100"/>
          <w:position w:val="0"/>
        </w:rPr>
        <w:t>4</w:t>
      </w:r>
      <w:bookmarkEnd w:id="98"/>
      <w:r>
        <w:rPr>
          <w:color w:val="000000"/>
          <w:spacing w:val="0"/>
          <w:w w:val="100"/>
          <w:position w:val="0"/>
        </w:rPr>
        <w:t>、</w:t>
        <w:tab/>
        <w:t>科技驱动形成高水平服务能力，全面赋能物流企业、服务货主企业</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传化智联围绕物流新技术及行业产品升级的需要，开展供应链物流信息化、人工智能、物联网、区块链等</w:t>
      </w:r>
      <w:r>
        <w:rPr>
          <w:rFonts w:ascii="Times New Roman" w:eastAsia="Times New Roman" w:hAnsi="Times New Roman" w:cs="Times New Roman"/>
          <w:color w:val="000000"/>
          <w:spacing w:val="0"/>
          <w:w w:val="100"/>
          <w:position w:val="0"/>
        </w:rPr>
        <w:t>6</w:t>
      </w:r>
      <w:r>
        <w:rPr>
          <w:color w:val="000000"/>
          <w:spacing w:val="0"/>
          <w:w w:val="100"/>
          <w:position w:val="0"/>
        </w:rPr>
        <w:t>大科技成果 门类的创新和研发，建立浙江省高新技术企业研发中心和杭州市高新技术企业研发中心。截至报告期末，公司物流业务获得 国家授权专利</w:t>
      </w:r>
      <w:r>
        <w:rPr>
          <w:rFonts w:ascii="Times New Roman" w:eastAsia="Times New Roman" w:hAnsi="Times New Roman" w:cs="Times New Roman"/>
          <w:color w:val="000000"/>
          <w:spacing w:val="0"/>
          <w:w w:val="100"/>
          <w:position w:val="0"/>
        </w:rPr>
        <w:t>32</w:t>
      </w:r>
      <w:r>
        <w:rPr>
          <w:color w:val="000000"/>
          <w:spacing w:val="0"/>
          <w:w w:val="100"/>
          <w:position w:val="0"/>
        </w:rPr>
        <w:t>件，其中国家发明专利</w:t>
      </w:r>
      <w:r>
        <w:rPr>
          <w:rFonts w:ascii="Times New Roman" w:eastAsia="Times New Roman" w:hAnsi="Times New Roman" w:cs="Times New Roman"/>
          <w:color w:val="000000"/>
          <w:spacing w:val="0"/>
          <w:w w:val="100"/>
          <w:position w:val="0"/>
        </w:rPr>
        <w:t>24</w:t>
      </w:r>
      <w:r>
        <w:rPr>
          <w:color w:val="000000"/>
          <w:spacing w:val="0"/>
          <w:w w:val="100"/>
          <w:position w:val="0"/>
        </w:rPr>
        <w:t>件，外观专利与实用新型专利</w:t>
      </w:r>
      <w:r>
        <w:rPr>
          <w:rFonts w:ascii="Times New Roman" w:eastAsia="Times New Roman" w:hAnsi="Times New Roman" w:cs="Times New Roman"/>
          <w:color w:val="000000"/>
          <w:spacing w:val="0"/>
          <w:w w:val="100"/>
          <w:position w:val="0"/>
        </w:rPr>
        <w:t>6</w:t>
      </w:r>
      <w:r>
        <w:rPr>
          <w:color w:val="000000"/>
          <w:spacing w:val="0"/>
          <w:w w:val="100"/>
          <w:position w:val="0"/>
        </w:rPr>
        <w:t>件，获得软件著作权</w:t>
      </w:r>
      <w:r>
        <w:rPr>
          <w:rFonts w:ascii="Times New Roman" w:eastAsia="Times New Roman" w:hAnsi="Times New Roman" w:cs="Times New Roman"/>
          <w:color w:val="000000"/>
          <w:spacing w:val="0"/>
          <w:w w:val="100"/>
          <w:position w:val="0"/>
        </w:rPr>
        <w:t>115</w:t>
      </w:r>
      <w:r>
        <w:rPr>
          <w:color w:val="000000"/>
          <w:spacing w:val="0"/>
          <w:w w:val="100"/>
          <w:position w:val="0"/>
        </w:rPr>
        <w:t>件，专利技术、软件产品已 全面应用于传化智能物流平台建设，包括智慧园区、数字货运、智能支付、自动化仓储等多个方面。</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传化智联持续融合技术创新与物流场景的应用，多个项目被纳入国家人工智能、工业互联网、大数据等重大产业创新项 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传化智能物流工业互联网平台</w:t>
      </w:r>
      <w:r>
        <w:rPr>
          <w:rFonts w:ascii="Times New Roman" w:eastAsia="Times New Roman" w:hAnsi="Times New Roman" w:cs="Times New Roman"/>
          <w:color w:val="000000"/>
          <w:spacing w:val="0"/>
          <w:w w:val="100"/>
          <w:position w:val="0"/>
        </w:rPr>
        <w:t>”</w:t>
      </w:r>
      <w:r>
        <w:rPr>
          <w:color w:val="000000"/>
          <w:spacing w:val="0"/>
          <w:w w:val="100"/>
          <w:position w:val="0"/>
        </w:rPr>
        <w:t>升级为国家级试点示范项目；公司入选国家发改委两业深度融合创新发展典型 案例、入选国家商务部首批供应链创新与应用示范企业。</w:t>
      </w:r>
    </w:p>
    <w:p>
      <w:pPr>
        <w:pStyle w:val="Style24"/>
        <w:keepNext w:val="0"/>
        <w:keepLines w:val="0"/>
        <w:widowControl w:val="0"/>
        <w:shd w:val="clear" w:color="auto" w:fill="auto"/>
        <w:bidi w:val="0"/>
        <w:spacing w:before="0" w:after="0" w:line="352" w:lineRule="exact"/>
        <w:ind w:left="0" w:right="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化学业务：</w:t>
      </w:r>
    </w:p>
    <w:p>
      <w:pPr>
        <w:pStyle w:val="Style24"/>
        <w:keepNext w:val="0"/>
        <w:keepLines w:val="0"/>
        <w:widowControl w:val="0"/>
        <w:shd w:val="clear" w:color="auto" w:fill="auto"/>
        <w:bidi w:val="0"/>
        <w:spacing w:before="0" w:after="140" w:line="352" w:lineRule="exact"/>
        <w:ind w:left="0" w:right="0"/>
        <w:jc w:val="both"/>
      </w:pPr>
      <w:r>
        <w:rPr>
          <w:color w:val="000000"/>
          <w:spacing w:val="0"/>
          <w:w w:val="100"/>
          <w:position w:val="0"/>
        </w:rPr>
        <w:t>公司以产品领先的技术创新能力、专业化的客户服务能力、成本和效率领先的柔性供给能力、整体流程化的组织能力、 相关多元的资源共享优势，构筑化学业务的核心竞争力。</w:t>
      </w:r>
    </w:p>
    <w:p>
      <w:pPr>
        <w:pStyle w:val="Style24"/>
        <w:keepNext w:val="0"/>
        <w:keepLines w:val="0"/>
        <w:widowControl w:val="0"/>
        <w:shd w:val="clear" w:color="auto" w:fill="auto"/>
        <w:bidi w:val="0"/>
        <w:spacing w:before="0" w:after="0" w:line="408" w:lineRule="auto"/>
        <w:ind w:left="0" w:right="0"/>
        <w:jc w:val="both"/>
      </w:pPr>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、产品领先的技术创新能力</w:t>
      </w:r>
    </w:p>
    <w:p>
      <w:pPr>
        <w:pStyle w:val="Style24"/>
        <w:keepNext w:val="0"/>
        <w:keepLines w:val="0"/>
        <w:widowControl w:val="0"/>
        <w:shd w:val="clear" w:color="auto" w:fill="auto"/>
        <w:bidi w:val="0"/>
        <w:spacing w:before="0" w:after="0" w:line="352" w:lineRule="exact"/>
        <w:ind w:left="0" w:right="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 xml:space="preserve">）产品研发体系：进行技术资源的合理分布，紧贴客户需求优化产品品质，把握客户行业发展趋势引领行业发展， 积极探索布局新赛道，通过三个层次的技术资源投放打造技术壁垒，形成梯次格局，以明星产品打造为突破点，推动核心业 </w:t>
      </w:r>
      <w:r>
        <w:rPr>
          <w:color w:val="000000"/>
          <w:spacing w:val="0"/>
          <w:w w:val="100"/>
          <w:position w:val="0"/>
        </w:rPr>
        <w:t>务技术登顶。</w:t>
      </w:r>
    </w:p>
    <w:p>
      <w:pPr>
        <w:pStyle w:val="Style24"/>
        <w:keepNext w:val="0"/>
        <w:keepLines w:val="0"/>
        <w:widowControl w:val="0"/>
        <w:shd w:val="clear" w:color="auto" w:fill="auto"/>
        <w:tabs>
          <w:tab w:pos="890" w:val="left"/>
        </w:tabs>
        <w:bidi w:val="0"/>
        <w:spacing w:before="0" w:after="0" w:line="365" w:lineRule="exact"/>
        <w:ind w:left="0" w:right="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2</w:t>
      </w:r>
      <w:r>
        <w:rPr>
          <w:color w:val="000000"/>
          <w:spacing w:val="0"/>
          <w:w w:val="100"/>
          <w:position w:val="0"/>
        </w:rPr>
        <w:t>）</w:t>
        <w:tab/>
        <w:t>定制产品开发：构建相关业务解决方案开发平台打造竞争优势，针对价值客户的创新需求与品质痛点，通过对需 求的深度解读，集成产品与工艺技术模块，开发领先解决方案为客户创造价值。</w:t>
      </w:r>
    </w:p>
    <w:p>
      <w:pPr>
        <w:pStyle w:val="Style24"/>
        <w:keepNext w:val="0"/>
        <w:keepLines w:val="0"/>
        <w:widowControl w:val="0"/>
        <w:shd w:val="clear" w:color="auto" w:fill="auto"/>
        <w:tabs>
          <w:tab w:pos="890" w:val="left"/>
        </w:tabs>
        <w:bidi w:val="0"/>
        <w:spacing w:before="0" w:after="0" w:line="360" w:lineRule="exact"/>
        <w:ind w:left="0" w:right="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3</w:t>
      </w:r>
      <w:r>
        <w:rPr>
          <w:color w:val="000000"/>
          <w:spacing w:val="0"/>
          <w:w w:val="100"/>
          <w:position w:val="0"/>
        </w:rPr>
        <w:t>）</w:t>
        <w:tab/>
        <w:t>研发资源配置：持续提升全球研发要素配置能力，以全球三大研发基地为据点辐射周边，与外部优质院校、企业 等建立长期合作，构建全球创新支撑网络。</w:t>
      </w:r>
    </w:p>
    <w:p>
      <w:pPr>
        <w:pStyle w:val="Style24"/>
        <w:keepNext w:val="0"/>
        <w:keepLines w:val="0"/>
        <w:widowControl w:val="0"/>
        <w:shd w:val="clear" w:color="auto" w:fill="auto"/>
        <w:tabs>
          <w:tab w:pos="754" w:val="left"/>
        </w:tabs>
        <w:bidi w:val="0"/>
        <w:spacing w:before="0" w:after="0" w:line="350" w:lineRule="exact"/>
        <w:ind w:left="0" w:right="0"/>
        <w:jc w:val="both"/>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专业化的客户服务</w:t>
      </w:r>
    </w:p>
    <w:p>
      <w:pPr>
        <w:pStyle w:val="Style24"/>
        <w:keepNext w:val="0"/>
        <w:keepLines w:val="0"/>
        <w:widowControl w:val="0"/>
        <w:shd w:val="clear" w:color="auto" w:fill="auto"/>
        <w:tabs>
          <w:tab w:pos="890" w:val="left"/>
        </w:tabs>
        <w:bidi w:val="0"/>
        <w:spacing w:before="0" w:after="0" w:line="350" w:lineRule="exact"/>
        <w:ind w:left="0" w:right="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w:t>
        <w:tab/>
        <w:t>客户管理精细化：客户分类分级管理，通过为价值客户提供具备成本竞争优势的系统解决方案，实现</w:t>
      </w:r>
      <w:r>
        <w:rPr>
          <w:rFonts w:ascii="Times New Roman" w:eastAsia="Times New Roman" w:hAnsi="Times New Roman" w:cs="Times New Roman"/>
          <w:color w:val="000000"/>
          <w:spacing w:val="0"/>
          <w:w w:val="100"/>
          <w:position w:val="0"/>
        </w:rPr>
        <w:t>“</w:t>
      </w:r>
      <w:r>
        <w:rPr>
          <w:color w:val="000000"/>
          <w:spacing w:val="0"/>
          <w:w w:val="100"/>
          <w:position w:val="0"/>
        </w:rPr>
        <w:t>点</w:t>
      </w:r>
      <w:r>
        <w:rPr>
          <w:rFonts w:ascii="Times New Roman" w:eastAsia="Times New Roman" w:hAnsi="Times New Roman" w:cs="Times New Roman"/>
          <w:color w:val="000000"/>
          <w:spacing w:val="0"/>
          <w:w w:val="100"/>
          <w:position w:val="0"/>
        </w:rPr>
        <w:t>”</w:t>
      </w:r>
      <w:r>
        <w:rPr>
          <w:color w:val="000000"/>
          <w:spacing w:val="0"/>
          <w:w w:val="100"/>
          <w:position w:val="0"/>
        </w:rPr>
        <w:t>的突破; 通过巩固规模客户的市场份额和行业影响力，实现</w:t>
      </w:r>
      <w:r>
        <w:rPr>
          <w:rFonts w:ascii="Times New Roman" w:eastAsia="Times New Roman" w:hAnsi="Times New Roman" w:cs="Times New Roman"/>
          <w:color w:val="000000"/>
          <w:spacing w:val="0"/>
          <w:w w:val="100"/>
          <w:position w:val="0"/>
        </w:rPr>
        <w:t>“</w:t>
      </w:r>
      <w:r>
        <w:rPr>
          <w:color w:val="000000"/>
          <w:spacing w:val="0"/>
          <w:w w:val="100"/>
          <w:position w:val="0"/>
        </w:rPr>
        <w:t>量</w:t>
      </w:r>
      <w:r>
        <w:rPr>
          <w:rFonts w:ascii="Times New Roman" w:eastAsia="Times New Roman" w:hAnsi="Times New Roman" w:cs="Times New Roman"/>
          <w:color w:val="000000"/>
          <w:spacing w:val="0"/>
          <w:w w:val="100"/>
          <w:position w:val="0"/>
        </w:rPr>
        <w:t>”</w:t>
      </w:r>
      <w:r>
        <w:rPr>
          <w:color w:val="000000"/>
          <w:spacing w:val="0"/>
          <w:w w:val="100"/>
          <w:position w:val="0"/>
        </w:rPr>
        <w:t>的突破；通过和战略客户共同成长，带动细分行业实现</w:t>
      </w:r>
      <w:r>
        <w:rPr>
          <w:rFonts w:ascii="Times New Roman" w:eastAsia="Times New Roman" w:hAnsi="Times New Roman" w:cs="Times New Roman"/>
          <w:color w:val="000000"/>
          <w:spacing w:val="0"/>
          <w:w w:val="100"/>
          <w:position w:val="0"/>
        </w:rPr>
        <w:t>“</w:t>
      </w:r>
      <w:r>
        <w:rPr>
          <w:color w:val="000000"/>
          <w:spacing w:val="0"/>
          <w:w w:val="100"/>
          <w:position w:val="0"/>
        </w:rPr>
        <w:t>线</w:t>
      </w:r>
      <w:r>
        <w:rPr>
          <w:rFonts w:ascii="Times New Roman" w:eastAsia="Times New Roman" w:hAnsi="Times New Roman" w:cs="Times New Roman"/>
          <w:color w:val="000000"/>
          <w:spacing w:val="0"/>
          <w:w w:val="100"/>
          <w:position w:val="0"/>
        </w:rPr>
        <w:t>”</w:t>
      </w:r>
      <w:r>
        <w:rPr>
          <w:color w:val="000000"/>
          <w:spacing w:val="0"/>
          <w:w w:val="100"/>
          <w:position w:val="0"/>
        </w:rPr>
        <w:t>的整体突 破。</w:t>
      </w:r>
    </w:p>
    <w:p>
      <w:pPr>
        <w:pStyle w:val="Style24"/>
        <w:keepNext w:val="0"/>
        <w:keepLines w:val="0"/>
        <w:widowControl w:val="0"/>
        <w:shd w:val="clear" w:color="auto" w:fill="auto"/>
        <w:tabs>
          <w:tab w:pos="890" w:val="left"/>
        </w:tabs>
        <w:bidi w:val="0"/>
        <w:spacing w:before="0" w:after="0" w:line="365" w:lineRule="exact"/>
        <w:ind w:left="0" w:right="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w:t>
        <w:tab/>
        <w:t>营销服务流程化：通过</w:t>
      </w:r>
      <w:r>
        <w:rPr>
          <w:rFonts w:ascii="Times New Roman" w:eastAsia="Times New Roman" w:hAnsi="Times New Roman" w:cs="Times New Roman"/>
          <w:color w:val="000000"/>
          <w:spacing w:val="0"/>
          <w:w w:val="100"/>
          <w:position w:val="0"/>
        </w:rPr>
        <w:t>LTC</w:t>
      </w:r>
      <w:r>
        <w:rPr>
          <w:color w:val="000000"/>
          <w:spacing w:val="0"/>
          <w:w w:val="100"/>
          <w:position w:val="0"/>
        </w:rPr>
        <w:t>、</w:t>
      </w:r>
      <w:r>
        <w:rPr>
          <w:rFonts w:ascii="Times New Roman" w:eastAsia="Times New Roman" w:hAnsi="Times New Roman" w:cs="Times New Roman"/>
          <w:color w:val="000000"/>
          <w:spacing w:val="0"/>
          <w:w w:val="100"/>
          <w:position w:val="0"/>
        </w:rPr>
        <w:t>MCR</w:t>
      </w:r>
      <w:r>
        <w:rPr>
          <w:color w:val="000000"/>
          <w:spacing w:val="0"/>
          <w:w w:val="100"/>
          <w:position w:val="0"/>
        </w:rPr>
        <w:t>导入，打造流程化营销服务能力，建立从线索到回款的</w:t>
      </w:r>
      <w:r>
        <w:rPr>
          <w:rFonts w:ascii="Times New Roman" w:eastAsia="Times New Roman" w:hAnsi="Times New Roman" w:cs="Times New Roman"/>
          <w:color w:val="000000"/>
          <w:spacing w:val="0"/>
          <w:w w:val="100"/>
          <w:position w:val="0"/>
        </w:rPr>
        <w:t>“</w:t>
      </w:r>
      <w:r>
        <w:rPr>
          <w:color w:val="000000"/>
          <w:spacing w:val="0"/>
          <w:w w:val="100"/>
          <w:position w:val="0"/>
        </w:rPr>
        <w:t>端到端</w:t>
      </w:r>
      <w:r>
        <w:rPr>
          <w:rFonts w:ascii="Times New Roman" w:eastAsia="Times New Roman" w:hAnsi="Times New Roman" w:cs="Times New Roman"/>
          <w:color w:val="000000"/>
          <w:spacing w:val="0"/>
          <w:w w:val="100"/>
          <w:position w:val="0"/>
        </w:rPr>
        <w:t>”</w:t>
      </w:r>
      <w:r>
        <w:rPr>
          <w:color w:val="000000"/>
          <w:spacing w:val="0"/>
          <w:w w:val="100"/>
          <w:position w:val="0"/>
        </w:rPr>
        <w:t>销售流程和客 户管理流程，提升面向客户的流程化服务能力。</w:t>
      </w:r>
    </w:p>
    <w:p>
      <w:pPr>
        <w:pStyle w:val="Style24"/>
        <w:keepNext w:val="0"/>
        <w:keepLines w:val="0"/>
        <w:widowControl w:val="0"/>
        <w:shd w:val="clear" w:color="auto" w:fill="auto"/>
        <w:tabs>
          <w:tab w:pos="890" w:val="left"/>
        </w:tabs>
        <w:bidi w:val="0"/>
        <w:spacing w:before="0" w:after="0" w:line="365" w:lineRule="exact"/>
        <w:ind w:left="0" w:right="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3</w:t>
      </w:r>
      <w:r>
        <w:rPr>
          <w:color w:val="000000"/>
          <w:spacing w:val="0"/>
          <w:w w:val="100"/>
          <w:position w:val="0"/>
        </w:rPr>
        <w:t>）</w:t>
        <w:tab/>
        <w:t>全球服务本土化：以解决方案为驱动的产品销售平台为核心，针对国际客户需求打造本土的技术解决能力和供应 链解决能力，服务国际化业务。</w:t>
      </w:r>
    </w:p>
    <w:p>
      <w:pPr>
        <w:pStyle w:val="Style24"/>
        <w:keepNext w:val="0"/>
        <w:keepLines w:val="0"/>
        <w:widowControl w:val="0"/>
        <w:shd w:val="clear" w:color="auto" w:fill="auto"/>
        <w:tabs>
          <w:tab w:pos="754" w:val="left"/>
        </w:tabs>
        <w:bidi w:val="0"/>
        <w:spacing w:before="0" w:after="0" w:line="358" w:lineRule="exact"/>
        <w:ind w:left="0" w:right="0"/>
        <w:jc w:val="both"/>
      </w:pPr>
      <w:bookmarkStart w:id="107" w:name="bookmark107"/>
      <w:r>
        <w:rPr>
          <w:rFonts w:ascii="Times New Roman" w:eastAsia="Times New Roman" w:hAnsi="Times New Roman" w:cs="Times New Roman"/>
          <w:color w:val="000000"/>
          <w:spacing w:val="0"/>
          <w:w w:val="100"/>
          <w:position w:val="0"/>
        </w:rPr>
        <w:t>3</w:t>
      </w:r>
      <w:bookmarkEnd w:id="107"/>
      <w:r>
        <w:rPr>
          <w:color w:val="000000"/>
          <w:spacing w:val="0"/>
          <w:w w:val="100"/>
          <w:position w:val="0"/>
        </w:rPr>
        <w:t>、</w:t>
        <w:tab/>
        <w:t>成本和效率领先的柔性供给</w:t>
      </w:r>
    </w:p>
    <w:p>
      <w:pPr>
        <w:pStyle w:val="Style24"/>
        <w:keepNext w:val="0"/>
        <w:keepLines w:val="0"/>
        <w:widowControl w:val="0"/>
        <w:shd w:val="clear" w:color="auto" w:fill="auto"/>
        <w:tabs>
          <w:tab w:pos="885" w:val="left"/>
        </w:tabs>
        <w:bidi w:val="0"/>
        <w:spacing w:before="0" w:after="0" w:line="358" w:lineRule="exact"/>
        <w:ind w:left="0" w:right="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w:t>
        <w:tab/>
        <w:t>基地布局集约化：以全球生产基地网络平台为核心，立足双循环，强化资源配置，以贴近客户、贴近市场、贴近 资源和合规的化工园区为地域考量原则，布局国内生产基地。</w:t>
      </w:r>
    </w:p>
    <w:p>
      <w:pPr>
        <w:pStyle w:val="Style24"/>
        <w:keepNext w:val="0"/>
        <w:keepLines w:val="0"/>
        <w:widowControl w:val="0"/>
        <w:shd w:val="clear" w:color="auto" w:fill="auto"/>
        <w:tabs>
          <w:tab w:pos="890" w:val="left"/>
        </w:tabs>
        <w:bidi w:val="0"/>
        <w:spacing w:before="0" w:after="0" w:line="358" w:lineRule="exact"/>
        <w:ind w:left="0" w:right="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w:t>
        <w:tab/>
        <w:t>国际业务本土化：坚持</w:t>
      </w:r>
      <w:r>
        <w:rPr>
          <w:rFonts w:ascii="Times New Roman" w:eastAsia="Times New Roman" w:hAnsi="Times New Roman" w:cs="Times New Roman"/>
          <w:color w:val="000000"/>
          <w:spacing w:val="0"/>
          <w:w w:val="100"/>
          <w:position w:val="0"/>
        </w:rPr>
        <w:t>“</w:t>
      </w:r>
      <w:r>
        <w:rPr>
          <w:color w:val="000000"/>
          <w:spacing w:val="0"/>
          <w:w w:val="100"/>
          <w:position w:val="0"/>
        </w:rPr>
        <w:t>本土、本色、本业</w:t>
      </w:r>
      <w:r>
        <w:rPr>
          <w:rFonts w:ascii="Times New Roman" w:eastAsia="Times New Roman" w:hAnsi="Times New Roman" w:cs="Times New Roman"/>
          <w:color w:val="000000"/>
          <w:spacing w:val="0"/>
          <w:w w:val="100"/>
          <w:position w:val="0"/>
        </w:rPr>
        <w:t>”</w:t>
      </w:r>
      <w:r>
        <w:rPr>
          <w:color w:val="000000"/>
          <w:spacing w:val="0"/>
          <w:w w:val="100"/>
          <w:position w:val="0"/>
        </w:rPr>
        <w:t>的发展原则，通过布局国际市场供应链提升本地化生产服务能力，从 而以</w:t>
      </w:r>
      <w:r>
        <w:rPr>
          <w:rFonts w:ascii="Times New Roman" w:eastAsia="Times New Roman" w:hAnsi="Times New Roman" w:cs="Times New Roman"/>
          <w:color w:val="000000"/>
          <w:spacing w:val="0"/>
          <w:w w:val="100"/>
          <w:position w:val="0"/>
        </w:rPr>
        <w:t>“</w:t>
      </w:r>
      <w:r>
        <w:rPr>
          <w:color w:val="000000"/>
          <w:spacing w:val="0"/>
          <w:w w:val="100"/>
          <w:position w:val="0"/>
        </w:rPr>
        <w:t>自循环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自服务</w:t>
      </w:r>
      <w:r>
        <w:rPr>
          <w:rFonts w:ascii="Times New Roman" w:eastAsia="Times New Roman" w:hAnsi="Times New Roman" w:cs="Times New Roman"/>
          <w:color w:val="000000"/>
          <w:spacing w:val="0"/>
          <w:w w:val="100"/>
          <w:position w:val="0"/>
        </w:rPr>
        <w:t>”</w:t>
      </w:r>
      <w:r>
        <w:rPr>
          <w:color w:val="000000"/>
          <w:spacing w:val="0"/>
          <w:w w:val="100"/>
          <w:position w:val="0"/>
        </w:rPr>
        <w:t>为方向实现海外市场的拓展。</w:t>
      </w:r>
    </w:p>
    <w:p>
      <w:pPr>
        <w:pStyle w:val="Style24"/>
        <w:keepNext w:val="0"/>
        <w:keepLines w:val="0"/>
        <w:widowControl w:val="0"/>
        <w:shd w:val="clear" w:color="auto" w:fill="auto"/>
        <w:tabs>
          <w:tab w:pos="890" w:val="left"/>
        </w:tabs>
        <w:bidi w:val="0"/>
        <w:spacing w:before="0" w:after="0" w:line="355" w:lineRule="exact"/>
        <w:ind w:left="0" w:right="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生产制造智能化：搭建智能制造平台，打造以安全为底座，包括生产管控、危化品全流程、安全、环保、数字化 工厂展示、</w:t>
      </w:r>
      <w:r>
        <w:rPr>
          <w:rFonts w:ascii="Times New Roman" w:eastAsia="Times New Roman" w:hAnsi="Times New Roman" w:cs="Times New Roman"/>
          <w:color w:val="000000"/>
          <w:spacing w:val="0"/>
          <w:w w:val="100"/>
          <w:position w:val="0"/>
        </w:rPr>
        <w:t>5G</w:t>
      </w:r>
      <w:r>
        <w:rPr>
          <w:color w:val="000000"/>
          <w:spacing w:val="0"/>
          <w:w w:val="100"/>
          <w:position w:val="0"/>
        </w:rPr>
        <w:t>试点在内的六大业务场景。</w:t>
      </w:r>
    </w:p>
    <w:p>
      <w:pPr>
        <w:pStyle w:val="Style24"/>
        <w:keepNext w:val="0"/>
        <w:keepLines w:val="0"/>
        <w:widowControl w:val="0"/>
        <w:shd w:val="clear" w:color="auto" w:fill="auto"/>
        <w:tabs>
          <w:tab w:pos="754" w:val="left"/>
        </w:tabs>
        <w:bidi w:val="0"/>
        <w:spacing w:before="0" w:after="0" w:line="355" w:lineRule="exact"/>
        <w:ind w:left="0" w:right="0"/>
        <w:jc w:val="both"/>
      </w:pPr>
      <w:bookmarkStart w:id="111" w:name="bookmark111"/>
      <w:r>
        <w:rPr>
          <w:rFonts w:ascii="Times New Roman" w:eastAsia="Times New Roman" w:hAnsi="Times New Roman" w:cs="Times New Roman"/>
          <w:color w:val="000000"/>
          <w:spacing w:val="0"/>
          <w:w w:val="100"/>
          <w:position w:val="0"/>
        </w:rPr>
        <w:t>4</w:t>
      </w:r>
      <w:bookmarkEnd w:id="111"/>
      <w:r>
        <w:rPr>
          <w:color w:val="000000"/>
          <w:spacing w:val="0"/>
          <w:w w:val="100"/>
          <w:position w:val="0"/>
        </w:rPr>
        <w:t>、</w:t>
        <w:tab/>
        <w:t>整体流程化的组织能力</w:t>
      </w:r>
    </w:p>
    <w:p>
      <w:pPr>
        <w:pStyle w:val="Style24"/>
        <w:keepNext w:val="0"/>
        <w:keepLines w:val="0"/>
        <w:widowControl w:val="0"/>
        <w:shd w:val="clear" w:color="auto" w:fill="auto"/>
        <w:bidi w:val="0"/>
        <w:spacing w:before="0" w:after="0" w:line="355" w:lineRule="exact"/>
        <w:ind w:left="0" w:right="0"/>
        <w:jc w:val="both"/>
      </w:pPr>
      <w:r>
        <w:rPr>
          <w:color w:val="000000"/>
          <w:spacing w:val="0"/>
          <w:w w:val="100"/>
          <w:position w:val="0"/>
        </w:rPr>
        <w:t>围绕客户建组织，以</w:t>
      </w:r>
      <w:r>
        <w:rPr>
          <w:rFonts w:ascii="Times New Roman" w:eastAsia="Times New Roman" w:hAnsi="Times New Roman" w:cs="Times New Roman"/>
          <w:color w:val="000000"/>
          <w:spacing w:val="0"/>
          <w:w w:val="100"/>
          <w:position w:val="0"/>
        </w:rPr>
        <w:t>RBU</w:t>
      </w:r>
      <w:r>
        <w:rPr>
          <w:color w:val="000000"/>
          <w:spacing w:val="0"/>
          <w:w w:val="100"/>
          <w:position w:val="0"/>
        </w:rPr>
        <w:t>为牵引建设全球化组织，以铁三角为牵引建设敏捷化组织，基于业务强化三支队伍建设，以 组织的重构推动转型升级。对齐技术登顶和全球化，构建大平台下精兵作战，前线做专行业，技术组织全球布点，中后台发 挥大平台整合优势，组织责任层层压实，高效运转。</w:t>
      </w:r>
    </w:p>
    <w:p>
      <w:pPr>
        <w:pStyle w:val="Style24"/>
        <w:keepNext w:val="0"/>
        <w:keepLines w:val="0"/>
        <w:widowControl w:val="0"/>
        <w:shd w:val="clear" w:color="auto" w:fill="auto"/>
        <w:tabs>
          <w:tab w:pos="754" w:val="left"/>
        </w:tabs>
        <w:bidi w:val="0"/>
        <w:spacing w:before="0" w:after="60" w:line="355" w:lineRule="exact"/>
        <w:ind w:left="0" w:right="0"/>
        <w:jc w:val="both"/>
      </w:pPr>
      <w:bookmarkStart w:id="112" w:name="bookmark112"/>
      <w:r>
        <w:rPr>
          <w:rFonts w:ascii="Times New Roman" w:eastAsia="Times New Roman" w:hAnsi="Times New Roman" w:cs="Times New Roman"/>
          <w:color w:val="000000"/>
          <w:spacing w:val="0"/>
          <w:w w:val="100"/>
          <w:position w:val="0"/>
        </w:rPr>
        <w:t>5</w:t>
      </w:r>
      <w:bookmarkEnd w:id="112"/>
      <w:r>
        <w:rPr>
          <w:color w:val="000000"/>
          <w:spacing w:val="0"/>
          <w:w w:val="100"/>
          <w:position w:val="0"/>
        </w:rPr>
        <w:t>、</w:t>
        <w:tab/>
        <w:t>相关多元的资源共享优势</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公司化学业务已经形成相关多元的业务结构，市场、研发、采购、供应链等各类资源实现共享，不但提升资源利用效率，而 且对风险的抵御能力也大大提高，这是单一产品公司不具备的竞争优势。</w:t>
      </w:r>
    </w:p>
    <w:p>
      <w:pPr>
        <w:pStyle w:val="Style28"/>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四</w:t>
      </w:r>
      <w:bookmarkEnd w:id="115"/>
      <w:r>
        <w:rPr>
          <w:color w:val="000000"/>
          <w:spacing w:val="0"/>
          <w:w w:val="100"/>
          <w:position w:val="0"/>
          <w:sz w:val="24"/>
          <w:szCs w:val="24"/>
        </w:rPr>
        <w:t>、主营业务分析</w:t>
      </w:r>
      <w:bookmarkEnd w:id="113"/>
      <w:bookmarkEnd w:id="114"/>
      <w:bookmarkEnd w:id="116"/>
    </w:p>
    <w:p>
      <w:pPr>
        <w:pStyle w:val="Style31"/>
        <w:keepNext/>
        <w:keepLines/>
        <w:widowControl w:val="0"/>
        <w:shd w:val="clear" w:color="auto" w:fill="auto"/>
        <w:bidi w:val="0"/>
        <w:spacing w:before="0" w:after="20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、概述</w:t>
      </w:r>
      <w:bookmarkEnd w:id="117"/>
      <w:bookmarkEnd w:id="118"/>
      <w:bookmarkEnd w:id="120"/>
    </w:p>
    <w:p>
      <w:pPr>
        <w:pStyle w:val="Style24"/>
        <w:keepNext w:val="0"/>
        <w:keepLines w:val="0"/>
        <w:widowControl w:val="0"/>
        <w:shd w:val="clear" w:color="auto" w:fill="auto"/>
        <w:bidi w:val="0"/>
        <w:spacing w:before="0" w:after="0" w:line="35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年，面对复杂多变的外部环境和保供保畅的艰巨任务，公司以新五年发展规划为指引，指导和把握整体经营策略， 纵深推进转型升级，全年实现了较好的经营成果。物流业务，一张传化货运网全面服务制造的业务体系和产品布局初步形成， 全年经营业绩、综合实力显著提升；化学业务，在经营突破、科技驱动、空间布局、智能制造、安全环保等方面持续提升， 面对复杂严峻的国内外形势和诸多风险挑战，围绕</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全力突围，销售数量和营业收入创历史新高。</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353.92</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64.64%</w:t>
      </w:r>
      <w:r>
        <w:rPr>
          <w:color w:val="000000"/>
          <w:spacing w:val="0"/>
          <w:w w:val="100"/>
          <w:position w:val="0"/>
        </w:rPr>
        <w:t>；实现利润总额</w:t>
      </w:r>
      <w:r>
        <w:rPr>
          <w:rFonts w:ascii="Times New Roman" w:eastAsia="Times New Roman" w:hAnsi="Times New Roman" w:cs="Times New Roman"/>
          <w:color w:val="000000"/>
          <w:spacing w:val="0"/>
          <w:w w:val="100"/>
          <w:position w:val="0"/>
        </w:rPr>
        <w:t>29.21</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56.06%</w:t>
      </w:r>
      <w:r>
        <w:rPr>
          <w:color w:val="000000"/>
          <w:spacing w:val="0"/>
          <w:w w:val="100"/>
          <w:position w:val="0"/>
        </w:rPr>
        <w:t>； 归属于上市公司股东的净利润</w:t>
      </w:r>
      <w:r>
        <w:rPr>
          <w:rFonts w:ascii="Times New Roman" w:eastAsia="Times New Roman" w:hAnsi="Times New Roman" w:cs="Times New Roman"/>
          <w:color w:val="000000"/>
          <w:spacing w:val="0"/>
          <w:w w:val="100"/>
          <w:position w:val="0"/>
        </w:rPr>
        <w:t>22.49</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47.87%</w:t>
      </w:r>
      <w:r>
        <w:rPr>
          <w:color w:val="000000"/>
          <w:spacing w:val="0"/>
          <w:w w:val="100"/>
          <w:position w:val="0"/>
        </w:rPr>
        <w:t>；实现基本每股收益</w:t>
      </w:r>
      <w:r>
        <w:rPr>
          <w:rFonts w:ascii="Times New Roman" w:eastAsia="Times New Roman" w:hAnsi="Times New Roman" w:cs="Times New Roman"/>
          <w:color w:val="000000"/>
          <w:spacing w:val="0"/>
          <w:w w:val="100"/>
          <w:position w:val="0"/>
        </w:rPr>
        <w:t>0.72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股，比上年同期增长</w:t>
      </w:r>
      <w:r>
        <w:rPr>
          <w:rFonts w:ascii="Times New Roman" w:eastAsia="Times New Roman" w:hAnsi="Times New Roman" w:cs="Times New Roman"/>
          <w:color w:val="000000"/>
          <w:spacing w:val="0"/>
          <w:w w:val="100"/>
          <w:position w:val="0"/>
        </w:rPr>
        <w:t>53.19%</w:t>
      </w:r>
      <w:r>
        <w:rPr>
          <w:color w:val="000000"/>
          <w:spacing w:val="0"/>
          <w:w w:val="100"/>
          <w:position w:val="0"/>
        </w:rPr>
        <w:t>。</w:t>
      </w:r>
    </w:p>
    <w:p>
      <w:pPr>
        <w:pStyle w:val="Style24"/>
        <w:keepNext w:val="0"/>
        <w:keepLines w:val="0"/>
        <w:widowControl w:val="0"/>
        <w:shd w:val="clear" w:color="auto" w:fill="auto"/>
        <w:bidi w:val="0"/>
        <w:spacing w:before="0" w:after="0" w:line="355" w:lineRule="exact"/>
        <w:ind w:left="0" w:right="0"/>
        <w:jc w:val="left"/>
      </w:pPr>
      <w:r>
        <w:rPr>
          <w:b/>
          <w:bCs/>
          <w:color w:val="000000"/>
          <w:spacing w:val="0"/>
          <w:w w:val="100"/>
          <w:position w:val="0"/>
        </w:rPr>
        <w:t>公司整体业务表现</w:t>
      </w:r>
    </w:p>
    <w:p>
      <w:pPr>
        <w:pStyle w:val="Style24"/>
        <w:keepNext w:val="0"/>
        <w:keepLines w:val="0"/>
        <w:widowControl w:val="0"/>
        <w:shd w:val="clear" w:color="auto" w:fill="auto"/>
        <w:bidi w:val="0"/>
        <w:spacing w:before="0" w:after="40" w:line="355" w:lineRule="exact"/>
        <w:ind w:left="0" w:right="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智能物流服务平台：</w:t>
      </w:r>
    </w:p>
    <w:p>
      <w:pPr>
        <w:pStyle w:val="Style24"/>
        <w:keepNext w:val="0"/>
        <w:keepLines w:val="0"/>
        <w:widowControl w:val="0"/>
        <w:shd w:val="clear" w:color="auto" w:fill="auto"/>
        <w:bidi w:val="0"/>
        <w:spacing w:before="0" w:after="160" w:line="350" w:lineRule="exact"/>
        <w:ind w:left="0" w:right="0" w:firstLine="380"/>
        <w:jc w:val="both"/>
      </w:pPr>
      <w:r>
        <w:rPr>
          <w:color w:val="000000"/>
          <w:spacing w:val="0"/>
          <w:w w:val="100"/>
          <w:position w:val="0"/>
        </w:rPr>
        <w:t>报告期内，传化智能物流服务平台围绕传化货运网建设，形成传化货运网</w:t>
      </w:r>
      <w:r>
        <w:rPr>
          <w:rFonts w:ascii="Times New Roman" w:eastAsia="Times New Roman" w:hAnsi="Times New Roman" w:cs="Times New Roman"/>
          <w:color w:val="000000"/>
          <w:spacing w:val="0"/>
          <w:w w:val="100"/>
          <w:position w:val="0"/>
        </w:rPr>
        <w:t>-</w:t>
      </w:r>
      <w:r>
        <w:rPr>
          <w:color w:val="000000"/>
          <w:spacing w:val="0"/>
          <w:w w:val="100"/>
          <w:position w:val="0"/>
        </w:rPr>
        <w:t>整车服务、传化货运网</w:t>
      </w:r>
      <w:r>
        <w:rPr>
          <w:rFonts w:ascii="Times New Roman" w:eastAsia="Times New Roman" w:hAnsi="Times New Roman" w:cs="Times New Roman"/>
          <w:color w:val="000000"/>
          <w:spacing w:val="0"/>
          <w:w w:val="100"/>
          <w:position w:val="0"/>
        </w:rPr>
        <w:t>-</w:t>
      </w:r>
      <w:r>
        <w:rPr>
          <w:color w:val="000000"/>
          <w:spacing w:val="0"/>
          <w:w w:val="100"/>
          <w:position w:val="0"/>
        </w:rPr>
        <w:t>零担服务、传化货运 网</w:t>
      </w:r>
      <w:r>
        <w:rPr>
          <w:rFonts w:ascii="Times New Roman" w:eastAsia="Times New Roman" w:hAnsi="Times New Roman" w:cs="Times New Roman"/>
          <w:color w:val="000000"/>
          <w:spacing w:val="0"/>
          <w:w w:val="100"/>
          <w:position w:val="0"/>
        </w:rPr>
        <w:t>-</w:t>
      </w:r>
      <w:r>
        <w:rPr>
          <w:color w:val="000000"/>
          <w:spacing w:val="0"/>
          <w:w w:val="100"/>
          <w:position w:val="0"/>
        </w:rPr>
        <w:t>云仓服务三大业务体系，协同智能公路港服务、金融服务，以平台模式深入服务制造企业。全平台实现</w:t>
      </w:r>
      <w:r>
        <w:rPr>
          <w:rFonts w:ascii="Times New Roman" w:eastAsia="Times New Roman" w:hAnsi="Times New Roman" w:cs="Times New Roman"/>
          <w:color w:val="000000"/>
          <w:spacing w:val="0"/>
          <w:w w:val="100"/>
          <w:position w:val="0"/>
        </w:rPr>
        <w:t>GTV987.5</w:t>
      </w:r>
      <w:r>
        <w:rPr>
          <w:rFonts w:ascii="Times New Roman" w:eastAsia="Times New Roman" w:hAnsi="Times New Roman" w:cs="Times New Roman"/>
          <w:color w:val="000000"/>
          <w:spacing w:val="0"/>
          <w:w w:val="100"/>
          <w:position w:val="0"/>
        </w:rPr>
        <w:t>2</w:t>
      </w:r>
      <w:r>
        <w:rPr>
          <w:color w:val="000000"/>
          <w:spacing w:val="0"/>
          <w:w w:val="100"/>
          <w:position w:val="0"/>
        </w:rPr>
        <w:t>亿元， 经营性利润</w:t>
      </w:r>
      <w:r>
        <w:rPr>
          <w:rFonts w:ascii="Times New Roman" w:eastAsia="Times New Roman" w:hAnsi="Times New Roman" w:cs="Times New Roman"/>
          <w:color w:val="000000"/>
          <w:spacing w:val="0"/>
          <w:w w:val="100"/>
          <w:position w:val="0"/>
        </w:rPr>
        <w:t xml:space="preserve">4.9 </w:t>
      </w:r>
      <w:r>
        <w:rPr>
          <w:rFonts w:ascii="Times New Roman" w:eastAsia="Times New Roman" w:hAnsi="Times New Roman" w:cs="Times New Roman"/>
          <w:color w:val="000000"/>
          <w:spacing w:val="0"/>
          <w:w w:val="100"/>
          <w:position w:val="0"/>
        </w:rPr>
        <w:t>7</w:t>
      </w:r>
      <w:r>
        <w:rPr>
          <w:color w:val="000000"/>
          <w:spacing w:val="0"/>
          <w:w w:val="100"/>
          <w:position w:val="0"/>
        </w:rPr>
        <w:t>亿元，同比增长</w:t>
      </w:r>
      <w:r>
        <w:rPr>
          <w:rFonts w:ascii="Times New Roman" w:eastAsia="Times New Roman" w:hAnsi="Times New Roman" w:cs="Times New Roman"/>
          <w:color w:val="000000"/>
          <w:spacing w:val="0"/>
          <w:w w:val="100"/>
          <w:position w:val="0"/>
        </w:rPr>
        <w:t>144.96%</w:t>
      </w:r>
      <w:r>
        <w:rPr>
          <w:color w:val="000000"/>
          <w:spacing w:val="0"/>
          <w:w w:val="100"/>
          <w:position w:val="0"/>
        </w:rPr>
        <w:t>。</w:t>
      </w:r>
    </w:p>
    <w:p>
      <w:pPr>
        <w:pStyle w:val="Style24"/>
        <w:keepNext w:val="0"/>
        <w:keepLines w:val="0"/>
        <w:widowControl w:val="0"/>
        <w:shd w:val="clear" w:color="auto" w:fill="auto"/>
        <w:tabs>
          <w:tab w:pos="659" w:val="left"/>
        </w:tabs>
        <w:bidi w:val="0"/>
        <w:spacing w:before="0" w:after="0" w:line="406" w:lineRule="auto"/>
        <w:ind w:left="0" w:right="0" w:firstLine="380"/>
        <w:jc w:val="both"/>
      </w:pPr>
      <w:bookmarkStart w:id="121" w:name="bookmark121"/>
      <w:r>
        <w:rPr>
          <w:rFonts w:ascii="Times New Roman" w:eastAsia="Times New Roman" w:hAnsi="Times New Roman" w:cs="Times New Roman"/>
          <w:b/>
          <w:bCs/>
          <w:color w:val="000000"/>
          <w:spacing w:val="0"/>
          <w:w w:val="100"/>
          <w:position w:val="0"/>
        </w:rPr>
        <w:t>1</w:t>
      </w:r>
      <w:bookmarkEnd w:id="121"/>
      <w:r>
        <w:rPr>
          <w:b/>
          <w:bCs/>
          <w:color w:val="000000"/>
          <w:spacing w:val="0"/>
          <w:w w:val="100"/>
          <w:position w:val="0"/>
        </w:rPr>
        <w:t>、</w:t>
        <w:tab/>
        <w:t>传化货运网服务</w:t>
      </w:r>
    </w:p>
    <w:p>
      <w:pPr>
        <w:pStyle w:val="Style24"/>
        <w:keepNext w:val="0"/>
        <w:keepLines w:val="0"/>
        <w:widowControl w:val="0"/>
        <w:shd w:val="clear" w:color="auto" w:fill="auto"/>
        <w:bidi w:val="0"/>
        <w:spacing w:before="0" w:after="0" w:line="350"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年，公司聚焦服务制造企业的数字货运布局，整合升级原网络货运服务、物流服务业务中的运输产品、仓储产品， 形成整车、零担、云仓三大业务体系，全面推动形成一张传化货运网服务制造的产品布局，全年各项业务深度融合，网络化、 数字化、一体化建设加快推进，业务经营取得显著成效。</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⑴传化货运网</w:t>
      </w:r>
      <w:r>
        <w:rPr>
          <w:rFonts w:ascii="Times New Roman" w:eastAsia="Times New Roman" w:hAnsi="Times New Roman" w:cs="Times New Roman"/>
          <w:color w:val="000000"/>
          <w:spacing w:val="0"/>
          <w:w w:val="100"/>
          <w:position w:val="0"/>
        </w:rPr>
        <w:t>-</w:t>
      </w:r>
      <w:r>
        <w:rPr>
          <w:color w:val="000000"/>
          <w:spacing w:val="0"/>
          <w:w w:val="100"/>
          <w:position w:val="0"/>
        </w:rPr>
        <w:t>整车服务</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整车服务稳步增长，行业领先地位持续巩固。</w:t>
      </w:r>
      <w:r>
        <w:rPr>
          <w:rFonts w:ascii="Times New Roman" w:eastAsia="Times New Roman" w:hAnsi="Times New Roman" w:cs="Times New Roman"/>
          <w:color w:val="000000"/>
          <w:spacing w:val="0"/>
          <w:w w:val="100"/>
          <w:position w:val="0"/>
        </w:rPr>
        <w:t>2021</w:t>
      </w:r>
      <w:r>
        <w:rPr>
          <w:color w:val="000000"/>
          <w:spacing w:val="0"/>
          <w:w w:val="100"/>
          <w:position w:val="0"/>
        </w:rPr>
        <w:t>年，在面向物流企业的整车产品基础上，公司抓住制造业转型升级的 契机，明确整车服务走向制造业的方向，为制造企业提供运费合规结算、专属运力池建设和承运商的管理，并通过业务可视 化实现全链路数据分析，叠加金融服务，为制造业实现结构性降本增效提供系统解决方案。自年初运营以来，已服务中铝集 团、中财管道、娃哈哈等头部制造企业。</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截至报告期末，整车服务营收规模持续放大，交易额达</w:t>
      </w:r>
      <w:r>
        <w:rPr>
          <w:rFonts w:ascii="Times New Roman" w:eastAsia="Times New Roman" w:hAnsi="Times New Roman" w:cs="Times New Roman"/>
          <w:color w:val="000000"/>
          <w:spacing w:val="0"/>
          <w:w w:val="100"/>
          <w:position w:val="0"/>
        </w:rPr>
        <w:t>202.5</w:t>
      </w:r>
      <w:r>
        <w:rPr>
          <w:rFonts w:ascii="Times New Roman" w:eastAsia="Times New Roman" w:hAnsi="Times New Roman" w:cs="Times New Roman"/>
          <w:color w:val="000000"/>
          <w:spacing w:val="0"/>
          <w:w w:val="100"/>
          <w:position w:val="0"/>
        </w:rPr>
        <w:t>0</w:t>
      </w:r>
      <w:r>
        <w:rPr>
          <w:color w:val="000000"/>
          <w:spacing w:val="0"/>
          <w:w w:val="100"/>
          <w:position w:val="0"/>
        </w:rPr>
        <w:t>亿元，实现主营收入</w:t>
      </w:r>
      <w:r>
        <w:rPr>
          <w:rFonts w:ascii="Times New Roman" w:eastAsia="Times New Roman" w:hAnsi="Times New Roman" w:cs="Times New Roman"/>
          <w:color w:val="000000"/>
          <w:spacing w:val="0"/>
          <w:w w:val="100"/>
          <w:position w:val="0"/>
        </w:rPr>
        <w:t>172.05</w:t>
      </w:r>
      <w:r>
        <w:rPr>
          <w:color w:val="000000"/>
          <w:spacing w:val="0"/>
          <w:w w:val="100"/>
          <w:position w:val="0"/>
        </w:rPr>
        <w:t>亿元，同比增长</w:t>
      </w:r>
      <w:r>
        <w:rPr>
          <w:rFonts w:ascii="Times New Roman" w:eastAsia="Times New Roman" w:hAnsi="Times New Roman" w:cs="Times New Roman"/>
          <w:color w:val="000000"/>
          <w:spacing w:val="0"/>
          <w:w w:val="100"/>
          <w:position w:val="0"/>
        </w:rPr>
        <w:t>154.24%</w:t>
      </w:r>
      <w:r>
        <w:rPr>
          <w:color w:val="000000"/>
          <w:spacing w:val="0"/>
          <w:w w:val="100"/>
          <w:position w:val="0"/>
        </w:rPr>
        <w:t>，实 现营业利润</w:t>
      </w:r>
      <w:r>
        <w:rPr>
          <w:rFonts w:ascii="Times New Roman" w:eastAsia="Times New Roman" w:hAnsi="Times New Roman" w:cs="Times New Roman"/>
          <w:color w:val="000000"/>
          <w:spacing w:val="0"/>
          <w:w w:val="100"/>
          <w:position w:val="0"/>
        </w:rPr>
        <w:t>4.46</w:t>
      </w:r>
      <w:r>
        <w:rPr>
          <w:color w:val="000000"/>
          <w:spacing w:val="0"/>
          <w:w w:val="100"/>
          <w:position w:val="0"/>
        </w:rPr>
        <w:t>亿元，同比增长</w:t>
      </w:r>
      <w:r>
        <w:rPr>
          <w:rFonts w:ascii="Times New Roman" w:eastAsia="Times New Roman" w:hAnsi="Times New Roman" w:cs="Times New Roman"/>
          <w:color w:val="000000"/>
          <w:spacing w:val="0"/>
          <w:w w:val="100"/>
          <w:position w:val="0"/>
        </w:rPr>
        <w:t>163.72%</w:t>
      </w:r>
      <w:r>
        <w:rPr>
          <w:color w:val="000000"/>
          <w:spacing w:val="0"/>
          <w:w w:val="100"/>
          <w:position w:val="0"/>
        </w:rPr>
        <w:t>，平台规模进入行业第一梯队，平台活力不断提升，年度新增运营客户超</w:t>
      </w:r>
      <w:r>
        <w:rPr>
          <w:rFonts w:ascii="Times New Roman" w:eastAsia="Times New Roman" w:hAnsi="Times New Roman" w:cs="Times New Roman"/>
          <w:color w:val="000000"/>
          <w:spacing w:val="0"/>
          <w:w w:val="100"/>
          <w:position w:val="0"/>
        </w:rPr>
        <w:t>4,600</w:t>
      </w:r>
      <w:r>
        <w:rPr>
          <w:color w:val="000000"/>
          <w:spacing w:val="0"/>
          <w:w w:val="100"/>
          <w:position w:val="0"/>
        </w:rPr>
        <w:t>家， 累计运营客户近</w:t>
      </w:r>
      <w:r>
        <w:rPr>
          <w:rFonts w:ascii="Times New Roman" w:eastAsia="Times New Roman" w:hAnsi="Times New Roman" w:cs="Times New Roman"/>
          <w:color w:val="000000"/>
          <w:spacing w:val="0"/>
          <w:w w:val="100"/>
          <w:position w:val="0"/>
        </w:rPr>
        <w:t>7,900</w:t>
      </w:r>
      <w:r>
        <w:rPr>
          <w:color w:val="000000"/>
          <w:spacing w:val="0"/>
          <w:w w:val="100"/>
          <w:position w:val="0"/>
        </w:rPr>
        <w:t>家，服务制造企业约</w:t>
      </w:r>
      <w:r>
        <w:rPr>
          <w:rFonts w:ascii="Times New Roman" w:eastAsia="Times New Roman" w:hAnsi="Times New Roman" w:cs="Times New Roman"/>
          <w:color w:val="000000"/>
          <w:spacing w:val="0"/>
          <w:w w:val="100"/>
          <w:position w:val="0"/>
        </w:rPr>
        <w:t>200</w:t>
      </w:r>
      <w:r>
        <w:rPr>
          <w:color w:val="000000"/>
          <w:spacing w:val="0"/>
          <w:w w:val="100"/>
          <w:position w:val="0"/>
        </w:rPr>
        <w:t>家，运营车辆超</w:t>
      </w:r>
      <w:r>
        <w:rPr>
          <w:rFonts w:ascii="Times New Roman" w:eastAsia="Times New Roman" w:hAnsi="Times New Roman" w:cs="Times New Roman"/>
          <w:color w:val="000000"/>
          <w:spacing w:val="0"/>
          <w:w w:val="100"/>
          <w:position w:val="0"/>
        </w:rPr>
        <w:t>75</w:t>
      </w:r>
      <w:r>
        <w:rPr>
          <w:color w:val="000000"/>
          <w:spacing w:val="0"/>
          <w:w w:val="100"/>
          <w:position w:val="0"/>
        </w:rPr>
        <w:t>万辆，成功晋级</w:t>
      </w:r>
      <w:r>
        <w:rPr>
          <w:rFonts w:ascii="Times New Roman" w:eastAsia="Times New Roman" w:hAnsi="Times New Roman" w:cs="Times New Roman"/>
          <w:color w:val="000000"/>
          <w:spacing w:val="0"/>
          <w:w w:val="100"/>
          <w:position w:val="0"/>
        </w:rPr>
        <w:t>“5A</w:t>
      </w:r>
      <w:r>
        <w:rPr>
          <w:color w:val="000000"/>
          <w:spacing w:val="0"/>
          <w:w w:val="100"/>
          <w:position w:val="0"/>
        </w:rPr>
        <w:t>级网络货运企业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⑵传化货运网</w:t>
      </w:r>
      <w:r>
        <w:rPr>
          <w:rFonts w:ascii="Times New Roman" w:eastAsia="Times New Roman" w:hAnsi="Times New Roman" w:cs="Times New Roman"/>
          <w:color w:val="000000"/>
          <w:spacing w:val="0"/>
          <w:w w:val="100"/>
          <w:position w:val="0"/>
        </w:rPr>
        <w:t>-</w:t>
      </w:r>
      <w:r>
        <w:rPr>
          <w:color w:val="000000"/>
          <w:spacing w:val="0"/>
          <w:w w:val="100"/>
          <w:position w:val="0"/>
        </w:rPr>
        <w:t>零担服务</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零担服务全面布局，加快全国运力池和集配网络建设。在服务客户的过程中，公司深刻认识到，在新环境新形势下，制 造业普遍存在供应链成本高、效率低，数字化程度低、不可视，服务难保障等问题。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月，公司推出传化货运网</w:t>
      </w:r>
      <w:r>
        <w:rPr>
          <w:rFonts w:ascii="Times New Roman" w:eastAsia="Times New Roman" w:hAnsi="Times New Roman" w:cs="Times New Roman"/>
          <w:color w:val="000000"/>
          <w:spacing w:val="0"/>
          <w:w w:val="100"/>
          <w:position w:val="0"/>
        </w:rPr>
        <w:t>-</w:t>
      </w:r>
      <w:r>
        <w:rPr>
          <w:color w:val="000000"/>
          <w:spacing w:val="0"/>
          <w:w w:val="100"/>
          <w:position w:val="0"/>
        </w:rPr>
        <w:t>零担 服务，为制造企业提供网络化、标准化、数字化的零担数字货运服务。</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年底，平台实现运力上线</w:t>
      </w:r>
      <w:r>
        <w:rPr>
          <w:rFonts w:ascii="Times New Roman" w:eastAsia="Times New Roman" w:hAnsi="Times New Roman" w:cs="Times New Roman"/>
          <w:color w:val="000000"/>
          <w:spacing w:val="0"/>
          <w:w w:val="100"/>
          <w:position w:val="0"/>
        </w:rPr>
        <w:t>12,000</w:t>
      </w:r>
      <w:r>
        <w:rPr>
          <w:color w:val="000000"/>
          <w:spacing w:val="0"/>
          <w:w w:val="100"/>
          <w:position w:val="0"/>
        </w:rPr>
        <w:t>条，覆盖城市（含县、县级市）</w:t>
      </w:r>
      <w:r>
        <w:rPr>
          <w:rFonts w:ascii="Times New Roman" w:eastAsia="Times New Roman" w:hAnsi="Times New Roman" w:cs="Times New Roman"/>
          <w:color w:val="000000"/>
          <w:spacing w:val="0"/>
          <w:w w:val="100"/>
          <w:position w:val="0"/>
        </w:rPr>
        <w:t>1,092</w:t>
      </w:r>
      <w:r>
        <w:rPr>
          <w:color w:val="000000"/>
          <w:spacing w:val="0"/>
          <w:w w:val="100"/>
          <w:position w:val="0"/>
        </w:rPr>
        <w:t>个，签约落地配合作方</w:t>
      </w:r>
      <w:r>
        <w:rPr>
          <w:rFonts w:ascii="Times New Roman" w:eastAsia="Times New Roman" w:hAnsi="Times New Roman" w:cs="Times New Roman"/>
          <w:color w:val="000000"/>
          <w:spacing w:val="0"/>
          <w:w w:val="100"/>
          <w:position w:val="0"/>
        </w:rPr>
        <w:t>55</w:t>
      </w:r>
      <w:r>
        <w:rPr>
          <w:color w:val="000000"/>
          <w:spacing w:val="0"/>
          <w:w w:val="100"/>
          <w:position w:val="0"/>
        </w:rPr>
        <w:t>家。累计发展用 户</w:t>
      </w:r>
      <w:r>
        <w:rPr>
          <w:rFonts w:ascii="Times New Roman" w:eastAsia="Times New Roman" w:hAnsi="Times New Roman" w:cs="Times New Roman"/>
          <w:color w:val="000000"/>
          <w:spacing w:val="0"/>
          <w:w w:val="100"/>
          <w:position w:val="0"/>
        </w:rPr>
        <w:t>24,873</w:t>
      </w:r>
      <w:r>
        <w:rPr>
          <w:color w:val="000000"/>
          <w:spacing w:val="0"/>
          <w:w w:val="100"/>
          <w:position w:val="0"/>
        </w:rPr>
        <w:t>家，其中货主端用户</w:t>
      </w:r>
      <w:r>
        <w:rPr>
          <w:rFonts w:ascii="Times New Roman" w:eastAsia="Times New Roman" w:hAnsi="Times New Roman" w:cs="Times New Roman"/>
          <w:color w:val="000000"/>
          <w:spacing w:val="0"/>
          <w:w w:val="100"/>
          <w:position w:val="0"/>
        </w:rPr>
        <w:t>24,858</w:t>
      </w:r>
      <w:r>
        <w:rPr>
          <w:color w:val="000000"/>
          <w:spacing w:val="0"/>
          <w:w w:val="100"/>
          <w:position w:val="0"/>
        </w:rPr>
        <w:t>家，承运商端用户</w:t>
      </w:r>
      <w:r>
        <w:rPr>
          <w:rFonts w:ascii="Times New Roman" w:eastAsia="Times New Roman" w:hAnsi="Times New Roman" w:cs="Times New Roman"/>
          <w:color w:val="000000"/>
          <w:spacing w:val="0"/>
          <w:w w:val="100"/>
          <w:position w:val="0"/>
        </w:rPr>
        <w:t>3,437</w:t>
      </w:r>
      <w:r>
        <w:rPr>
          <w:color w:val="000000"/>
          <w:spacing w:val="0"/>
          <w:w w:val="100"/>
          <w:position w:val="0"/>
        </w:rPr>
        <w:t>家。平台自</w:t>
      </w:r>
      <w:r>
        <w:rPr>
          <w:rFonts w:ascii="Times New Roman" w:eastAsia="Times New Roman" w:hAnsi="Times New Roman" w:cs="Times New Roman"/>
          <w:color w:val="000000"/>
          <w:spacing w:val="0"/>
          <w:w w:val="100"/>
          <w:position w:val="0"/>
        </w:rPr>
        <w:t>9</w:t>
      </w:r>
      <w:r>
        <w:rPr>
          <w:color w:val="000000"/>
          <w:spacing w:val="0"/>
          <w:w w:val="100"/>
          <w:position w:val="0"/>
        </w:rPr>
        <w:t>月份正式上线以来，累计发送订单</w:t>
      </w:r>
      <w:r>
        <w:rPr>
          <w:rFonts w:ascii="Times New Roman" w:eastAsia="Times New Roman" w:hAnsi="Times New Roman" w:cs="Times New Roman"/>
          <w:color w:val="000000"/>
          <w:spacing w:val="0"/>
          <w:w w:val="100"/>
          <w:position w:val="0"/>
        </w:rPr>
        <w:t>27,782</w:t>
      </w:r>
      <w:r>
        <w:rPr>
          <w:color w:val="000000"/>
          <w:spacing w:val="0"/>
          <w:w w:val="100"/>
          <w:position w:val="0"/>
        </w:rPr>
        <w:t xml:space="preserve">票，货运量 </w:t>
      </w:r>
      <w:r>
        <w:rPr>
          <w:rFonts w:ascii="Times New Roman" w:eastAsia="Times New Roman" w:hAnsi="Times New Roman" w:cs="Times New Roman"/>
          <w:color w:val="000000"/>
          <w:spacing w:val="0"/>
          <w:w w:val="100"/>
          <w:position w:val="0"/>
        </w:rPr>
        <w:t>67,815</w:t>
      </w:r>
      <w:r>
        <w:rPr>
          <w:color w:val="000000"/>
          <w:spacing w:val="0"/>
          <w:w w:val="100"/>
          <w:position w:val="0"/>
        </w:rPr>
        <w:t>吨、</w:t>
      </w:r>
      <w:r>
        <w:rPr>
          <w:rFonts w:ascii="Times New Roman" w:eastAsia="Times New Roman" w:hAnsi="Times New Roman" w:cs="Times New Roman"/>
          <w:color w:val="000000"/>
          <w:spacing w:val="0"/>
          <w:w w:val="100"/>
          <w:position w:val="0"/>
        </w:rPr>
        <w:t>21.85</w:t>
      </w:r>
      <w:r>
        <w:rPr>
          <w:color w:val="000000"/>
          <w:spacing w:val="0"/>
          <w:w w:val="100"/>
          <w:position w:val="0"/>
        </w:rPr>
        <w:t>万方，累计实现交易额</w:t>
      </w:r>
      <w:r>
        <w:rPr>
          <w:rFonts w:ascii="Times New Roman" w:eastAsia="Times New Roman" w:hAnsi="Times New Roman" w:cs="Times New Roman"/>
          <w:color w:val="000000"/>
          <w:spacing w:val="0"/>
          <w:w w:val="100"/>
          <w:position w:val="0"/>
        </w:rPr>
        <w:t>2,414.80</w:t>
      </w:r>
      <w:r>
        <w:rPr>
          <w:color w:val="000000"/>
          <w:spacing w:val="0"/>
          <w:w w:val="100"/>
          <w:position w:val="0"/>
        </w:rPr>
        <w:t>万元。</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⑶传化货运网</w:t>
      </w:r>
      <w:r>
        <w:rPr>
          <w:rFonts w:ascii="Times New Roman" w:eastAsia="Times New Roman" w:hAnsi="Times New Roman" w:cs="Times New Roman"/>
          <w:color w:val="000000"/>
          <w:spacing w:val="0"/>
          <w:w w:val="100"/>
          <w:position w:val="0"/>
        </w:rPr>
        <w:t>-</w:t>
      </w:r>
      <w:r>
        <w:rPr>
          <w:color w:val="000000"/>
          <w:spacing w:val="0"/>
          <w:w w:val="100"/>
          <w:position w:val="0"/>
        </w:rPr>
        <w:t>云仓服务</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云仓服务提质增效，经营业绩稳步提升。</w:t>
      </w:r>
      <w:r>
        <w:rPr>
          <w:rFonts w:ascii="Times New Roman" w:eastAsia="Times New Roman" w:hAnsi="Times New Roman" w:cs="Times New Roman"/>
          <w:color w:val="000000"/>
          <w:spacing w:val="0"/>
          <w:w w:val="100"/>
          <w:position w:val="0"/>
        </w:rPr>
        <w:t>2021</w:t>
      </w:r>
      <w:r>
        <w:rPr>
          <w:color w:val="000000"/>
          <w:spacing w:val="0"/>
          <w:w w:val="100"/>
          <w:position w:val="0"/>
        </w:rPr>
        <w:t>年，云仓服务聚焦化工、高科技、消费、车后四个行业，重点打造基地仓、 前置仓、共享仓等云仓产品，持续推动云仓服务的精益管理和提质增效，经营业绩实现了高质量增长，全年营收</w:t>
      </w:r>
      <w:r>
        <w:rPr>
          <w:rFonts w:ascii="Times New Roman" w:eastAsia="Times New Roman" w:hAnsi="Times New Roman" w:cs="Times New Roman"/>
          <w:color w:val="000000"/>
          <w:spacing w:val="0"/>
          <w:w w:val="100"/>
          <w:position w:val="0"/>
        </w:rPr>
        <w:t>6.55</w:t>
      </w:r>
      <w:r>
        <w:rPr>
          <w:color w:val="000000"/>
          <w:spacing w:val="0"/>
          <w:w w:val="100"/>
          <w:position w:val="0"/>
        </w:rPr>
        <w:t>亿元， 较去年同期增长</w:t>
      </w:r>
      <w:r>
        <w:rPr>
          <w:rFonts w:ascii="Times New Roman" w:eastAsia="Times New Roman" w:hAnsi="Times New Roman" w:cs="Times New Roman"/>
          <w:color w:val="000000"/>
          <w:spacing w:val="0"/>
          <w:w w:val="100"/>
          <w:position w:val="0"/>
        </w:rPr>
        <w:t>23%</w:t>
      </w:r>
      <w:r>
        <w:rPr>
          <w:color w:val="000000"/>
          <w:spacing w:val="0"/>
          <w:w w:val="100"/>
          <w:position w:val="0"/>
        </w:rPr>
        <w:t>，毛利率</w:t>
      </w:r>
      <w:r>
        <w:rPr>
          <w:rFonts w:ascii="Times New Roman" w:eastAsia="Times New Roman" w:hAnsi="Times New Roman" w:cs="Times New Roman"/>
          <w:color w:val="000000"/>
          <w:spacing w:val="0"/>
          <w:w w:val="100"/>
          <w:position w:val="0"/>
        </w:rPr>
        <w:t>5.4%</w:t>
      </w:r>
      <w:r>
        <w:rPr>
          <w:color w:val="000000"/>
          <w:spacing w:val="0"/>
          <w:w w:val="100"/>
          <w:position w:val="0"/>
        </w:rPr>
        <w:t>。</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在大客户拓展方面，聚焦</w:t>
      </w:r>
      <w:r>
        <w:rPr>
          <w:rFonts w:ascii="Times New Roman" w:eastAsia="Times New Roman" w:hAnsi="Times New Roman" w:cs="Times New Roman"/>
          <w:color w:val="000000"/>
          <w:spacing w:val="0"/>
          <w:w w:val="100"/>
          <w:position w:val="0"/>
        </w:rPr>
        <w:t>500</w:t>
      </w:r>
      <w:r>
        <w:rPr>
          <w:color w:val="000000"/>
          <w:spacing w:val="0"/>
          <w:w w:val="100"/>
          <w:position w:val="0"/>
        </w:rPr>
        <w:t>强及行业</w:t>
      </w:r>
      <w:r>
        <w:rPr>
          <w:rFonts w:ascii="Times New Roman" w:eastAsia="Times New Roman" w:hAnsi="Times New Roman" w:cs="Times New Roman"/>
          <w:color w:val="000000"/>
          <w:spacing w:val="0"/>
          <w:w w:val="100"/>
          <w:position w:val="0"/>
        </w:rPr>
        <w:t>TOP</w:t>
      </w:r>
      <w:r>
        <w:rPr>
          <w:color w:val="000000"/>
          <w:spacing w:val="0"/>
          <w:w w:val="100"/>
          <w:position w:val="0"/>
        </w:rPr>
        <w:t>企业，导入营销三板斧，落实销售标准化管理，保障</w:t>
      </w:r>
      <w:r>
        <w:rPr>
          <w:rFonts w:ascii="Times New Roman" w:eastAsia="Times New Roman" w:hAnsi="Times New Roman" w:cs="Times New Roman"/>
          <w:color w:val="000000"/>
          <w:spacing w:val="0"/>
          <w:w w:val="100"/>
          <w:position w:val="0"/>
        </w:rPr>
        <w:t>S/A</w:t>
      </w:r>
      <w:r>
        <w:rPr>
          <w:color w:val="000000"/>
          <w:spacing w:val="0"/>
          <w:w w:val="100"/>
          <w:position w:val="0"/>
        </w:rPr>
        <w:t>级商机高效转化。 截至报告期末，已落地运营海康威视、大华、新华三、宁德时代、玲珑轮胎、吉利汽车、雀巢、泸州老窖等</w:t>
      </w:r>
      <w:r>
        <w:rPr>
          <w:rFonts w:ascii="Times New Roman" w:eastAsia="Times New Roman" w:hAnsi="Times New Roman" w:cs="Times New Roman"/>
          <w:color w:val="000000"/>
          <w:spacing w:val="0"/>
          <w:w w:val="100"/>
          <w:position w:val="0"/>
        </w:rPr>
        <w:t>51</w:t>
      </w:r>
      <w:r>
        <w:rPr>
          <w:color w:val="000000"/>
          <w:spacing w:val="0"/>
          <w:w w:val="100"/>
          <w:position w:val="0"/>
        </w:rPr>
        <w:t>家知名品牌 客户，涉及高科技、化工、快消、车后、装备制造等五大行业。</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在行业标杆示范项目的复制和推广方面，以奥的斯为例的制造业敏捷供应链标杆示范项目，目前已复制东芝开利空调（中 国）有限公司。以化学业务纺化仓为例的化工行业敏捷供应链标杆示范项目，已快速复制到化工的山东潍坊仓，江苏淮安仓 等。</w:t>
      </w:r>
    </w:p>
    <w:p>
      <w:pPr>
        <w:pStyle w:val="Style24"/>
        <w:keepNext w:val="0"/>
        <w:keepLines w:val="0"/>
        <w:widowControl w:val="0"/>
        <w:shd w:val="clear" w:color="auto" w:fill="auto"/>
        <w:bidi w:val="0"/>
        <w:spacing w:before="0" w:after="160" w:line="350" w:lineRule="exact"/>
        <w:ind w:left="0" w:right="0" w:firstLine="380"/>
        <w:jc w:val="both"/>
      </w:pPr>
      <w:r>
        <w:rPr>
          <w:color w:val="000000"/>
          <w:spacing w:val="0"/>
          <w:w w:val="100"/>
          <w:position w:val="0"/>
        </w:rPr>
        <w:t>截至报告期末，仓运配业务服务客户</w:t>
      </w:r>
      <w:r>
        <w:rPr>
          <w:rFonts w:ascii="Times New Roman" w:eastAsia="Times New Roman" w:hAnsi="Times New Roman" w:cs="Times New Roman"/>
          <w:color w:val="000000"/>
          <w:spacing w:val="0"/>
          <w:w w:val="100"/>
          <w:position w:val="0"/>
        </w:rPr>
        <w:t>712</w:t>
      </w:r>
      <w:r>
        <w:rPr>
          <w:color w:val="000000"/>
          <w:spacing w:val="0"/>
          <w:w w:val="100"/>
          <w:position w:val="0"/>
        </w:rPr>
        <w:t>家，全国自营仓面积</w:t>
      </w:r>
      <w:r>
        <w:rPr>
          <w:rFonts w:ascii="Times New Roman" w:eastAsia="Times New Roman" w:hAnsi="Times New Roman" w:cs="Times New Roman"/>
          <w:color w:val="000000"/>
          <w:spacing w:val="0"/>
          <w:w w:val="100"/>
          <w:position w:val="0"/>
        </w:rPr>
        <w:t>50.1</w:t>
      </w:r>
      <w:r>
        <w:rPr>
          <w:color w:val="000000"/>
          <w:spacing w:val="0"/>
          <w:w w:val="100"/>
          <w:position w:val="0"/>
        </w:rPr>
        <w:t>万平方米，同比增长</w:t>
      </w:r>
      <w:r>
        <w:rPr>
          <w:rFonts w:ascii="Times New Roman" w:eastAsia="Times New Roman" w:hAnsi="Times New Roman" w:cs="Times New Roman"/>
          <w:color w:val="000000"/>
          <w:spacing w:val="0"/>
          <w:w w:val="100"/>
          <w:position w:val="0"/>
        </w:rPr>
        <w:t xml:space="preserve">30% </w:t>
      </w:r>
      <w:r>
        <w:rPr>
          <w:color w:val="000000"/>
          <w:spacing w:val="0"/>
          <w:w w:val="100"/>
          <w:position w:val="0"/>
        </w:rPr>
        <w:t>；自营仓年发货件数</w:t>
      </w:r>
      <w:r>
        <w:rPr>
          <w:rFonts w:ascii="Times New Roman" w:eastAsia="Times New Roman" w:hAnsi="Times New Roman" w:cs="Times New Roman"/>
          <w:color w:val="000000"/>
          <w:spacing w:val="0"/>
          <w:w w:val="100"/>
          <w:position w:val="0"/>
        </w:rPr>
        <w:t>13.37</w:t>
      </w:r>
      <w:r>
        <w:rPr>
          <w:color w:val="000000"/>
          <w:spacing w:val="0"/>
          <w:w w:val="100"/>
          <w:position w:val="0"/>
        </w:rPr>
        <w:t>亿 件，同比增长</w:t>
      </w:r>
      <w:r>
        <w:rPr>
          <w:rFonts w:ascii="Times New Roman" w:eastAsia="Times New Roman" w:hAnsi="Times New Roman" w:cs="Times New Roman"/>
          <w:color w:val="000000"/>
          <w:spacing w:val="0"/>
          <w:w w:val="100"/>
          <w:position w:val="0"/>
        </w:rPr>
        <w:t>97.5%</w:t>
      </w:r>
      <w:r>
        <w:rPr>
          <w:color w:val="000000"/>
          <w:spacing w:val="0"/>
          <w:w w:val="100"/>
          <w:position w:val="0"/>
        </w:rPr>
        <w:t>。</w:t>
      </w:r>
    </w:p>
    <w:p>
      <w:pPr>
        <w:pStyle w:val="Style24"/>
        <w:keepNext w:val="0"/>
        <w:keepLines w:val="0"/>
        <w:widowControl w:val="0"/>
        <w:shd w:val="clear" w:color="auto" w:fill="auto"/>
        <w:tabs>
          <w:tab w:pos="674" w:val="left"/>
        </w:tabs>
        <w:bidi w:val="0"/>
        <w:spacing w:before="0" w:after="0" w:line="406" w:lineRule="auto"/>
        <w:ind w:left="0" w:right="0" w:firstLine="380"/>
        <w:jc w:val="both"/>
      </w:pPr>
      <w:bookmarkStart w:id="122" w:name="bookmark122"/>
      <w:r>
        <w:rPr>
          <w:rFonts w:ascii="Times New Roman" w:eastAsia="Times New Roman" w:hAnsi="Times New Roman" w:cs="Times New Roman"/>
          <w:b/>
          <w:bCs/>
          <w:color w:val="000000"/>
          <w:spacing w:val="0"/>
          <w:w w:val="100"/>
          <w:position w:val="0"/>
        </w:rPr>
        <w:t>2</w:t>
      </w:r>
      <w:bookmarkEnd w:id="122"/>
      <w:r>
        <w:rPr>
          <w:b/>
          <w:bCs/>
          <w:color w:val="000000"/>
          <w:spacing w:val="0"/>
          <w:w w:val="100"/>
          <w:position w:val="0"/>
        </w:rPr>
        <w:t>、</w:t>
        <w:tab/>
        <w:t>智能公路港服务</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 xml:space="preserve">公路港城市物流中心精耕细作，效益贡献再上新台阶。报告期内，公路港城市物流中心继续深化资产经营和资源经营， 统筹全网资源，进一步打造园区一体化产品体系，智能公路港业务经营取得较好成果，收入和利润均超同期。全年实现营收 </w:t>
      </w:r>
      <w:r>
        <w:rPr>
          <w:rFonts w:ascii="Times New Roman" w:eastAsia="Times New Roman" w:hAnsi="Times New Roman" w:cs="Times New Roman"/>
          <w:color w:val="000000"/>
          <w:spacing w:val="0"/>
          <w:w w:val="100"/>
          <w:position w:val="0"/>
        </w:rPr>
        <w:t>13.45</w:t>
      </w:r>
      <w:r>
        <w:rPr>
          <w:color w:val="000000"/>
          <w:spacing w:val="0"/>
          <w:w w:val="100"/>
          <w:position w:val="0"/>
        </w:rPr>
        <w:t>亿元，同比提升</w:t>
      </w:r>
      <w:r>
        <w:rPr>
          <w:rFonts w:ascii="Times New Roman" w:eastAsia="Times New Roman" w:hAnsi="Times New Roman" w:cs="Times New Roman"/>
          <w:color w:val="000000"/>
          <w:spacing w:val="0"/>
          <w:w w:val="100"/>
          <w:position w:val="0"/>
        </w:rPr>
        <w:t>27.53%</w:t>
      </w:r>
      <w:r>
        <w:rPr>
          <w:color w:val="000000"/>
          <w:spacing w:val="0"/>
          <w:w w:val="100"/>
          <w:position w:val="0"/>
        </w:rPr>
        <w:t>，毛利率</w:t>
      </w:r>
      <w:r>
        <w:rPr>
          <w:rFonts w:ascii="Times New Roman" w:eastAsia="Times New Roman" w:hAnsi="Times New Roman" w:cs="Times New Roman"/>
          <w:color w:val="000000"/>
          <w:spacing w:val="0"/>
          <w:w w:val="100"/>
          <w:position w:val="0"/>
        </w:rPr>
        <w:t>65.67%</w:t>
      </w:r>
      <w:r>
        <w:rPr>
          <w:color w:val="000000"/>
          <w:spacing w:val="0"/>
          <w:w w:val="100"/>
          <w:position w:val="0"/>
        </w:rPr>
        <w:t>，同比增长</w:t>
      </w:r>
      <w:r>
        <w:rPr>
          <w:rFonts w:ascii="Times New Roman" w:eastAsia="Times New Roman" w:hAnsi="Times New Roman" w:cs="Times New Roman"/>
          <w:color w:val="000000"/>
          <w:spacing w:val="0"/>
          <w:w w:val="100"/>
          <w:position w:val="0"/>
        </w:rPr>
        <w:t>3.24</w:t>
      </w:r>
      <w:r>
        <w:rPr>
          <w:color w:val="000000"/>
          <w:spacing w:val="0"/>
          <w:w w:val="100"/>
          <w:position w:val="0"/>
        </w:rPr>
        <w:t>个百分点，经营业绩再创新高。</w:t>
      </w:r>
    </w:p>
    <w:p>
      <w:pPr>
        <w:pStyle w:val="Style24"/>
        <w:keepNext w:val="0"/>
        <w:keepLines w:val="0"/>
        <w:widowControl w:val="0"/>
        <w:shd w:val="clear" w:color="auto" w:fill="auto"/>
        <w:bidi w:val="0"/>
        <w:spacing w:before="0" w:after="0" w:line="350" w:lineRule="exact"/>
        <w:ind w:left="0" w:right="0" w:firstLine="380"/>
        <w:jc w:val="both"/>
      </w:pPr>
      <w:r>
        <w:rPr>
          <w:color w:val="000000"/>
          <w:spacing w:val="0"/>
          <w:w w:val="100"/>
          <w:position w:val="0"/>
        </w:rPr>
        <w:t xml:space="preserve">在资产经营方面，各港在物业产品经营策略上持续优化创新，柳州、南充、太原等港推进业态转型、重塑资源经营；西 安、长兴、泉州、长春等港调优客户结构、提升物业坪效；淮安、淄博、天津等港精准定位、盘活存量产品。在一系列相关 </w:t>
      </w:r>
      <w:r>
        <w:rPr>
          <w:color w:val="000000"/>
          <w:spacing w:val="0"/>
          <w:w w:val="100"/>
          <w:position w:val="0"/>
        </w:rPr>
        <w:t>措施的推动下，物业产品租赁价格、出租率较同期均实现增长，整体出租率</w:t>
      </w:r>
      <w:r>
        <w:rPr>
          <w:rFonts w:ascii="Times New Roman" w:eastAsia="Times New Roman" w:hAnsi="Times New Roman" w:cs="Times New Roman"/>
          <w:color w:val="000000"/>
          <w:spacing w:val="0"/>
          <w:w w:val="100"/>
          <w:position w:val="0"/>
        </w:rPr>
        <w:t>90%</w:t>
      </w:r>
      <w:r>
        <w:rPr>
          <w:color w:val="000000"/>
          <w:spacing w:val="0"/>
          <w:w w:val="100"/>
          <w:position w:val="0"/>
        </w:rPr>
        <w:t>,同比增长</w:t>
      </w:r>
      <w:r>
        <w:rPr>
          <w:rFonts w:ascii="Times New Roman" w:eastAsia="Times New Roman" w:hAnsi="Times New Roman" w:cs="Times New Roman"/>
          <w:color w:val="000000"/>
          <w:spacing w:val="0"/>
          <w:w w:val="100"/>
          <w:position w:val="0"/>
        </w:rPr>
        <w:t>2</w:t>
      </w:r>
      <w:r>
        <w:rPr>
          <w:color w:val="000000"/>
          <w:spacing w:val="0"/>
          <w:w w:val="100"/>
          <w:position w:val="0"/>
        </w:rPr>
        <w:t>个百分点；公路港入驻企业</w:t>
      </w:r>
      <w:r>
        <w:rPr>
          <w:rFonts w:ascii="Times New Roman" w:eastAsia="Times New Roman" w:hAnsi="Times New Roman" w:cs="Times New Roman"/>
          <w:color w:val="000000"/>
          <w:spacing w:val="0"/>
          <w:w w:val="100"/>
          <w:position w:val="0"/>
        </w:rPr>
        <w:t xml:space="preserve">10,791 </w:t>
      </w:r>
      <w:r>
        <w:rPr>
          <w:color w:val="000000"/>
          <w:spacing w:val="0"/>
          <w:w w:val="100"/>
          <w:position w:val="0"/>
        </w:rPr>
        <w:t>家；年车流量达到</w:t>
      </w:r>
      <w:r>
        <w:rPr>
          <w:rFonts w:ascii="Times New Roman" w:eastAsia="Times New Roman" w:hAnsi="Times New Roman" w:cs="Times New Roman"/>
          <w:color w:val="000000"/>
          <w:spacing w:val="0"/>
          <w:w w:val="100"/>
          <w:position w:val="0"/>
        </w:rPr>
        <w:t>4,818</w:t>
      </w:r>
      <w:r>
        <w:rPr>
          <w:color w:val="000000"/>
          <w:spacing w:val="0"/>
          <w:w w:val="100"/>
          <w:position w:val="0"/>
        </w:rPr>
        <w:t>万辆，同比增长</w:t>
      </w:r>
      <w:r>
        <w:rPr>
          <w:rFonts w:ascii="Times New Roman" w:eastAsia="Times New Roman" w:hAnsi="Times New Roman" w:cs="Times New Roman"/>
          <w:color w:val="000000"/>
          <w:spacing w:val="0"/>
          <w:w w:val="100"/>
          <w:position w:val="0"/>
        </w:rPr>
        <w:t>16.8%</w:t>
      </w:r>
      <w:r>
        <w:rPr>
          <w:color w:val="000000"/>
          <w:spacing w:val="0"/>
          <w:w w:val="100"/>
          <w:position w:val="0"/>
        </w:rPr>
        <w:t>。</w:t>
      </w:r>
    </w:p>
    <w:p>
      <w:pPr>
        <w:pStyle w:val="Style24"/>
        <w:keepNext w:val="0"/>
        <w:keepLines w:val="0"/>
        <w:widowControl w:val="0"/>
        <w:shd w:val="clear" w:color="auto" w:fill="auto"/>
        <w:bidi w:val="0"/>
        <w:spacing w:before="0" w:after="0" w:line="351" w:lineRule="exact"/>
        <w:ind w:left="0" w:right="0"/>
        <w:jc w:val="both"/>
      </w:pPr>
      <w:r>
        <w:rPr>
          <w:color w:val="000000"/>
          <w:spacing w:val="0"/>
          <w:w w:val="100"/>
          <w:position w:val="0"/>
        </w:rPr>
        <w:t>在资源经营方面，以产品化思维打造</w:t>
      </w:r>
      <w:r>
        <w:rPr>
          <w:rFonts w:ascii="Times New Roman" w:eastAsia="Times New Roman" w:hAnsi="Times New Roman" w:cs="Times New Roman"/>
          <w:color w:val="000000"/>
          <w:spacing w:val="0"/>
          <w:w w:val="100"/>
          <w:position w:val="0"/>
        </w:rPr>
        <w:t>“</w:t>
      </w:r>
      <w:r>
        <w:rPr>
          <w:color w:val="000000"/>
          <w:spacing w:val="0"/>
          <w:w w:val="100"/>
          <w:position w:val="0"/>
        </w:rPr>
        <w:t>园区</w:t>
      </w:r>
      <w:r>
        <w:rPr>
          <w:rFonts w:ascii="Times New Roman" w:eastAsia="Times New Roman" w:hAnsi="Times New Roman" w:cs="Times New Roman"/>
          <w:color w:val="000000"/>
          <w:spacing w:val="0"/>
          <w:w w:val="100"/>
          <w:position w:val="0"/>
        </w:rPr>
        <w:t>+”</w:t>
      </w:r>
      <w:r>
        <w:rPr>
          <w:color w:val="000000"/>
          <w:spacing w:val="0"/>
          <w:w w:val="100"/>
          <w:position w:val="0"/>
        </w:rPr>
        <w:t>产品，保险产品采取</w:t>
      </w:r>
      <w:r>
        <w:rPr>
          <w:rFonts w:ascii="Times New Roman" w:eastAsia="Times New Roman" w:hAnsi="Times New Roman" w:cs="Times New Roman"/>
          <w:color w:val="000000"/>
          <w:spacing w:val="0"/>
          <w:w w:val="100"/>
          <w:position w:val="0"/>
        </w:rPr>
        <w:t>“</w:t>
      </w:r>
      <w:r>
        <w:rPr>
          <w:color w:val="000000"/>
          <w:spacing w:val="0"/>
          <w:w w:val="100"/>
          <w:position w:val="0"/>
        </w:rPr>
        <w:t>集中管理</w:t>
      </w:r>
      <w:r>
        <w:rPr>
          <w:rFonts w:ascii="Times New Roman" w:eastAsia="Times New Roman" w:hAnsi="Times New Roman" w:cs="Times New Roman"/>
          <w:color w:val="000000"/>
          <w:spacing w:val="0"/>
          <w:w w:val="100"/>
          <w:position w:val="0"/>
        </w:rPr>
        <w:t>+</w:t>
      </w:r>
      <w:r>
        <w:rPr>
          <w:color w:val="000000"/>
          <w:spacing w:val="0"/>
          <w:w w:val="100"/>
          <w:position w:val="0"/>
        </w:rPr>
        <w:t>属地化服务</w:t>
      </w:r>
      <w:r>
        <w:rPr>
          <w:rFonts w:ascii="Times New Roman" w:eastAsia="Times New Roman" w:hAnsi="Times New Roman" w:cs="Times New Roman"/>
          <w:color w:val="000000"/>
          <w:spacing w:val="0"/>
          <w:w w:val="100"/>
          <w:position w:val="0"/>
        </w:rPr>
        <w:t>”</w:t>
      </w:r>
      <w:r>
        <w:rPr>
          <w:color w:val="000000"/>
          <w:spacing w:val="0"/>
          <w:w w:val="100"/>
          <w:position w:val="0"/>
        </w:rPr>
        <w:t>的模式继续全国化推进。光 伏项目围绕打造低碳绿色园区目标，进一步挖掘公路港资源经营优势，屋顶光伏项目实施总对总供应商合作，签约项目已覆 盖</w:t>
      </w:r>
      <w:r>
        <w:rPr>
          <w:rFonts w:ascii="Times New Roman" w:eastAsia="Times New Roman" w:hAnsi="Times New Roman" w:cs="Times New Roman"/>
          <w:color w:val="000000"/>
          <w:spacing w:val="0"/>
          <w:w w:val="100"/>
          <w:position w:val="0"/>
        </w:rPr>
        <w:t>43</w:t>
      </w:r>
      <w:r>
        <w:rPr>
          <w:color w:val="000000"/>
          <w:spacing w:val="0"/>
          <w:w w:val="100"/>
          <w:position w:val="0"/>
        </w:rPr>
        <w:t>个公路港城市物流中心，建设总面积约</w:t>
      </w:r>
      <w:r>
        <w:rPr>
          <w:rFonts w:ascii="Times New Roman" w:eastAsia="Times New Roman" w:hAnsi="Times New Roman" w:cs="Times New Roman"/>
          <w:color w:val="000000"/>
          <w:spacing w:val="0"/>
          <w:w w:val="100"/>
          <w:position w:val="0"/>
        </w:rPr>
        <w:t>194</w:t>
      </w:r>
      <w:r>
        <w:rPr>
          <w:color w:val="000000"/>
          <w:spacing w:val="0"/>
          <w:w w:val="100"/>
          <w:position w:val="0"/>
        </w:rPr>
        <w:t>万平方米，分布式光伏装机量</w:t>
      </w:r>
      <w:r>
        <w:rPr>
          <w:rFonts w:ascii="Times New Roman" w:eastAsia="Times New Roman" w:hAnsi="Times New Roman" w:cs="Times New Roman"/>
          <w:color w:val="000000"/>
          <w:spacing w:val="0"/>
          <w:w w:val="100"/>
          <w:position w:val="0"/>
        </w:rPr>
        <w:t>200MW</w:t>
      </w:r>
      <w:r>
        <w:rPr>
          <w:color w:val="000000"/>
          <w:spacing w:val="0"/>
          <w:w w:val="100"/>
          <w:position w:val="0"/>
        </w:rPr>
        <w:t>，</w:t>
      </w:r>
      <w:r>
        <w:rPr>
          <w:color w:val="000000"/>
          <w:spacing w:val="0"/>
          <w:w w:val="100"/>
          <w:position w:val="0"/>
        </w:rPr>
        <w:t>项目全部竣工后预计年发电量超</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.48 </w:t>
      </w:r>
      <w:r>
        <w:rPr>
          <w:color w:val="000000"/>
          <w:spacing w:val="0"/>
          <w:w w:val="100"/>
          <w:position w:val="0"/>
        </w:rPr>
        <w:t>亿度。</w:t>
      </w:r>
    </w:p>
    <w:p>
      <w:pPr>
        <w:pStyle w:val="Style24"/>
        <w:keepNext w:val="0"/>
        <w:keepLines w:val="0"/>
        <w:widowControl w:val="0"/>
        <w:shd w:val="clear" w:color="auto" w:fill="auto"/>
        <w:bidi w:val="0"/>
        <w:spacing w:before="0" w:after="140" w:line="351" w:lineRule="exact"/>
        <w:ind w:left="0" w:right="0"/>
        <w:jc w:val="both"/>
      </w:pPr>
      <w:r>
        <w:rPr>
          <w:color w:val="000000"/>
          <w:spacing w:val="0"/>
          <w:w w:val="100"/>
          <w:position w:val="0"/>
        </w:rPr>
        <w:t>截至报告期末，全国公路港城市物流中心已布局公路港</w:t>
      </w:r>
      <w:r>
        <w:rPr>
          <w:rFonts w:ascii="Times New Roman" w:eastAsia="Times New Roman" w:hAnsi="Times New Roman" w:cs="Times New Roman"/>
          <w:color w:val="000000"/>
          <w:spacing w:val="0"/>
          <w:w w:val="100"/>
          <w:position w:val="0"/>
        </w:rPr>
        <w:t>70</w:t>
      </w:r>
      <w:r>
        <w:rPr>
          <w:color w:val="000000"/>
          <w:spacing w:val="0"/>
          <w:w w:val="100"/>
          <w:position w:val="0"/>
        </w:rPr>
        <w:t>个，其中投入运营</w:t>
      </w:r>
      <w:r>
        <w:rPr>
          <w:rFonts w:ascii="Times New Roman" w:eastAsia="Times New Roman" w:hAnsi="Times New Roman" w:cs="Times New Roman"/>
          <w:color w:val="000000"/>
          <w:spacing w:val="0"/>
          <w:w w:val="100"/>
          <w:position w:val="0"/>
        </w:rPr>
        <w:t>58</w:t>
      </w:r>
      <w:r>
        <w:rPr>
          <w:color w:val="000000"/>
          <w:spacing w:val="0"/>
          <w:w w:val="100"/>
          <w:position w:val="0"/>
        </w:rPr>
        <w:t>个，在建</w:t>
      </w:r>
      <w:r>
        <w:rPr>
          <w:rFonts w:ascii="Times New Roman" w:eastAsia="Times New Roman" w:hAnsi="Times New Roman" w:cs="Times New Roman"/>
          <w:color w:val="000000"/>
          <w:spacing w:val="0"/>
          <w:w w:val="100"/>
          <w:position w:val="0"/>
        </w:rPr>
        <w:t>12</w:t>
      </w:r>
      <w:r>
        <w:rPr>
          <w:color w:val="000000"/>
          <w:spacing w:val="0"/>
          <w:w w:val="100"/>
          <w:position w:val="0"/>
        </w:rPr>
        <w:t>个，已获取土地权证面积</w:t>
      </w:r>
      <w:r>
        <w:rPr>
          <w:rFonts w:ascii="Times New Roman" w:eastAsia="Times New Roman" w:hAnsi="Times New Roman" w:cs="Times New Roman"/>
          <w:color w:val="000000"/>
          <w:spacing w:val="0"/>
          <w:w w:val="100"/>
          <w:position w:val="0"/>
        </w:rPr>
        <w:t xml:space="preserve">1,598.4 </w:t>
      </w:r>
      <w:r>
        <w:rPr>
          <w:color w:val="000000"/>
          <w:spacing w:val="0"/>
          <w:w w:val="100"/>
          <w:position w:val="0"/>
        </w:rPr>
        <w:t>万平方米，经营面积</w:t>
      </w:r>
      <w:r>
        <w:rPr>
          <w:rFonts w:ascii="Times New Roman" w:eastAsia="Times New Roman" w:hAnsi="Times New Roman" w:cs="Times New Roman"/>
          <w:color w:val="000000"/>
          <w:spacing w:val="0"/>
          <w:w w:val="100"/>
          <w:position w:val="0"/>
        </w:rPr>
        <w:t>527</w:t>
      </w:r>
      <w:r>
        <w:rPr>
          <w:color w:val="000000"/>
          <w:spacing w:val="0"/>
          <w:w w:val="100"/>
          <w:position w:val="0"/>
        </w:rPr>
        <w:t>万平方米。港内平台营业额实现</w:t>
      </w:r>
      <w:r>
        <w:rPr>
          <w:rFonts w:ascii="Times New Roman" w:eastAsia="Times New Roman" w:hAnsi="Times New Roman" w:cs="Times New Roman"/>
          <w:color w:val="000000"/>
          <w:spacing w:val="0"/>
          <w:w w:val="100"/>
          <w:position w:val="0"/>
        </w:rPr>
        <w:t>720.20</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14.1% </w:t>
      </w:r>
      <w:r>
        <w:rPr>
          <w:color w:val="000000"/>
          <w:spacing w:val="0"/>
          <w:w w:val="100"/>
          <w:position w:val="0"/>
        </w:rPr>
        <w:t>；纳税</w:t>
      </w:r>
      <w:r>
        <w:rPr>
          <w:rFonts w:ascii="Times New Roman" w:eastAsia="Times New Roman" w:hAnsi="Times New Roman" w:cs="Times New Roman"/>
          <w:color w:val="000000"/>
          <w:spacing w:val="0"/>
          <w:w w:val="100"/>
          <w:position w:val="0"/>
        </w:rPr>
        <w:t>30.12</w:t>
      </w:r>
      <w:r>
        <w:rPr>
          <w:color w:val="000000"/>
          <w:spacing w:val="0"/>
          <w:w w:val="100"/>
          <w:position w:val="0"/>
        </w:rPr>
        <w:t>亿元，同比增长</w:t>
      </w:r>
      <w:r>
        <w:rPr>
          <w:rFonts w:ascii="Times New Roman" w:eastAsia="Times New Roman" w:hAnsi="Times New Roman" w:cs="Times New Roman"/>
          <w:color w:val="000000"/>
          <w:spacing w:val="0"/>
          <w:w w:val="100"/>
          <w:position w:val="0"/>
        </w:rPr>
        <w:t>41.5%</w:t>
      </w:r>
      <w:r>
        <w:rPr>
          <w:color w:val="000000"/>
          <w:spacing w:val="0"/>
          <w:w w:val="100"/>
          <w:position w:val="0"/>
        </w:rPr>
        <w:t>。</w:t>
      </w:r>
    </w:p>
    <w:p>
      <w:pPr>
        <w:pStyle w:val="Style24"/>
        <w:keepNext w:val="0"/>
        <w:keepLines w:val="0"/>
        <w:widowControl w:val="0"/>
        <w:shd w:val="clear" w:color="auto" w:fill="auto"/>
        <w:bidi w:val="0"/>
        <w:spacing w:before="0" w:after="0" w:line="408" w:lineRule="auto"/>
        <w:ind w:left="0" w:right="0"/>
        <w:jc w:val="left"/>
      </w:pPr>
      <w:bookmarkStart w:id="123" w:name="bookmark123"/>
      <w:r>
        <w:rPr>
          <w:rFonts w:ascii="Times New Roman" w:eastAsia="Times New Roman" w:hAnsi="Times New Roman" w:cs="Times New Roman"/>
          <w:b/>
          <w:bCs/>
          <w:color w:val="000000"/>
          <w:spacing w:val="0"/>
          <w:w w:val="100"/>
          <w:position w:val="0"/>
        </w:rPr>
        <w:t>3</w:t>
      </w:r>
      <w:bookmarkEnd w:id="123"/>
      <w:r>
        <w:rPr>
          <w:b/>
          <w:bCs/>
          <w:color w:val="000000"/>
          <w:spacing w:val="0"/>
          <w:w w:val="100"/>
          <w:position w:val="0"/>
        </w:rPr>
        <w:t>、金融服务</w:t>
      </w:r>
    </w:p>
    <w:p>
      <w:pPr>
        <w:pStyle w:val="Style24"/>
        <w:keepNext w:val="0"/>
        <w:keepLines w:val="0"/>
        <w:widowControl w:val="0"/>
        <w:shd w:val="clear" w:color="auto" w:fill="auto"/>
        <w:bidi w:val="0"/>
        <w:spacing w:before="0" w:after="0" w:line="351" w:lineRule="exact"/>
        <w:ind w:left="0" w:right="0"/>
        <w:jc w:val="both"/>
      </w:pPr>
      <w:r>
        <w:rPr>
          <w:color w:val="000000"/>
          <w:spacing w:val="0"/>
          <w:w w:val="100"/>
          <w:position w:val="0"/>
        </w:rPr>
        <w:t>报告期内，公司金融业务稳步发展，产业支付加快全国化发展，累计合作大型区域小霸王物流企业</w:t>
      </w:r>
      <w:r>
        <w:rPr>
          <w:rFonts w:ascii="Times New Roman" w:eastAsia="Times New Roman" w:hAnsi="Times New Roman" w:cs="Times New Roman"/>
          <w:color w:val="000000"/>
          <w:spacing w:val="0"/>
          <w:w w:val="100"/>
          <w:position w:val="0"/>
        </w:rPr>
        <w:t>114</w:t>
      </w:r>
      <w:r>
        <w:rPr>
          <w:color w:val="000000"/>
          <w:spacing w:val="0"/>
          <w:w w:val="100"/>
          <w:position w:val="0"/>
        </w:rPr>
        <w:t>家，辐射中小商 贸企业</w:t>
      </w:r>
      <w:r>
        <w:rPr>
          <w:rFonts w:ascii="Times New Roman" w:eastAsia="Times New Roman" w:hAnsi="Times New Roman" w:cs="Times New Roman"/>
          <w:color w:val="000000"/>
          <w:spacing w:val="0"/>
          <w:w w:val="100"/>
          <w:position w:val="0"/>
        </w:rPr>
        <w:t>80</w:t>
      </w:r>
      <w:r>
        <w:rPr>
          <w:color w:val="000000"/>
          <w:spacing w:val="0"/>
          <w:w w:val="100"/>
          <w:position w:val="0"/>
        </w:rPr>
        <w:t>万家。</w:t>
      </w:r>
      <w:r>
        <w:rPr>
          <w:rFonts w:ascii="Times New Roman" w:eastAsia="Times New Roman" w:hAnsi="Times New Roman" w:cs="Times New Roman"/>
          <w:color w:val="000000"/>
          <w:spacing w:val="0"/>
          <w:w w:val="100"/>
          <w:position w:val="0"/>
        </w:rPr>
        <w:t>“</w:t>
      </w:r>
      <w:r>
        <w:rPr>
          <w:color w:val="000000"/>
          <w:spacing w:val="0"/>
          <w:w w:val="100"/>
          <w:position w:val="0"/>
        </w:rPr>
        <w:t>信用付</w:t>
      </w:r>
      <w:r>
        <w:rPr>
          <w:rFonts w:ascii="Times New Roman" w:eastAsia="Times New Roman" w:hAnsi="Times New Roman" w:cs="Times New Roman"/>
          <w:color w:val="000000"/>
          <w:spacing w:val="0"/>
          <w:w w:val="100"/>
          <w:position w:val="0"/>
        </w:rPr>
        <w:t>”</w:t>
      </w:r>
      <w:r>
        <w:rPr>
          <w:color w:val="000000"/>
          <w:spacing w:val="0"/>
          <w:w w:val="100"/>
          <w:position w:val="0"/>
        </w:rPr>
        <w:t>项目成功入选中国人民银行杭州中心支行</w:t>
      </w:r>
      <w:r>
        <w:rPr>
          <w:rFonts w:ascii="Times New Roman" w:eastAsia="Times New Roman" w:hAnsi="Times New Roman" w:cs="Times New Roman"/>
          <w:color w:val="000000"/>
          <w:spacing w:val="0"/>
          <w:w w:val="100"/>
          <w:position w:val="0"/>
        </w:rPr>
        <w:t>“</w:t>
      </w:r>
      <w:r>
        <w:rPr>
          <w:color w:val="000000"/>
          <w:spacing w:val="0"/>
          <w:w w:val="100"/>
          <w:position w:val="0"/>
        </w:rPr>
        <w:t>监管沙盒</w:t>
      </w:r>
      <w:r>
        <w:rPr>
          <w:rFonts w:ascii="Times New Roman" w:eastAsia="Times New Roman" w:hAnsi="Times New Roman" w:cs="Times New Roman"/>
          <w:color w:val="000000"/>
          <w:spacing w:val="0"/>
          <w:w w:val="100"/>
          <w:position w:val="0"/>
        </w:rPr>
        <w:t>”</w:t>
      </w:r>
      <w:r>
        <w:rPr>
          <w:color w:val="000000"/>
          <w:spacing w:val="0"/>
          <w:w w:val="100"/>
          <w:position w:val="0"/>
        </w:rPr>
        <w:t>项目优秀试点，打开了业务创新空间。强化了 与产业内部协同，在全力支持传化货运网与陆运通的发展的过程中，进一步为支付转型为</w:t>
      </w:r>
      <w:r>
        <w:rPr>
          <w:rFonts w:ascii="Times New Roman" w:eastAsia="Times New Roman" w:hAnsi="Times New Roman" w:cs="Times New Roman"/>
          <w:color w:val="000000"/>
          <w:spacing w:val="0"/>
          <w:w w:val="100"/>
          <w:position w:val="0"/>
        </w:rPr>
        <w:t>“</w:t>
      </w:r>
      <w:r>
        <w:rPr>
          <w:color w:val="000000"/>
          <w:spacing w:val="0"/>
          <w:w w:val="100"/>
          <w:position w:val="0"/>
        </w:rPr>
        <w:t>能力型中台</w:t>
      </w:r>
      <w:r>
        <w:rPr>
          <w:rFonts w:ascii="Times New Roman" w:eastAsia="Times New Roman" w:hAnsi="Times New Roman" w:cs="Times New Roman"/>
          <w:color w:val="000000"/>
          <w:spacing w:val="0"/>
          <w:w w:val="100"/>
          <w:position w:val="0"/>
        </w:rPr>
        <w:t>”</w:t>
      </w:r>
      <w:r>
        <w:rPr>
          <w:color w:val="000000"/>
          <w:spacing w:val="0"/>
          <w:w w:val="100"/>
          <w:position w:val="0"/>
        </w:rPr>
        <w:t>奠定了基础。基于物 流服务业务场景，从信用、合规、数据三个维度不断夯实金融特色的风控体系建设，为中小微企业提供便利的金融服务。</w:t>
      </w:r>
    </w:p>
    <w:p>
      <w:pPr>
        <w:pStyle w:val="Style24"/>
        <w:keepNext w:val="0"/>
        <w:keepLines w:val="0"/>
        <w:widowControl w:val="0"/>
        <w:shd w:val="clear" w:color="auto" w:fill="auto"/>
        <w:bidi w:val="0"/>
        <w:spacing w:before="0" w:after="0" w:line="351" w:lineRule="exact"/>
        <w:ind w:left="0" w:right="0"/>
        <w:jc w:val="both"/>
      </w:pPr>
      <w:r>
        <w:rPr>
          <w:color w:val="000000"/>
          <w:spacing w:val="0"/>
          <w:w w:val="100"/>
          <w:position w:val="0"/>
        </w:rPr>
        <w:t>截至报告期末，传化支付交易规模实现</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,103.68</w:t>
      </w:r>
      <w:r>
        <w:rPr>
          <w:color w:val="000000"/>
          <w:spacing w:val="0"/>
          <w:w w:val="100"/>
          <w:position w:val="0"/>
        </w:rPr>
        <w:t>亿元；商业保理与融资租赁业务合计资产总额</w:t>
      </w:r>
      <w:r>
        <w:rPr>
          <w:rFonts w:ascii="Times New Roman" w:eastAsia="Times New Roman" w:hAnsi="Times New Roman" w:cs="Times New Roman"/>
          <w:color w:val="000000"/>
          <w:spacing w:val="0"/>
          <w:w w:val="100"/>
          <w:position w:val="0"/>
        </w:rPr>
        <w:t>13.64</w:t>
      </w:r>
      <w:r>
        <w:rPr>
          <w:color w:val="000000"/>
          <w:spacing w:val="0"/>
          <w:w w:val="100"/>
          <w:position w:val="0"/>
        </w:rPr>
        <w:t>亿元，放款总额</w:t>
      </w:r>
      <w:r>
        <w:rPr>
          <w:rFonts w:ascii="Times New Roman" w:eastAsia="Times New Roman" w:hAnsi="Times New Roman" w:cs="Times New Roman"/>
          <w:color w:val="000000"/>
          <w:spacing w:val="0"/>
          <w:w w:val="100"/>
          <w:position w:val="0"/>
        </w:rPr>
        <w:t xml:space="preserve">21.61 </w:t>
      </w:r>
      <w:r>
        <w:rPr>
          <w:color w:val="000000"/>
          <w:spacing w:val="0"/>
          <w:w w:val="100"/>
          <w:position w:val="0"/>
        </w:rPr>
        <w:t>亿元；保险经纪业务保费规模</w:t>
      </w:r>
      <w:r>
        <w:rPr>
          <w:rFonts w:ascii="Times New Roman" w:eastAsia="Times New Roman" w:hAnsi="Times New Roman" w:cs="Times New Roman"/>
          <w:color w:val="000000"/>
          <w:spacing w:val="0"/>
          <w:w w:val="100"/>
          <w:position w:val="0"/>
        </w:rPr>
        <w:t>3.91</w:t>
      </w:r>
      <w:r>
        <w:rPr>
          <w:color w:val="000000"/>
          <w:spacing w:val="0"/>
          <w:w w:val="100"/>
          <w:position w:val="0"/>
        </w:rPr>
        <w:t>亿元，成交笔数</w:t>
      </w:r>
      <w:r>
        <w:rPr>
          <w:rFonts w:ascii="Times New Roman" w:eastAsia="Times New Roman" w:hAnsi="Times New Roman" w:cs="Times New Roman"/>
          <w:color w:val="000000"/>
          <w:spacing w:val="0"/>
          <w:w w:val="100"/>
          <w:position w:val="0"/>
        </w:rPr>
        <w:t>11.39</w:t>
      </w:r>
      <w:r>
        <w:rPr>
          <w:color w:val="000000"/>
          <w:spacing w:val="0"/>
          <w:w w:val="100"/>
          <w:position w:val="0"/>
        </w:rPr>
        <w:t>万笔。</w:t>
      </w:r>
    </w:p>
    <w:p>
      <w:pPr>
        <w:pStyle w:val="Style24"/>
        <w:keepNext w:val="0"/>
        <w:keepLines w:val="0"/>
        <w:widowControl w:val="0"/>
        <w:shd w:val="clear" w:color="auto" w:fill="auto"/>
        <w:bidi w:val="0"/>
        <w:spacing w:before="0" w:after="0" w:line="351" w:lineRule="exact"/>
        <w:ind w:left="0" w:right="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化学业务：</w:t>
      </w:r>
    </w:p>
    <w:p>
      <w:pPr>
        <w:pStyle w:val="Style24"/>
        <w:keepNext w:val="0"/>
        <w:keepLines w:val="0"/>
        <w:widowControl w:val="0"/>
        <w:shd w:val="clear" w:color="auto" w:fill="auto"/>
        <w:bidi w:val="0"/>
        <w:spacing w:before="0" w:after="140" w:line="351" w:lineRule="exact"/>
        <w:ind w:left="0" w:right="0"/>
        <w:jc w:val="both"/>
      </w:pPr>
      <w:r>
        <w:rPr>
          <w:color w:val="000000"/>
          <w:spacing w:val="0"/>
          <w:w w:val="100"/>
          <w:position w:val="0"/>
        </w:rPr>
        <w:t>报告期内，公司化学业务单元在经营突破、科技驱动、空间布局、智能制造、安全环保等方面持续提升，围绕</w:t>
      </w:r>
      <w:r>
        <w:rPr>
          <w:rFonts w:ascii="Times New Roman" w:eastAsia="Times New Roman" w:hAnsi="Times New Roman" w:cs="Times New Roman"/>
          <w:color w:val="000000"/>
          <w:spacing w:val="0"/>
          <w:w w:val="100"/>
          <w:position w:val="0"/>
        </w:rPr>
        <w:t>“</w:t>
      </w:r>
      <w:r>
        <w:rPr>
          <w:color w:val="000000"/>
          <w:spacing w:val="0"/>
          <w:w w:val="100"/>
          <w:position w:val="0"/>
        </w:rPr>
        <w:t>以客户 为中心</w:t>
      </w:r>
      <w:r>
        <w:rPr>
          <w:rFonts w:ascii="Times New Roman" w:eastAsia="Times New Roman" w:hAnsi="Times New Roman" w:cs="Times New Roman"/>
          <w:color w:val="000000"/>
          <w:spacing w:val="0"/>
          <w:w w:val="100"/>
          <w:position w:val="0"/>
        </w:rPr>
        <w:t>”</w:t>
      </w:r>
      <w:r>
        <w:rPr>
          <w:color w:val="000000"/>
          <w:spacing w:val="0"/>
          <w:w w:val="100"/>
          <w:position w:val="0"/>
        </w:rPr>
        <w:t>全力突围，面对复杂严峻的国内外形势和诸多风险挑战，化学业务直面挑战实现销售数量和营业收入创历史新高。</w:t>
      </w:r>
    </w:p>
    <w:p>
      <w:pPr>
        <w:pStyle w:val="Style24"/>
        <w:keepNext w:val="0"/>
        <w:keepLines w:val="0"/>
        <w:widowControl w:val="0"/>
        <w:shd w:val="clear" w:color="auto" w:fill="auto"/>
        <w:tabs>
          <w:tab w:pos="641" w:val="left"/>
        </w:tabs>
        <w:bidi w:val="0"/>
        <w:spacing w:before="0" w:after="0" w:line="408" w:lineRule="auto"/>
        <w:ind w:left="0" w:right="0"/>
        <w:jc w:val="both"/>
      </w:pPr>
      <w:bookmarkStart w:id="124" w:name="bookmark124"/>
      <w:r>
        <w:rPr>
          <w:rFonts w:ascii="Times New Roman" w:eastAsia="Times New Roman" w:hAnsi="Times New Roman" w:cs="Times New Roman"/>
          <w:color w:val="000000"/>
          <w:spacing w:val="0"/>
          <w:w w:val="100"/>
          <w:position w:val="0"/>
        </w:rPr>
        <w:t>1</w:t>
      </w:r>
      <w:bookmarkEnd w:id="124"/>
      <w:r>
        <w:rPr>
          <w:color w:val="000000"/>
          <w:spacing w:val="0"/>
          <w:w w:val="100"/>
          <w:position w:val="0"/>
        </w:rPr>
        <w:t>、</w:t>
        <w:tab/>
        <w:t>经营突破：抓住行业格局重塑时机强势出击，营业收入再创新高</w:t>
      </w:r>
    </w:p>
    <w:p>
      <w:pPr>
        <w:pStyle w:val="Style24"/>
        <w:keepNext w:val="0"/>
        <w:keepLines w:val="0"/>
        <w:widowControl w:val="0"/>
        <w:shd w:val="clear" w:color="auto" w:fill="auto"/>
        <w:bidi w:val="0"/>
        <w:spacing w:before="0" w:after="0" w:line="351" w:lineRule="exact"/>
        <w:ind w:left="0" w:right="0"/>
        <w:jc w:val="both"/>
      </w:pPr>
      <w:r>
        <w:rPr>
          <w:color w:val="000000"/>
          <w:spacing w:val="0"/>
          <w:w w:val="100"/>
          <w:position w:val="0"/>
        </w:rPr>
        <w:t>面对复杂严峻的国内外形势，化学业务多措并举推动各业务单元齐头并进，纺织化学品、涂料、聚酯树脂、合成橡胶等 业务单元收入均创历史新高：以高质量发展为要求优化调整业务结构与客户结构，实现战略性头部客户快速增长；直面</w:t>
      </w:r>
      <w:r>
        <w:rPr>
          <w:rFonts w:ascii="Times New Roman" w:eastAsia="Times New Roman" w:hAnsi="Times New Roman" w:cs="Times New Roman"/>
          <w:color w:val="000000"/>
          <w:spacing w:val="0"/>
          <w:w w:val="100"/>
          <w:position w:val="0"/>
        </w:rPr>
        <w:t>“</w:t>
      </w:r>
      <w:r>
        <w:rPr>
          <w:color w:val="000000"/>
          <w:spacing w:val="0"/>
          <w:w w:val="100"/>
          <w:position w:val="0"/>
        </w:rPr>
        <w:t>双 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重大冲击，提前开展节能降耗专项行动，全面释放产能并深入推进降本增效；坚持以客户为中心，提供面向客 户的多元化增值服务。</w:t>
      </w:r>
    </w:p>
    <w:p>
      <w:pPr>
        <w:pStyle w:val="Style24"/>
        <w:keepNext w:val="0"/>
        <w:keepLines w:val="0"/>
        <w:widowControl w:val="0"/>
        <w:shd w:val="clear" w:color="auto" w:fill="auto"/>
        <w:tabs>
          <w:tab w:pos="661" w:val="left"/>
        </w:tabs>
        <w:bidi w:val="0"/>
        <w:spacing w:before="0" w:after="0" w:line="351" w:lineRule="exact"/>
        <w:ind w:left="0" w:right="0"/>
        <w:jc w:val="both"/>
      </w:pPr>
      <w:bookmarkStart w:id="125" w:name="bookmark125"/>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科技驱动：深化三层次研发体系，打造解决方案与产品领先的技术护城河</w:t>
      </w:r>
    </w:p>
    <w:p>
      <w:pPr>
        <w:pStyle w:val="Style24"/>
        <w:keepNext w:val="0"/>
        <w:keepLines w:val="0"/>
        <w:widowControl w:val="0"/>
        <w:shd w:val="clear" w:color="auto" w:fill="auto"/>
        <w:bidi w:val="0"/>
        <w:spacing w:before="0" w:after="140" w:line="351" w:lineRule="exact"/>
        <w:ind w:left="0" w:right="0"/>
        <w:jc w:val="both"/>
      </w:pPr>
      <w:r>
        <w:rPr>
          <w:color w:val="000000"/>
          <w:spacing w:val="0"/>
          <w:w w:val="100"/>
          <w:position w:val="0"/>
        </w:rPr>
        <w:t>化学业务推进三层次研发体系构建持续，落地纺织化学品等一批行业痛点解决方案，不断拉开与竞争对手的领先优势； 突破涂料、聚酯树脂、合成橡胶等的关键技术，持续提升产品竞争力；广泛链接科技资源，深入推进与浙大科创中心、浙理 工、中纺院江南分院等科研院校合作，助力新赛道突破。</w:t>
      </w:r>
    </w:p>
    <w:p>
      <w:pPr>
        <w:pStyle w:val="Style24"/>
        <w:keepNext w:val="0"/>
        <w:keepLines w:val="0"/>
        <w:widowControl w:val="0"/>
        <w:shd w:val="clear" w:color="auto" w:fill="auto"/>
        <w:tabs>
          <w:tab w:pos="661" w:val="left"/>
        </w:tabs>
        <w:bidi w:val="0"/>
        <w:spacing w:before="0" w:after="0" w:line="408" w:lineRule="auto"/>
        <w:ind w:left="0" w:right="0"/>
        <w:jc w:val="both"/>
      </w:pPr>
      <w:bookmarkStart w:id="126" w:name="bookmark126"/>
      <w:r>
        <w:rPr>
          <w:rFonts w:ascii="Times New Roman" w:eastAsia="Times New Roman" w:hAnsi="Times New Roman" w:cs="Times New Roman"/>
          <w:color w:val="000000"/>
          <w:spacing w:val="0"/>
          <w:w w:val="100"/>
          <w:position w:val="0"/>
        </w:rPr>
        <w:t>3</w:t>
      </w:r>
      <w:bookmarkEnd w:id="126"/>
      <w:r>
        <w:rPr>
          <w:color w:val="000000"/>
          <w:spacing w:val="0"/>
          <w:w w:val="100"/>
          <w:position w:val="0"/>
        </w:rPr>
        <w:t>、</w:t>
        <w:tab/>
        <w:t>空间布局：加强供应链网络建设，持续加强</w:t>
      </w:r>
    </w:p>
    <w:p>
      <w:pPr>
        <w:pStyle w:val="Style24"/>
        <w:keepNext w:val="0"/>
        <w:keepLines w:val="0"/>
        <w:widowControl w:val="0"/>
        <w:shd w:val="clear" w:color="auto" w:fill="auto"/>
        <w:bidi w:val="0"/>
        <w:spacing w:before="0" w:after="0" w:line="351" w:lineRule="exact"/>
        <w:ind w:left="0" w:right="0"/>
        <w:jc w:val="both"/>
      </w:pPr>
      <w:r>
        <w:rPr>
          <w:color w:val="000000"/>
          <w:spacing w:val="0"/>
          <w:w w:val="100"/>
          <w:position w:val="0"/>
        </w:rPr>
        <w:t>化学业务深耕细作中国市场，强化资源配置，以贴近客户、贴近市场、贴近资源和合规的化工园区为地域考量原则，布 局新一轮战略周期国内生产基地。已完成在华南、华东地区新的发展基地布局，其中浙江平湖基地成功投料试车，其余基地 正有序推进实质性建设。</w:t>
      </w:r>
    </w:p>
    <w:p>
      <w:pPr>
        <w:pStyle w:val="Style24"/>
        <w:keepNext w:val="0"/>
        <w:keepLines w:val="0"/>
        <w:widowControl w:val="0"/>
        <w:shd w:val="clear" w:color="auto" w:fill="auto"/>
        <w:bidi w:val="0"/>
        <w:spacing w:before="0" w:after="140" w:line="351" w:lineRule="exact"/>
        <w:ind w:left="0" w:right="0"/>
        <w:jc w:val="both"/>
      </w:pPr>
      <w:r>
        <w:rPr>
          <w:color w:val="000000"/>
          <w:spacing w:val="0"/>
          <w:w w:val="100"/>
          <w:position w:val="0"/>
        </w:rPr>
        <w:t>化学业务着眼国际，大力拓展国际业务，坚持</w:t>
      </w:r>
      <w:r>
        <w:rPr>
          <w:rFonts w:ascii="Times New Roman" w:eastAsia="Times New Roman" w:hAnsi="Times New Roman" w:cs="Times New Roman"/>
          <w:color w:val="000000"/>
          <w:spacing w:val="0"/>
          <w:w w:val="100"/>
          <w:position w:val="0"/>
        </w:rPr>
        <w:t>“</w:t>
      </w:r>
      <w:r>
        <w:rPr>
          <w:color w:val="000000"/>
          <w:spacing w:val="0"/>
          <w:w w:val="100"/>
          <w:position w:val="0"/>
        </w:rPr>
        <w:t>本土、本色、本业</w:t>
      </w:r>
      <w:r>
        <w:rPr>
          <w:rFonts w:ascii="Times New Roman" w:eastAsia="Times New Roman" w:hAnsi="Times New Roman" w:cs="Times New Roman"/>
          <w:color w:val="000000"/>
          <w:spacing w:val="0"/>
          <w:w w:val="100"/>
          <w:position w:val="0"/>
        </w:rPr>
        <w:t>”</w:t>
      </w:r>
      <w:r>
        <w:rPr>
          <w:color w:val="000000"/>
          <w:spacing w:val="0"/>
          <w:w w:val="100"/>
          <w:position w:val="0"/>
        </w:rPr>
        <w:t>的发展原则，聚焦突破核心区域，并加快推进东南亚、 中东、拉美等区域的生产基地布局。面对目前变化莫测的形势，建立并常态化运行全球供应链管理委员会，成立</w:t>
      </w:r>
      <w:r>
        <w:rPr>
          <w:rFonts w:ascii="Times New Roman" w:eastAsia="Times New Roman" w:hAnsi="Times New Roman" w:cs="Times New Roman"/>
          <w:color w:val="000000"/>
          <w:spacing w:val="0"/>
          <w:w w:val="100"/>
          <w:position w:val="0"/>
        </w:rPr>
        <w:t>24</w:t>
      </w:r>
      <w:r>
        <w:rPr>
          <w:color w:val="000000"/>
          <w:spacing w:val="0"/>
          <w:w w:val="100"/>
          <w:position w:val="0"/>
        </w:rPr>
        <w:t>小时应急 响应小组，提升本地化生产服务能力。</w:t>
      </w:r>
    </w:p>
    <w:p>
      <w:pPr>
        <w:pStyle w:val="Style24"/>
        <w:keepNext w:val="0"/>
        <w:keepLines w:val="0"/>
        <w:widowControl w:val="0"/>
        <w:shd w:val="clear" w:color="auto" w:fill="auto"/>
        <w:tabs>
          <w:tab w:pos="661" w:val="left"/>
        </w:tabs>
        <w:bidi w:val="0"/>
        <w:spacing w:before="0" w:after="0" w:line="408" w:lineRule="auto"/>
        <w:ind w:left="0" w:right="0"/>
        <w:jc w:val="both"/>
      </w:pPr>
      <w:bookmarkStart w:id="127" w:name="bookmark127"/>
      <w:r>
        <w:rPr>
          <w:rFonts w:ascii="Times New Roman" w:eastAsia="Times New Roman" w:hAnsi="Times New Roman" w:cs="Times New Roman"/>
          <w:color w:val="000000"/>
          <w:spacing w:val="0"/>
          <w:w w:val="100"/>
          <w:position w:val="0"/>
        </w:rPr>
        <w:t>4</w:t>
      </w:r>
      <w:bookmarkEnd w:id="127"/>
      <w:r>
        <w:rPr>
          <w:color w:val="000000"/>
          <w:spacing w:val="0"/>
          <w:w w:val="100"/>
          <w:position w:val="0"/>
        </w:rPr>
        <w:t>、</w:t>
        <w:tab/>
        <w:t>智能制造：积极响应国家战略，推进智能制造工厂建设</w:t>
      </w:r>
    </w:p>
    <w:p>
      <w:pPr>
        <w:pStyle w:val="Style24"/>
        <w:keepNext w:val="0"/>
        <w:keepLines w:val="0"/>
        <w:widowControl w:val="0"/>
        <w:shd w:val="clear" w:color="auto" w:fill="auto"/>
        <w:bidi w:val="0"/>
        <w:spacing w:before="0" w:after="140" w:line="351" w:lineRule="exact"/>
        <w:ind w:left="0" w:right="0"/>
        <w:jc w:val="both"/>
      </w:pPr>
      <w:r>
        <w:rPr>
          <w:color w:val="000000"/>
          <w:spacing w:val="0"/>
          <w:w w:val="100"/>
          <w:position w:val="0"/>
        </w:rPr>
        <w:t>化学业务在已建基地和新建基地全面铺开智能制造工程，成为浙江省首批</w:t>
      </w:r>
      <w:r>
        <w:rPr>
          <w:rFonts w:ascii="Times New Roman" w:eastAsia="Times New Roman" w:hAnsi="Times New Roman" w:cs="Times New Roman"/>
          <w:color w:val="000000"/>
          <w:spacing w:val="0"/>
          <w:w w:val="100"/>
          <w:position w:val="0"/>
        </w:rPr>
        <w:t>“</w:t>
      </w:r>
      <w:r>
        <w:rPr>
          <w:color w:val="000000"/>
          <w:spacing w:val="0"/>
          <w:w w:val="100"/>
          <w:position w:val="0"/>
        </w:rPr>
        <w:t>未来工厂</w:t>
      </w:r>
      <w:r>
        <w:rPr>
          <w:rFonts w:ascii="Times New Roman" w:eastAsia="Times New Roman" w:hAnsi="Times New Roman" w:cs="Times New Roman"/>
          <w:color w:val="000000"/>
          <w:spacing w:val="0"/>
          <w:w w:val="100"/>
          <w:position w:val="0"/>
        </w:rPr>
        <w:t>”</w:t>
      </w:r>
      <w:r>
        <w:rPr>
          <w:color w:val="000000"/>
          <w:spacing w:val="0"/>
          <w:w w:val="100"/>
          <w:position w:val="0"/>
        </w:rPr>
        <w:t>培育企业。在已建基地，牵手浙大 中控完成包括生产管控、危化品全流程、安全、环保、数字化工厂展示、</w:t>
      </w:r>
      <w:r>
        <w:rPr>
          <w:rFonts w:ascii="Times New Roman" w:eastAsia="Times New Roman" w:hAnsi="Times New Roman" w:cs="Times New Roman"/>
          <w:color w:val="000000"/>
          <w:spacing w:val="0"/>
          <w:w w:val="100"/>
          <w:position w:val="0"/>
        </w:rPr>
        <w:t>5G</w:t>
      </w:r>
      <w:r>
        <w:rPr>
          <w:color w:val="000000"/>
          <w:spacing w:val="0"/>
          <w:w w:val="100"/>
          <w:position w:val="0"/>
        </w:rPr>
        <w:t>试点在内的智能制造工程六大业务场景体系构 建并常态化运营，大幅提升人均效率；在新建基地，智能制造规划已经启动，化学业务的智能制造工程全面铺开。通过工艺 装备的持续改善，产能在基本饱和的情况下再得到进一步释放。</w:t>
      </w:r>
    </w:p>
    <w:p>
      <w:pPr>
        <w:pStyle w:val="Style24"/>
        <w:keepNext w:val="0"/>
        <w:keepLines w:val="0"/>
        <w:widowControl w:val="0"/>
        <w:shd w:val="clear" w:color="auto" w:fill="auto"/>
        <w:bidi w:val="0"/>
        <w:spacing w:before="0" w:after="140" w:line="240" w:lineRule="auto"/>
        <w:ind w:left="0" w:right="0"/>
        <w:jc w:val="both"/>
      </w:pPr>
      <w:bookmarkStart w:id="128" w:name="bookmark128"/>
      <w:r>
        <w:rPr>
          <w:rFonts w:ascii="Times New Roman" w:eastAsia="Times New Roman" w:hAnsi="Times New Roman" w:cs="Times New Roman"/>
          <w:color w:val="000000"/>
          <w:spacing w:val="0"/>
          <w:w w:val="100"/>
          <w:position w:val="0"/>
        </w:rPr>
        <w:t>5</w:t>
      </w:r>
      <w:bookmarkEnd w:id="128"/>
      <w:r>
        <w:rPr>
          <w:color w:val="000000"/>
          <w:spacing w:val="0"/>
          <w:w w:val="100"/>
          <w:position w:val="0"/>
        </w:rPr>
        <w:t>、安全环保：健全安全环保管理体系，打造安全环保核心竞争优势</w:t>
      </w:r>
    </w:p>
    <w:p>
      <w:pPr>
        <w:pStyle w:val="Style24"/>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化学业务在</w:t>
      </w:r>
      <w:r>
        <w:rPr>
          <w:rFonts w:ascii="Times New Roman" w:eastAsia="Times New Roman" w:hAnsi="Times New Roman" w:cs="Times New Roman"/>
          <w:color w:val="000000"/>
          <w:spacing w:val="0"/>
          <w:w w:val="100"/>
          <w:position w:val="0"/>
        </w:rPr>
        <w:t>“</w:t>
      </w:r>
      <w:r>
        <w:rPr>
          <w:color w:val="000000"/>
          <w:spacing w:val="0"/>
          <w:w w:val="100"/>
          <w:position w:val="0"/>
        </w:rPr>
        <w:t>新型冠状病毒疫情反复、复工复产</w:t>
      </w:r>
      <w:r>
        <w:rPr>
          <w:rFonts w:ascii="Times New Roman" w:eastAsia="Times New Roman" w:hAnsi="Times New Roman" w:cs="Times New Roman"/>
          <w:color w:val="000000"/>
          <w:spacing w:val="0"/>
          <w:w w:val="100"/>
          <w:position w:val="0"/>
        </w:rPr>
        <w:t>”</w:t>
      </w:r>
      <w:r>
        <w:rPr>
          <w:color w:val="000000"/>
          <w:spacing w:val="0"/>
          <w:w w:val="100"/>
          <w:position w:val="0"/>
        </w:rPr>
        <w:t>等安全环保形势背景下，进一步夯实基础管理，建立健全管理体系，全 面推进</w:t>
      </w:r>
      <w:r>
        <w:rPr>
          <w:rFonts w:ascii="Times New Roman" w:eastAsia="Times New Roman" w:hAnsi="Times New Roman" w:cs="Times New Roman"/>
          <w:color w:val="000000"/>
          <w:spacing w:val="0"/>
          <w:w w:val="100"/>
          <w:position w:val="0"/>
        </w:rPr>
        <w:t>“</w:t>
      </w:r>
      <w:r>
        <w:rPr>
          <w:color w:val="000000"/>
          <w:spacing w:val="0"/>
          <w:w w:val="100"/>
          <w:position w:val="0"/>
        </w:rPr>
        <w:t>安全风险分级管控与隐患排查治理</w:t>
      </w:r>
      <w:r>
        <w:rPr>
          <w:rFonts w:ascii="Times New Roman" w:eastAsia="Times New Roman" w:hAnsi="Times New Roman" w:cs="Times New Roman"/>
          <w:color w:val="000000"/>
          <w:spacing w:val="0"/>
          <w:w w:val="100"/>
          <w:position w:val="0"/>
        </w:rPr>
        <w:t>”</w:t>
      </w:r>
      <w:r>
        <w:rPr>
          <w:color w:val="000000"/>
          <w:spacing w:val="0"/>
          <w:w w:val="100"/>
          <w:position w:val="0"/>
        </w:rPr>
        <w:t>双重预防机制，不断提升安全生产保障能力。科学防控新冠病毒，全面保障复工 复产，并常态化做好疫情防控工作，将疫情对化学业务的影响降到最低；深化安全环保体系建设，全面夯实安全环保基础， 打造安全环保核心竞争优势；借助外部资源，探索安全环保技术应用，提升安全环保本质能力；规范固废危废管理，技术突 破实现降本增效；强化安全环保组织保障，持续提升组织队伍力量。</w:t>
      </w:r>
    </w:p>
    <w:p>
      <w:pPr>
        <w:pStyle w:val="Style31"/>
        <w:keepNext/>
        <w:keepLines/>
        <w:widowControl w:val="0"/>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2</w:t>
      </w:r>
      <w:bookmarkEnd w:id="131"/>
      <w:r>
        <w:rPr>
          <w:color w:val="000000"/>
          <w:spacing w:val="0"/>
          <w:w w:val="100"/>
          <w:position w:val="0"/>
        </w:rPr>
        <w:t>、收入与成本</w:t>
      </w:r>
      <w:bookmarkEnd w:id="129"/>
      <w:bookmarkEnd w:id="130"/>
      <w:bookmarkEnd w:id="132"/>
    </w:p>
    <w:p>
      <w:pPr>
        <w:pStyle w:val="Style31"/>
        <w:keepNext/>
        <w:keepLines/>
        <w:widowControl w:val="0"/>
        <w:shd w:val="clear" w:color="auto" w:fill="auto"/>
        <w:bidi w:val="0"/>
        <w:spacing w:before="0" w:after="380" w:line="240" w:lineRule="auto"/>
        <w:ind w:left="0" w:right="0" w:firstLine="0"/>
        <w:jc w:val="left"/>
      </w:pPr>
      <w:bookmarkStart w:id="129" w:name="bookmark129"/>
      <w:bookmarkStart w:id="130" w:name="bookmark130"/>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9"/>
      <w:bookmarkEnd w:id="130"/>
      <w:bookmarkEnd w:id="1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704"/>
        <w:gridCol w:w="1416"/>
        <w:gridCol w:w="1416"/>
        <w:gridCol w:w="1421"/>
        <w:gridCol w:w="107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35,392,207,812.89</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21,496,560,453.84</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64.64%</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27,424,222,940.75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15,467,801,516.87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7,967,984,872.14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6,028,758,936.97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印染助剂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4,281,690,897.85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3,427,055,435.55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皮革化纤油剂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1,466,292,441.40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1,039,482,322.04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涂料及建筑化学品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1,060,843,213.55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708,313,608.08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顺丁橡胶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1,159,158,319.34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853,907,571.30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网络货运平台业务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17,204,952,312.89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6,767,117,830.84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物流供应链业务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1,572,392,881.45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2,257,242,782.81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车后业务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6,675,545,049.98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5,025,704,622.61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智能公路港业务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1,344,963,464.96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1,054,649,461.80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支付、保险及其他业务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534,709,090.06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280,829,727.62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房产销售及工程代建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91,660,141.41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82,257,091.19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8,814,236,644.41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786,040,636.81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17,280,121,686.27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11,705,034,466.24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682,061,692.44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1,066,437,321.28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8,615,787,789.77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7,939,048,029.51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5"/>
      <w:bookmarkEnd w:id="136"/>
      <w:bookmarkEnd w:id="138"/>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65"/>
        <w:gridCol w:w="1416"/>
        <w:gridCol w:w="1560"/>
        <w:gridCol w:w="931"/>
        <w:gridCol w:w="1195"/>
        <w:gridCol w:w="1277"/>
        <w:gridCol w:w="164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毛利率比上年同期</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27,424,222,940.75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25,626,322,714.96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79.06%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0.91</w:t>
            </w:r>
            <w:r>
              <w:rPr>
                <w:rFonts w:ascii="SimSun" w:eastAsia="SimSun" w:hAnsi="SimSun" w:cs="SimSun"/>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7,967,984,872.14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6,271,567,186.86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3.80</w:t>
            </w:r>
            <w:r>
              <w:rPr>
                <w:rFonts w:ascii="SimSun" w:eastAsia="SimSun" w:hAnsi="SimSun" w:cs="SimSun"/>
                <w:color w:val="000000"/>
                <w:spacing w:val="0"/>
                <w:w w:val="100"/>
                <w:position w:val="0"/>
              </w:rPr>
              <w:t>个百分点</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印染助剂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4,281,690,897.85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3,086,738,260.60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4.36</w:t>
            </w:r>
            <w:r>
              <w:rPr>
                <w:rFonts w:ascii="SimSun" w:eastAsia="SimSun" w:hAnsi="SimSun" w:cs="SimSun"/>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网络货运平台业务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17,204,952,312.89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16,758,751,283.17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0.09</w:t>
            </w:r>
            <w:r>
              <w:rPr>
                <w:rFonts w:ascii="SimSun" w:eastAsia="SimSun" w:hAnsi="SimSun" w:cs="SimSun"/>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物流供应链业务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1,572,392,881.45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1,523,801,466.13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1.50</w:t>
            </w:r>
            <w:r>
              <w:rPr>
                <w:rFonts w:ascii="SimSun" w:eastAsia="SimSun" w:hAnsi="SimSun" w:cs="SimSun"/>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车后业务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6,675,545,049.98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6,583,939,790.41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0.86</w:t>
            </w:r>
            <w:r>
              <w:rPr>
                <w:rFonts w:ascii="SimSun" w:eastAsia="SimSun" w:hAnsi="SimSun" w:cs="SimSun"/>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智能公路港业务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1,344,963,464.96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461,665,225.79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3.24</w:t>
            </w:r>
            <w:r>
              <w:rPr>
                <w:rFonts w:ascii="SimSun" w:eastAsia="SimSun" w:hAnsi="SimSun" w:cs="SimSun"/>
                <w:color w:val="000000"/>
                <w:spacing w:val="0"/>
                <w:w w:val="100"/>
                <w:position w:val="0"/>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8,814,236,644.41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8,554,070,131.29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2.95</w:t>
            </w:r>
            <w:r>
              <w:rPr>
                <w:rFonts w:ascii="SimSun" w:eastAsia="SimSun" w:hAnsi="SimSun" w:cs="SimSun"/>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17,280,121,686.27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14,961,810,535.92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3.06</w:t>
            </w:r>
            <w:r>
              <w:rPr>
                <w:rFonts w:ascii="SimSun" w:eastAsia="SimSun" w:hAnsi="SimSun" w:cs="SimSun"/>
                <w:color w:val="000000"/>
                <w:spacing w:val="0"/>
                <w:w w:val="100"/>
                <w:position w:val="0"/>
              </w:rPr>
              <w:t>个百分点</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8,615,787,789.77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7,862,767,496.67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1.28</w:t>
            </w:r>
            <w:r>
              <w:rPr>
                <w:rFonts w:ascii="SimSun" w:eastAsia="SimSun" w:hAnsi="SimSun" w:cs="SimSun"/>
                <w:color w:val="000000"/>
                <w:spacing w:val="0"/>
                <w:w w:val="100"/>
                <w:position w:val="0"/>
              </w:rPr>
              <w:t>个百分点</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9"/>
      <w:bookmarkEnd w:id="140"/>
      <w:bookmarkEnd w:id="142"/>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印染助剂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4,281,690,897.85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3,427,055,435.55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3,470,393,009.45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2,915,509,605.14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566,137,301.15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458,866,106.65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皮革化纤油剂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1,466,292,441.40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1,039,482,322.04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1,241,516,043.42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822,928,751.7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69,426,419.95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47,772,176.11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涂料及建筑化学品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1,060,843,213.55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708,313,608.08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815,350,498.09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587,580,263.27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93,581,675.27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48,901,042.38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顺丁橡胶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1,159,158,319.34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853,907,571.3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1,081,080,438.69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794,456,527.09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99,874,912.3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65,966,839.93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车后业务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6,675,545,049.98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5,025,704,622.61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7,988,329.81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17,346,994.7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物流供应链业务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1,572,392,881.45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2,257,242,782.81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125,281,270.64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206,540,661.37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709" w:val="left"/>
        </w:tabs>
        <w:bidi w:val="0"/>
        <w:spacing w:before="0" w:after="0" w:line="317" w:lineRule="exact"/>
        <w:ind w:left="0" w:right="0" w:firstLine="380"/>
        <w:jc w:val="left"/>
      </w:pPr>
      <w:bookmarkStart w:id="143" w:name="bookmark143"/>
      <w:r>
        <w:rPr>
          <w:rFonts w:ascii="Times New Roman" w:eastAsia="Times New Roman" w:hAnsi="Times New Roman" w:cs="Times New Roman"/>
          <w:color w:val="000000"/>
          <w:spacing w:val="0"/>
          <w:w w:val="100"/>
          <w:position w:val="0"/>
        </w:rPr>
        <w:t>1</w:t>
      </w:r>
      <w:bookmarkEnd w:id="143"/>
      <w:r>
        <w:rPr>
          <w:color w:val="000000"/>
          <w:spacing w:val="0"/>
          <w:w w:val="100"/>
          <w:position w:val="0"/>
        </w:rPr>
        <w:t>、</w:t>
        <w:tab/>
        <w:t>化学产品线销量生产量库存量三增高，主要系</w:t>
      </w:r>
      <w:r>
        <w:rPr>
          <w:rFonts w:ascii="Times New Roman" w:eastAsia="Times New Roman" w:hAnsi="Times New Roman" w:cs="Times New Roman"/>
          <w:color w:val="000000"/>
          <w:spacing w:val="0"/>
          <w:w w:val="100"/>
          <w:position w:val="0"/>
        </w:rPr>
        <w:t>1</w:t>
      </w:r>
      <w:r>
        <w:rPr>
          <w:color w:val="000000"/>
          <w:spacing w:val="0"/>
          <w:w w:val="100"/>
          <w:position w:val="0"/>
        </w:rPr>
        <w:t>、化工整体业务扩展，销量增长，带动前端生产量和库存量；</w:t>
      </w:r>
      <w:r>
        <w:rPr>
          <w:rFonts w:ascii="Times New Roman" w:eastAsia="Times New Roman" w:hAnsi="Times New Roman" w:cs="Times New Roman"/>
          <w:color w:val="000000"/>
          <w:spacing w:val="0"/>
          <w:w w:val="100"/>
          <w:position w:val="0"/>
        </w:rPr>
        <w:t>2</w:t>
      </w:r>
      <w:r>
        <w:rPr>
          <w:color w:val="000000"/>
          <w:spacing w:val="0"/>
          <w:w w:val="100"/>
          <w:position w:val="0"/>
        </w:rPr>
        <w:t>、化 工产业链整体价格增长，原材料价格增长趋势明显，工厂备货量增加；原材料价格增长传导至产成品价格增长，销售金额增 加所致。</w:t>
      </w:r>
    </w:p>
    <w:p>
      <w:pPr>
        <w:pStyle w:val="Style24"/>
        <w:keepNext w:val="0"/>
        <w:keepLines w:val="0"/>
        <w:widowControl w:val="0"/>
        <w:shd w:val="clear" w:color="auto" w:fill="auto"/>
        <w:tabs>
          <w:tab w:pos="704" w:val="left"/>
        </w:tabs>
        <w:bidi w:val="0"/>
        <w:spacing w:before="0" w:after="0" w:line="317" w:lineRule="exact"/>
        <w:ind w:left="0" w:right="0" w:firstLine="380"/>
        <w:jc w:val="left"/>
      </w:pPr>
      <w:bookmarkStart w:id="144" w:name="bookmark144"/>
      <w:r>
        <w:rPr>
          <w:rFonts w:ascii="Times New Roman" w:eastAsia="Times New Roman" w:hAnsi="Times New Roman" w:cs="Times New Roman"/>
          <w:color w:val="000000"/>
          <w:spacing w:val="0"/>
          <w:w w:val="100"/>
          <w:position w:val="0"/>
        </w:rPr>
        <w:t>2</w:t>
      </w:r>
      <w:bookmarkEnd w:id="144"/>
      <w:r>
        <w:rPr>
          <w:color w:val="000000"/>
          <w:spacing w:val="0"/>
          <w:w w:val="100"/>
          <w:position w:val="0"/>
        </w:rPr>
        <w:t>、</w:t>
        <w:tab/>
        <w:t>车后业务销售量同比上升</w:t>
      </w:r>
      <w:r>
        <w:rPr>
          <w:rFonts w:ascii="Times New Roman" w:eastAsia="Times New Roman" w:hAnsi="Times New Roman" w:cs="Times New Roman"/>
          <w:color w:val="000000"/>
          <w:spacing w:val="0"/>
          <w:w w:val="100"/>
          <w:position w:val="0"/>
        </w:rPr>
        <w:t>32.83%</w:t>
      </w:r>
      <w:r>
        <w:rPr>
          <w:color w:val="000000"/>
          <w:spacing w:val="0"/>
          <w:w w:val="100"/>
          <w:position w:val="0"/>
        </w:rPr>
        <w:t>，主要系下属公司成都加油站之销售量增长导致；库存量同比下降</w:t>
      </w:r>
      <w:r>
        <w:rPr>
          <w:rFonts w:ascii="Times New Roman" w:eastAsia="Times New Roman" w:hAnsi="Times New Roman" w:cs="Times New Roman"/>
          <w:color w:val="000000"/>
          <w:spacing w:val="0"/>
          <w:w w:val="100"/>
          <w:position w:val="0"/>
        </w:rPr>
        <w:t>53.95%</w:t>
      </w:r>
      <w:r>
        <w:rPr>
          <w:color w:val="000000"/>
          <w:spacing w:val="0"/>
          <w:w w:val="100"/>
          <w:position w:val="0"/>
        </w:rPr>
        <w:t>，主要系 期末石油库存减少所致。</w:t>
      </w:r>
    </w:p>
    <w:p>
      <w:pPr>
        <w:pStyle w:val="Style24"/>
        <w:keepNext w:val="0"/>
        <w:keepLines w:val="0"/>
        <w:widowControl w:val="0"/>
        <w:shd w:val="clear" w:color="auto" w:fill="auto"/>
        <w:tabs>
          <w:tab w:pos="734" w:val="left"/>
        </w:tabs>
        <w:bidi w:val="0"/>
        <w:spacing w:before="0" w:after="380" w:line="317" w:lineRule="exact"/>
        <w:ind w:left="0" w:right="0" w:firstLine="380"/>
        <w:jc w:val="left"/>
      </w:pPr>
      <w:bookmarkStart w:id="145" w:name="bookmark145"/>
      <w:r>
        <w:rPr>
          <w:rFonts w:ascii="Times New Roman" w:eastAsia="Times New Roman" w:hAnsi="Times New Roman" w:cs="Times New Roman"/>
          <w:color w:val="000000"/>
          <w:spacing w:val="0"/>
          <w:w w:val="100"/>
          <w:position w:val="0"/>
        </w:rPr>
        <w:t>3</w:t>
      </w:r>
      <w:bookmarkEnd w:id="145"/>
      <w:r>
        <w:rPr>
          <w:color w:val="000000"/>
          <w:spacing w:val="0"/>
          <w:w w:val="100"/>
          <w:position w:val="0"/>
        </w:rPr>
        <w:t>、</w:t>
        <w:tab/>
        <w:t>物流供应链业务销售量、库存量分别同比下降</w:t>
      </w:r>
      <w:r>
        <w:rPr>
          <w:rFonts w:ascii="Times New Roman" w:eastAsia="Times New Roman" w:hAnsi="Times New Roman" w:cs="Times New Roman"/>
          <w:color w:val="000000"/>
          <w:spacing w:val="0"/>
          <w:w w:val="100"/>
          <w:position w:val="0"/>
        </w:rPr>
        <w:t>30.34%</w:t>
      </w:r>
      <w:r>
        <w:rPr>
          <w:color w:val="000000"/>
          <w:spacing w:val="0"/>
          <w:w w:val="100"/>
          <w:position w:val="0"/>
        </w:rPr>
        <w:t>、</w:t>
      </w:r>
      <w:r>
        <w:rPr>
          <w:rFonts w:ascii="Times New Roman" w:eastAsia="Times New Roman" w:hAnsi="Times New Roman" w:cs="Times New Roman"/>
          <w:color w:val="000000"/>
          <w:spacing w:val="0"/>
          <w:w w:val="100"/>
          <w:position w:val="0"/>
        </w:rPr>
        <w:t>39.34%</w:t>
      </w:r>
      <w:r>
        <w:rPr>
          <w:color w:val="000000"/>
          <w:spacing w:val="0"/>
          <w:w w:val="100"/>
          <w:position w:val="0"/>
        </w:rPr>
        <w:t>，主要系为控制业务风险，调整供应链集采业务所致。</w:t>
      </w:r>
    </w:p>
    <w:p>
      <w:pPr>
        <w:pStyle w:val="Style31"/>
        <w:keepNext/>
        <w:keepLines/>
        <w:widowControl w:val="0"/>
        <w:shd w:val="clear" w:color="auto" w:fill="auto"/>
        <w:tabs>
          <w:tab w:pos="493" w:val="left"/>
        </w:tabs>
        <w:bidi w:val="0"/>
        <w:spacing w:before="0" w:after="26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6"/>
      <w:bookmarkEnd w:id="147"/>
      <w:bookmarkEnd w:id="149"/>
    </w:p>
    <w:p>
      <w:pPr>
        <w:pStyle w:val="Style24"/>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6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0"/>
      <w:bookmarkEnd w:id="151"/>
      <w:bookmarkEnd w:id="153"/>
    </w:p>
    <w:p>
      <w:pPr>
        <w:pStyle w:val="Style2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行业和产品分类</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656"/>
        <w:gridCol w:w="1421"/>
        <w:gridCol w:w="1416"/>
        <w:gridCol w:w="1416"/>
        <w:gridCol w:w="93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25,626,322,714.96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14,311,967,812.64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6,271,567,186.86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4,516,240,774.55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656"/>
        <w:gridCol w:w="1421"/>
        <w:gridCol w:w="1416"/>
        <w:gridCol w:w="1416"/>
        <w:gridCol w:w="93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5,464,813,101.77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4,010,919,820.86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190,122,137.14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132,318,910.56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128,557,624.05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100,271,213.71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163,464,247.27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142,288,983.87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324,610,076.63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130,441,845.56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148.85%</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7,359,379,050.69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6,821,578,573.48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17,359,084,527.53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6,829,736,270.52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210,021,816.72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175,058,797.16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物业及维修费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79,634,293.24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81,298,321.85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能耗成本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84,599,672.15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66,898,957.09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57,389,435.70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64,819,199.25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w:t>
            </w:r>
          </w:p>
        </w:tc>
      </w:tr>
    </w:tbl>
    <w:p>
      <w:pPr>
        <w:spacing w:lineRule="exact" w:line="1"/>
        <w:rPr>
          <w:sz w:val="2"/>
          <w:szCs w:val="2"/>
        </w:rPr>
      </w:pPr>
      <w:r>
        <w:br w:type="page"/>
      </w:r>
    </w:p>
    <w:tbl>
      <w:tblPr>
        <w:tblOverlap w:val="never"/>
        <w:jc w:val="center"/>
        <w:tblLayout w:type="fixed"/>
      </w:tblPr>
      <w:tblGrid>
        <w:gridCol w:w="1373"/>
        <w:gridCol w:w="1368"/>
        <w:gridCol w:w="1656"/>
        <w:gridCol w:w="1421"/>
        <w:gridCol w:w="1416"/>
        <w:gridCol w:w="1416"/>
        <w:gridCol w:w="936"/>
      </w:tblGrid>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118,662,489.35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58,194,138.06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103.91%</w:t>
            </w:r>
          </w:p>
        </w:tc>
      </w:tr>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56,897,214.13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55,723,081.22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r>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106,867,670.83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46,111,524.04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131.76%</w:t>
            </w:r>
          </w:p>
        </w:tc>
      </w:tr>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经纪成本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120,041,861.88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32,761,198.63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266.41%</w:t>
            </w:r>
          </w:p>
        </w:tc>
      </w:tr>
      <w:tr>
        <w:trPr>
          <w:trHeight w:val="39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26,770,804.79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31,825,032.27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r>
      <w:tr>
        <w:trPr>
          <w:trHeight w:val="413"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46,973,877.96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47,962,719.06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r>
    </w:tbl>
    <w:p>
      <w:pPr>
        <w:widowControl w:val="0"/>
        <w:spacing w:after="35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4"/>
      <w:bookmarkEnd w:id="155"/>
      <w:bookmarkEnd w:id="15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详见本报告第十节</w:t>
      </w:r>
      <w:r>
        <w:rPr>
          <w:rFonts w:ascii="Times New Roman" w:eastAsia="Times New Roman" w:hAnsi="Times New Roman" w:cs="Times New Roman"/>
          <w:color w:val="000000"/>
          <w:spacing w:val="0"/>
          <w:w w:val="100"/>
          <w:position w:val="0"/>
        </w:rPr>
        <w:t>“</w:t>
      </w:r>
      <w:r>
        <w:rPr>
          <w:color w:val="000000"/>
          <w:spacing w:val="0"/>
          <w:w w:val="100"/>
          <w:position w:val="0"/>
        </w:rPr>
        <w:t>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六、合并范围的变更七</w:t>
      </w:r>
    </w:p>
    <w:p>
      <w:pPr>
        <w:pStyle w:val="Style31"/>
        <w:keepNext/>
        <w:keepLines/>
        <w:widowControl w:val="0"/>
        <w:shd w:val="clear" w:color="auto" w:fill="auto"/>
        <w:tabs>
          <w:tab w:pos="493"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8"/>
      <w:bookmarkEnd w:id="159"/>
      <w:bookmarkEnd w:id="16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2"/>
      <w:bookmarkEnd w:id="163"/>
      <w:bookmarkEnd w:id="165"/>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2,054,817,101.71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1,031,756,777.19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352,629,414.17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287,075,943.40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214,463,121.19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168,891,845.76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2,054,817,101.71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7,874,668,007.50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4,546,177,746.17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2,266,363,587.19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579,759,029.20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255,751,961.31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226,615,683.63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7,874,668,007.50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、费用</w:t>
      </w:r>
      <w:bookmarkEnd w:id="166"/>
      <w:bookmarkEnd w:id="167"/>
      <w:bookmarkEnd w:id="16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744,624,794.10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647,413,309.78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972,015,026.15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781,540,827.48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458,566,495.52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388,298,049.66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429,427,927.47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333,700,726.03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4</w:t>
      </w:r>
      <w:bookmarkEnd w:id="172"/>
      <w:r>
        <w:rPr>
          <w:color w:val="000000"/>
          <w:spacing w:val="0"/>
          <w:w w:val="100"/>
          <w:position w:val="0"/>
        </w:rPr>
        <w:t>、研发投入</w:t>
      </w:r>
      <w:bookmarkEnd w:id="170"/>
      <w:bookmarkEnd w:id="171"/>
      <w:bookmarkEnd w:id="173"/>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上升</w:t>
            </w:r>
            <w:r>
              <w:rPr>
                <w:color w:val="000000"/>
                <w:spacing w:val="0"/>
                <w:w w:val="100"/>
                <w:position w:val="0"/>
              </w:rPr>
              <w:t>2.65</w:t>
            </w:r>
            <w:r>
              <w:rPr>
                <w:rFonts w:ascii="SimSun" w:eastAsia="SimSun" w:hAnsi="SimSun" w:cs="SimSun"/>
                <w:color w:val="000000"/>
                <w:spacing w:val="0"/>
                <w:w w:val="100"/>
                <w:position w:val="0"/>
              </w:rPr>
              <w:t>个百分点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研发人员学历结构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30~40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r>
              <w:rPr>
                <w:rFonts w:ascii="SimSun" w:eastAsia="SimSun" w:hAnsi="SimSun" w:cs="SimSun"/>
                <w:color w:val="000000"/>
                <w:spacing w:val="0"/>
                <w:w w:val="100"/>
                <w:position w:val="0"/>
              </w:rPr>
              <w:t>岁以上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1"/>
        <w:gridCol w:w="2266"/>
        <w:gridCol w:w="1934"/>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429,427,927.47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333,700,726.03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下降</w:t>
            </w:r>
            <w:r>
              <w:rPr>
                <w:color w:val="000000"/>
                <w:spacing w:val="0"/>
                <w:w w:val="100"/>
                <w:position w:val="0"/>
              </w:rPr>
              <w:t>0.34</w:t>
            </w:r>
            <w:r>
              <w:rPr>
                <w:rFonts w:ascii="SimSun" w:eastAsia="SimSun" w:hAnsi="SimSun" w:cs="SimSun"/>
                <w:color w:val="000000"/>
                <w:spacing w:val="0"/>
                <w:w w:val="100"/>
                <w:position w:val="0"/>
              </w:rPr>
              <w:t>个百分点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5</w:t>
      </w:r>
      <w:bookmarkEnd w:id="176"/>
      <w:r>
        <w:rPr>
          <w:color w:val="000000"/>
          <w:spacing w:val="0"/>
          <w:w w:val="100"/>
          <w:position w:val="0"/>
        </w:rPr>
        <w:t>、现金流</w:t>
      </w:r>
      <w:bookmarkEnd w:id="174"/>
      <w:bookmarkEnd w:id="175"/>
      <w:bookmarkEnd w:id="1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949"/>
        <w:gridCol w:w="2395"/>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40,664,666,395.43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25,433,755,286.75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39,338,020,724.31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23,254,059,216.37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1,326,645,671.12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2,179,696,070.38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1,833,167,418.72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1,414,495,687.63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3,945,894,054.99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3,290,851,950.75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-2,112,726,636.27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-1,876,356,263.12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11,441,495,185.75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10,499,090,965.44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10,274,870,404.94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9,022,426,847.29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1,166,624,780.81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1,476,664,118.15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373,298,817.95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1,741,074,411.02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714" w:val="left"/>
        </w:tabs>
        <w:bidi w:val="0"/>
        <w:spacing w:before="0" w:after="0" w:line="326" w:lineRule="exact"/>
        <w:ind w:left="0" w:right="0" w:firstLine="380"/>
        <w:jc w:val="left"/>
      </w:pPr>
      <w:bookmarkStart w:id="178" w:name="bookmark178"/>
      <w:r>
        <w:rPr>
          <w:rFonts w:ascii="Times New Roman" w:eastAsia="Times New Roman" w:hAnsi="Times New Roman" w:cs="Times New Roman"/>
          <w:color w:val="000000"/>
          <w:spacing w:val="0"/>
          <w:w w:val="100"/>
          <w:position w:val="0"/>
        </w:rPr>
        <w:t>1</w:t>
      </w:r>
      <w:bookmarkEnd w:id="178"/>
      <w:r>
        <w:rPr>
          <w:color w:val="000000"/>
          <w:spacing w:val="0"/>
          <w:w w:val="100"/>
          <w:position w:val="0"/>
        </w:rPr>
        <w:t>、</w:t>
        <w:tab/>
        <w:t>经营活动现金流入、流出小计分别同比增长</w:t>
      </w:r>
      <w:r>
        <w:rPr>
          <w:rFonts w:ascii="Times New Roman" w:eastAsia="Times New Roman" w:hAnsi="Times New Roman" w:cs="Times New Roman"/>
          <w:color w:val="000000"/>
          <w:spacing w:val="0"/>
          <w:w w:val="100"/>
          <w:position w:val="0"/>
        </w:rPr>
        <w:t>59.88%</w:t>
      </w:r>
      <w:r>
        <w:rPr>
          <w:color w:val="000000"/>
          <w:spacing w:val="0"/>
          <w:w w:val="100"/>
          <w:position w:val="0"/>
        </w:rPr>
        <w:t>、</w:t>
      </w:r>
      <w:r>
        <w:rPr>
          <w:rFonts w:ascii="Times New Roman" w:eastAsia="Times New Roman" w:hAnsi="Times New Roman" w:cs="Times New Roman"/>
          <w:color w:val="000000"/>
          <w:spacing w:val="0"/>
          <w:w w:val="100"/>
          <w:position w:val="0"/>
        </w:rPr>
        <w:t>69.17%</w:t>
      </w:r>
      <w:r>
        <w:rPr>
          <w:color w:val="000000"/>
          <w:spacing w:val="0"/>
          <w:w w:val="100"/>
          <w:position w:val="0"/>
        </w:rPr>
        <w:t>，主要系公司主营业务经营现金流增加所致。</w:t>
      </w:r>
    </w:p>
    <w:p>
      <w:pPr>
        <w:pStyle w:val="Style24"/>
        <w:keepNext w:val="0"/>
        <w:keepLines w:val="0"/>
        <w:widowControl w:val="0"/>
        <w:shd w:val="clear" w:color="auto" w:fill="auto"/>
        <w:tabs>
          <w:tab w:pos="704" w:val="left"/>
        </w:tabs>
        <w:bidi w:val="0"/>
        <w:spacing w:before="0" w:after="0" w:line="326" w:lineRule="exact"/>
        <w:ind w:left="0" w:right="0" w:firstLine="380"/>
        <w:jc w:val="left"/>
      </w:pPr>
      <w:bookmarkStart w:id="179" w:name="bookmark179"/>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经营活动产生的现金流量净额同比下降</w:t>
      </w:r>
      <w:r>
        <w:rPr>
          <w:rFonts w:ascii="Times New Roman" w:eastAsia="Times New Roman" w:hAnsi="Times New Roman" w:cs="Times New Roman"/>
          <w:color w:val="000000"/>
          <w:spacing w:val="0"/>
          <w:w w:val="100"/>
          <w:position w:val="0"/>
        </w:rPr>
        <w:t>39.14%</w:t>
      </w:r>
      <w:r>
        <w:rPr>
          <w:color w:val="000000"/>
          <w:spacing w:val="0"/>
          <w:w w:val="100"/>
          <w:position w:val="0"/>
        </w:rPr>
        <w:t>，主要系化学业务采购支出同比增加幅度大于销售回款增加幅度和保 理业务放款金额同比增加综合影响所致。</w:t>
      </w:r>
    </w:p>
    <w:p>
      <w:pPr>
        <w:pStyle w:val="Style24"/>
        <w:keepNext w:val="0"/>
        <w:keepLines w:val="0"/>
        <w:widowControl w:val="0"/>
        <w:shd w:val="clear" w:color="auto" w:fill="auto"/>
        <w:tabs>
          <w:tab w:pos="734" w:val="left"/>
        </w:tabs>
        <w:bidi w:val="0"/>
        <w:spacing w:before="0" w:after="0" w:line="326" w:lineRule="exact"/>
        <w:ind w:left="0" w:right="0" w:firstLine="380"/>
        <w:jc w:val="left"/>
      </w:pPr>
      <w:bookmarkStart w:id="180" w:name="bookmark180"/>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报告期内公司经营活动产生的现金净流量与本年度净利润存在重大差异的原因说明</w:t>
      </w:r>
    </w:p>
    <w:p>
      <w:pPr>
        <w:pStyle w:val="Style24"/>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、非主营业务分析</w:t>
      </w:r>
      <w:bookmarkEnd w:id="181"/>
      <w:bookmarkEnd w:id="182"/>
      <w:bookmarkEnd w:id="18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六</w:t>
      </w:r>
      <w:bookmarkEnd w:id="187"/>
      <w:r>
        <w:rPr>
          <w:color w:val="000000"/>
          <w:spacing w:val="0"/>
          <w:w w:val="100"/>
          <w:position w:val="0"/>
          <w:sz w:val="24"/>
          <w:szCs w:val="24"/>
        </w:rPr>
        <w:t>、资产及负债状况分析</w:t>
      </w:r>
      <w:bookmarkEnd w:id="185"/>
      <w:bookmarkEnd w:id="186"/>
      <w:bookmarkEnd w:id="188"/>
    </w:p>
    <w:p>
      <w:pPr>
        <w:pStyle w:val="Style31"/>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16"/>
        <w:gridCol w:w="1277"/>
        <w:gridCol w:w="1416"/>
        <w:gridCol w:w="1277"/>
        <w:gridCol w:w="1699"/>
        <w:gridCol w:w="121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占总资产比例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5,785,468,874.48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5,227,950,568.40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0.74</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1,369,469,424.29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1,093,430,998.16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0.24</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5,794,946.24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3,079,007.76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2,664,243,372.03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1,484,887,895.76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2.29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15,910,139,005.30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12,525,502,936.44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3.24</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685,148,865.28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910,886,135.41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0.91</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1,473,096,435.18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1,639,587,036.11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1.07</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1,089,226,076.01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1,782,532,562.99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2.42</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185,945,021.39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457,772,038.02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0.85</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6,174,712,995.52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4,265,259,388.66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上升</w:t>
            </w:r>
            <w:r>
              <w:rPr>
                <w:color w:val="000000"/>
                <w:spacing w:val="0"/>
                <w:w w:val="100"/>
                <w:position w:val="0"/>
              </w:rPr>
              <w:t>2.95</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891,026,126.40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804,013,258.69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0.11</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5,886,362,598.83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5,612,753,444.25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1.59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137,689,722.99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306,124,364.69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下降</w:t>
            </w:r>
            <w:r>
              <w:rPr>
                <w:color w:val="000000"/>
                <w:spacing w:val="0"/>
                <w:w w:val="100"/>
                <w:position w:val="0"/>
              </w:rPr>
              <w:t>0.53</w:t>
            </w:r>
            <w:r>
              <w:rPr>
                <w:rFonts w:ascii="SimSun" w:eastAsia="SimSun" w:hAnsi="SimSun" w:cs="SimSun"/>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、以公允价值计量的资产和负债</w:t>
      </w:r>
      <w:bookmarkEnd w:id="193"/>
      <w:bookmarkEnd w:id="194"/>
      <w:bookmarkEnd w:id="19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0"/>
        <w:gridCol w:w="1090"/>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本期公允价</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计入权益的</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累计公允价</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本期计提的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本期出售金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交易性金融 资产（不含衍 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其他债权投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9"/>
        <w:gridCol w:w="1094"/>
        <w:gridCol w:w="1090"/>
        <w:gridCol w:w="1090"/>
        <w:gridCol w:w="1090"/>
        <w:gridCol w:w="1090"/>
        <w:gridCol w:w="1090"/>
        <w:gridCol w:w="965"/>
        <w:gridCol w:w="97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应收款项融 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1,097,219,636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1,423,315,4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其他权益工 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653,856,327,1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365,812,306,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-58,347,804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595,508,522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其他非流动 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721,391,430,2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77,278,751,3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55,685,179,0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302,197,461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1,058,952,4 63,80</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金融资产小 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2,472,467,394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77,278,751,3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365,812,306,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55,685,179,0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243,849,656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3,077,776,4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01,82</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投资性房地 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12,525,502,93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126,154,947,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875,412,221,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63,523,467,0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2,446,592,3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15,910,139,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005,30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生产性生物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14,997,970,33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203,433,698,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365,812,306,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889,182,221,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119,208,646,0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2,690,442,0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18,987,915,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、截至报告期末的资产权利受限情况</w:t>
      </w:r>
      <w:bookmarkEnd w:id="197"/>
      <w:bookmarkEnd w:id="198"/>
      <w:bookmarkEnd w:id="200"/>
    </w:p>
    <w:p>
      <w:pPr>
        <w:pStyle w:val="Style2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详见本报告第十节“财务报告”之</w:t>
      </w:r>
      <w:r>
        <w:rPr>
          <w:rFonts w:ascii="Times New Roman" w:eastAsia="Times New Roman" w:hAnsi="Times New Roman" w:cs="Times New Roman"/>
          <w:color w:val="000000"/>
          <w:spacing w:val="0"/>
          <w:w w:val="100"/>
          <w:position w:val="0"/>
        </w:rPr>
        <w:t>“</w:t>
      </w:r>
      <w:r>
        <w:rPr>
          <w:color w:val="000000"/>
          <w:spacing w:val="0"/>
          <w:w w:val="100"/>
          <w:position w:val="0"/>
        </w:rPr>
        <w:t>五、合并财务报表项目注释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之“所有权或使用权受到限制的资产”部分。</w:t>
      </w:r>
    </w:p>
    <w:p>
      <w:pPr>
        <w:pStyle w:val="Style28"/>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七</w:t>
      </w:r>
      <w:bookmarkEnd w:id="203"/>
      <w:r>
        <w:rPr>
          <w:color w:val="000000"/>
          <w:spacing w:val="0"/>
          <w:w w:val="100"/>
          <w:position w:val="0"/>
          <w:sz w:val="24"/>
          <w:szCs w:val="24"/>
        </w:rPr>
        <w:t>、投资状况分析</w:t>
      </w:r>
      <w:bookmarkEnd w:id="201"/>
      <w:bookmarkEnd w:id="202"/>
      <w:bookmarkEnd w:id="204"/>
    </w:p>
    <w:p>
      <w:pPr>
        <w:pStyle w:val="Style31"/>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3,218,654,054,99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2,706,292,434,80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w:t>
            </w:r>
          </w:p>
        </w:tc>
      </w:tr>
    </w:tbl>
    <w:p>
      <w:pPr>
        <w:pStyle w:val="Style31"/>
        <w:keepNext/>
        <w:keepLines/>
        <w:widowControl w:val="0"/>
        <w:shd w:val="clear" w:color="auto" w:fill="auto"/>
        <w:tabs>
          <w:tab w:pos="378" w:val="left"/>
        </w:tabs>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报告期内获取的重大的股权投资情况</w:t>
      </w:r>
      <w:bookmarkEnd w:id="209"/>
      <w:bookmarkEnd w:id="210"/>
      <w:bookmarkEnd w:id="21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报告期内正在进行的重大的非股权投资情况</w:t>
      </w:r>
      <w:bookmarkEnd w:id="213"/>
      <w:bookmarkEnd w:id="214"/>
      <w:bookmarkEnd w:id="21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金融资产投资</w:t>
      </w:r>
      <w:bookmarkEnd w:id="217"/>
      <w:bookmarkEnd w:id="218"/>
      <w:bookmarkEnd w:id="220"/>
    </w:p>
    <w:p>
      <w:pPr>
        <w:pStyle w:val="Style31"/>
        <w:keepNext/>
        <w:keepLines/>
        <w:widowControl w:val="0"/>
        <w:shd w:val="clear" w:color="auto" w:fill="auto"/>
        <w:tabs>
          <w:tab w:pos="493" w:val="left"/>
        </w:tabs>
        <w:bidi w:val="0"/>
        <w:spacing w:before="0" w:after="380" w:line="240" w:lineRule="auto"/>
        <w:ind w:left="0" w:right="0" w:firstLine="0"/>
        <w:jc w:val="left"/>
      </w:pPr>
      <w:bookmarkStart w:id="217" w:name="bookmark217"/>
      <w:bookmarkStart w:id="218" w:name="bookmark218"/>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7"/>
      <w:bookmarkEnd w:id="218"/>
      <w:bookmarkEnd w:id="22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23"/>
      <w:bookmarkEnd w:id="224"/>
      <w:bookmarkEnd w:id="22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w:t>
        <w:tab/>
        <w:t>募集资金使用情况</w:t>
      </w:r>
      <w:bookmarkEnd w:id="227"/>
      <w:bookmarkEnd w:id="228"/>
      <w:bookmarkEnd w:id="230"/>
    </w:p>
    <w:p>
      <w:pPr>
        <w:pStyle w:val="Style24"/>
        <w:keepNext w:val="0"/>
        <w:keepLines w:val="0"/>
        <w:widowControl w:val="0"/>
        <w:numPr>
          <w:ilvl w:val="0"/>
          <w:numId w:val="1"/>
        </w:numPr>
        <w:shd w:val="clear" w:color="auto" w:fill="auto"/>
        <w:tabs>
          <w:tab w:pos="310" w:val="left"/>
          <w:tab w:pos="723" w:val="left"/>
        </w:tabs>
        <w:bidi w:val="0"/>
        <w:spacing w:before="0" w:after="380" w:line="240" w:lineRule="auto"/>
        <w:ind w:left="0" w:right="0" w:firstLine="0"/>
        <w:jc w:val="both"/>
      </w:pPr>
      <w:bookmarkStart w:id="231" w:name="bookmark231"/>
      <w:bookmarkEnd w:id="231"/>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232" w:name="bookmark232"/>
      <w:bookmarkStart w:id="233" w:name="bookmark233"/>
      <w:bookmarkStart w:id="234" w:name="bookmark234"/>
      <w:bookmarkStart w:id="235" w:name="bookmark235"/>
      <w:r>
        <w:rPr>
          <w:color w:val="000000"/>
          <w:spacing w:val="0"/>
          <w:w w:val="100"/>
          <w:position w:val="0"/>
        </w:rPr>
        <w:t>（</w:t>
      </w:r>
      <w:bookmarkEnd w:id="23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2"/>
      <w:bookmarkEnd w:id="233"/>
      <w:bookmarkEnd w:id="235"/>
    </w:p>
    <w:p>
      <w:pPr>
        <w:pStyle w:val="Style24"/>
        <w:keepNext w:val="0"/>
        <w:keepLines w:val="0"/>
        <w:widowControl w:val="0"/>
        <w:numPr>
          <w:ilvl w:val="0"/>
          <w:numId w:val="1"/>
        </w:numPr>
        <w:shd w:val="clear" w:color="auto" w:fill="auto"/>
        <w:tabs>
          <w:tab w:pos="310" w:val="left"/>
          <w:tab w:pos="723" w:val="left"/>
        </w:tabs>
        <w:bidi w:val="0"/>
        <w:spacing w:before="0" w:after="140" w:line="240" w:lineRule="auto"/>
        <w:ind w:left="0" w:right="0" w:firstLine="0"/>
        <w:jc w:val="both"/>
      </w:pPr>
      <w:bookmarkStart w:id="236" w:name="bookmark236"/>
      <w:bookmarkEnd w:id="236"/>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本期已使</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用募集资</w:t>
            </w:r>
          </w:p>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已累计使</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用募集资</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累计变更</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用途的募</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集资金总</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累计变更</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用途的募</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集资金总</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尚未使用</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募集资金</w:t>
            </w:r>
          </w:p>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非公开发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2,432,794.</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w:t>
            </w:r>
            <w:r>
              <w:rPr>
                <w:rFonts w:ascii="SimSun" w:eastAsia="SimSun" w:hAnsi="SimSun" w:cs="SimSun"/>
                <w:color w:val="000000"/>
                <w:spacing w:val="0"/>
                <w:w w:val="100"/>
                <w:position w:val="0"/>
              </w:rPr>
              <w:t xml:space="preserve">注 </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2,427,429.</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r>
              <w:rPr>
                <w:rFonts w:ascii="SimSun" w:eastAsia="SimSun" w:hAnsi="SimSun" w:cs="SimSun"/>
                <w:color w:val="000000"/>
                <w:spacing w:val="0"/>
                <w:w w:val="100"/>
                <w:position w:val="0"/>
              </w:rPr>
              <w:t xml:space="preserve">注 </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277,175.74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存放于募</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集资金专</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户</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2,432,794.</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w:t>
            </w:r>
            <w:r>
              <w:rPr>
                <w:rFonts w:ascii="SimSun" w:eastAsia="SimSun" w:hAnsi="SimSun" w:cs="SimSun"/>
                <w:color w:val="000000"/>
                <w:spacing w:val="0"/>
                <w:w w:val="100"/>
                <w:position w:val="0"/>
              </w:rPr>
              <w:t xml:space="preserve">注 </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2,427,429.</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r>
              <w:rPr>
                <w:rFonts w:ascii="SimSun" w:eastAsia="SimSun" w:hAnsi="SimSun" w:cs="SimSun"/>
                <w:color w:val="000000"/>
                <w:spacing w:val="0"/>
                <w:w w:val="100"/>
                <w:position w:val="0"/>
              </w:rPr>
              <w:t xml:space="preserve">注 </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277,175.74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15,713.83</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1075" w:hRule="exact"/>
        </w:trPr>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报告期内，公司严格按照《募集资金管理办法》的规定和要求，对募集资金的存放和使用进行有效的监督和管理，以确保 用于募集资金投资项目的建设。在使用募集资金时，严格履行相应的申请和审批手续，同时接受财务顾问的监督。</w:t>
            </w:r>
          </w:p>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：上述募集资金总额含发行股份购买传化物流集团</w:t>
            </w:r>
            <w:r>
              <w:rPr>
                <w:color w:val="000000"/>
                <w:spacing w:val="0"/>
                <w:w w:val="100"/>
                <w:position w:val="0"/>
              </w:rPr>
              <w:t>100%</w:t>
            </w:r>
            <w:r>
              <w:rPr>
                <w:rFonts w:ascii="SimSun" w:eastAsia="SimSun" w:hAnsi="SimSun" w:cs="SimSun"/>
                <w:color w:val="000000"/>
                <w:spacing w:val="0"/>
                <w:w w:val="100"/>
                <w:position w:val="0"/>
              </w:rPr>
              <w:t>股权</w:t>
            </w:r>
            <w:r>
              <w:rPr>
                <w:color w:val="000000"/>
                <w:spacing w:val="0"/>
                <w:w w:val="100"/>
                <w:position w:val="0"/>
              </w:rPr>
              <w:t>2,000,000</w:t>
            </w:r>
            <w:r>
              <w:rPr>
                <w:rFonts w:ascii="SimSun" w:eastAsia="SimSun" w:hAnsi="SimSun" w:cs="SimSun"/>
                <w:color w:val="000000"/>
                <w:spacing w:val="0"/>
                <w:w w:val="100"/>
                <w:position w:val="0"/>
              </w:rPr>
              <w:t>万元。</w:t>
            </w:r>
          </w:p>
        </w:tc>
      </w:tr>
    </w:tbl>
    <w:p>
      <w:pPr>
        <w:spacing w:lineRule="exact" w:line="1"/>
        <w:rPr>
          <w:sz w:val="2"/>
          <w:szCs w:val="2"/>
        </w:rPr>
      </w:pPr>
      <w:r>
        <w:br w:type="page"/>
      </w:r>
    </w:p>
    <w:p>
      <w:pPr>
        <w:pStyle w:val="Style31"/>
        <w:keepNext/>
        <w:keepLines/>
        <w:widowControl w:val="0"/>
        <w:numPr>
          <w:ilvl w:val="0"/>
          <w:numId w:val="3"/>
        </w:numPr>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bookmarkEnd w:id="239"/>
      <w:r>
        <w:rPr>
          <w:color w:val="000000"/>
          <w:spacing w:val="0"/>
          <w:w w:val="100"/>
          <w:position w:val="0"/>
        </w:rPr>
        <w:t>募集资金承诺项目情况</w:t>
      </w:r>
      <w:bookmarkEnd w:id="237"/>
      <w:bookmarkEnd w:id="238"/>
      <w:bookmarkEnd w:id="24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80"/>
        <w:gridCol w:w="682"/>
        <w:gridCol w:w="1003"/>
        <w:gridCol w:w="998"/>
        <w:gridCol w:w="686"/>
        <w:gridCol w:w="1003"/>
        <w:gridCol w:w="701"/>
        <w:gridCol w:w="667"/>
        <w:gridCol w:w="869"/>
        <w:gridCol w:w="686"/>
        <w:gridCol w:w="701"/>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承诺投资项目和超</w:t>
            </w:r>
          </w:p>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募资金投向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诺投资总额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调整后投资</w:t>
            </w:r>
          </w:p>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总额</w:t>
            </w:r>
            <w:r>
              <w:rPr>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截至期末累</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计投入金额</w:t>
            </w:r>
          </w:p>
          <w:p>
            <w:pPr>
              <w:pStyle w:val="Style19"/>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40" w:line="310" w:lineRule="exact"/>
              <w:ind w:left="0" w:right="0" w:firstLine="0"/>
              <w:jc w:val="left"/>
            </w:pPr>
            <w:r>
              <w:rPr>
                <w:rFonts w:ascii="SimSun" w:eastAsia="SimSun" w:hAnsi="SimSun" w:cs="SimSun"/>
                <w:color w:val="000000"/>
                <w:spacing w:val="0"/>
                <w:w w:val="100"/>
                <w:position w:val="0"/>
              </w:rPr>
              <w:t>截至期 末投资 进度</w:t>
            </w:r>
            <w:r>
              <w:rPr>
                <w:color w:val="000000"/>
                <w:spacing w:val="0"/>
                <w:w w:val="100"/>
                <w:position w:val="0"/>
              </w:rPr>
              <w:t>(3)</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(2)/(1)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本报告期</w:t>
            </w:r>
          </w:p>
          <w:p>
            <w:pPr>
              <w:pStyle w:val="Style19"/>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实现的效</w:t>
            </w:r>
          </w:p>
          <w:p>
            <w:pPr>
              <w:pStyle w:val="Style19"/>
              <w:keepNext w:val="0"/>
              <w:keepLines w:val="0"/>
              <w:widowControl w:val="0"/>
              <w:shd w:val="clear" w:color="auto" w:fill="auto"/>
              <w:bidi w:val="0"/>
              <w:spacing w:before="0" w:after="80" w:line="240" w:lineRule="auto"/>
              <w:ind w:left="0" w:right="340" w:firstLine="0"/>
              <w:jc w:val="right"/>
            </w:pPr>
            <w:r>
              <w:rPr>
                <w:rFonts w:ascii="SimSun" w:eastAsia="SimSun" w:hAnsi="SimSun" w:cs="SimSun"/>
                <w:color w:val="000000"/>
                <w:spacing w:val="0"/>
                <w:w w:val="100"/>
                <w:position w:val="0"/>
              </w:rPr>
              <w:t>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是否达</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到预计</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效益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项目可 行性是 否发生 重大变</w:t>
            </w:r>
          </w:p>
          <w:p>
            <w:pPr>
              <w:pStyle w:val="Style19"/>
              <w:keepNext w:val="0"/>
              <w:keepLines w:val="0"/>
              <w:widowControl w:val="0"/>
              <w:shd w:val="clear" w:color="auto" w:fill="auto"/>
              <w:bidi w:val="0"/>
              <w:spacing w:before="0" w:after="0" w:line="314" w:lineRule="exact"/>
              <w:ind w:left="0" w:right="0" w:firstLine="240"/>
              <w:jc w:val="left"/>
            </w:pPr>
            <w:r>
              <w:rPr>
                <w:rFonts w:ascii="SimSun" w:eastAsia="SimSun" w:hAnsi="SimSun" w:cs="SimSun"/>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杭州传化公路港项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28,046.00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泉州传化公路港项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14,993.00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衢州传化公路港项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21,522.00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21,522.00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2,231.57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南充传化公路港项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28,642.00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28,642.00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重庆沙坪坝传化公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9,273.00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9,273.00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长沙传化公路港项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78,573.00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59,236.00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59,237.08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淮安传化公路港项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31,465.00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青岛传化公路港项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5,069.94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金华公路港项目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8,348.02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荆门公路港项目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9,899.27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沧州公路港项目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7,844.02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商丘公路港项目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温州公路港项目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5,020.71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80.88[</w:t>
            </w:r>
            <w:r>
              <w:rPr>
                <w:rFonts w:ascii="SimSun" w:eastAsia="SimSun" w:hAnsi="SimSun" w:cs="SimSun"/>
                <w:color w:val="000000"/>
                <w:spacing w:val="0"/>
                <w:w w:val="100"/>
                <w:position w:val="0"/>
              </w:rPr>
              <w:t>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19,921.91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63.28[</w:t>
            </w:r>
            <w:r>
              <w:rPr>
                <w:rFonts w:ascii="SimSun" w:eastAsia="SimSun" w:hAnsi="SimSun" w:cs="SimSun"/>
                <w:color w:val="000000"/>
                <w:spacing w:val="0"/>
                <w:w w:val="100"/>
                <w:position w:val="0"/>
              </w:rPr>
              <w:t>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包头公路港项目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5,753.31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80"/>
        <w:gridCol w:w="682"/>
        <w:gridCol w:w="1003"/>
        <w:gridCol w:w="998"/>
        <w:gridCol w:w="686"/>
        <w:gridCol w:w="1003"/>
        <w:gridCol w:w="701"/>
        <w:gridCol w:w="667"/>
        <w:gridCol w:w="869"/>
        <w:gridCol w:w="686"/>
        <w:gridCol w:w="70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怀化公路港项目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26.99[</w:t>
            </w:r>
            <w:r>
              <w:rPr>
                <w:rFonts w:ascii="SimSun" w:eastAsia="SimSun" w:hAnsi="SimSun" w:cs="SimSun"/>
                <w:color w:val="000000"/>
                <w:spacing w:val="0"/>
                <w:w w:val="100"/>
                <w:position w:val="0"/>
              </w:rPr>
              <w:t>注</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O2O</w:t>
            </w:r>
            <w:r>
              <w:rPr>
                <w:rFonts w:ascii="SimSun" w:eastAsia="SimSun" w:hAnsi="SimSun" w:cs="SimSun"/>
                <w:color w:val="000000"/>
                <w:spacing w:val="0"/>
                <w:w w:val="100"/>
                <w:position w:val="0"/>
              </w:rPr>
              <w:t>物流网络平台 升级项目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227,902.00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115,873.13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1,929.48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113,957.86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杭州众成物流供应</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链管理项目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69,937.87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收购传化物流集团</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195,927.14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2,427,429.56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230,470.12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2,450,250.00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2,450,250.00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4,503.19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2,427,429.56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230,470.12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bl>
    <w:tbl>
      <w:tblPr>
        <w:tblOverlap w:val="never"/>
        <w:jc w:val="center"/>
        <w:tblLayout w:type="fixed"/>
      </w:tblPr>
      <w:tblGrid>
        <w:gridCol w:w="3130"/>
        <w:gridCol w:w="658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未达到计划进度或预计收益的情况和原 因（分具体项目）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r>
              <w:rPr>
                <w:rFonts w:ascii="SimSun" w:eastAsia="SimSun" w:hAnsi="SimSun" w:cs="SimSun"/>
                <w:color w:val="000000"/>
                <w:spacing w:val="0"/>
                <w:w w:val="100"/>
                <w:position w:val="0"/>
              </w:rPr>
              <w:t>注</w:t>
            </w: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项目可行性发生重大变化的情况说明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超募资金的金额、用途及使用进展情况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募集资金投资项目实施地点变更情况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募集资金投资项目实施方式调整情况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以前年度发生</w:t>
            </w:r>
          </w:p>
        </w:tc>
      </w:tr>
      <w:tr>
        <w:trPr>
          <w:trHeight w:val="548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64" w:val="left"/>
              </w:tabs>
              <w:bidi w:val="0"/>
              <w:spacing w:before="0" w:after="0" w:line="31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 xml:space="preserve">本公司为提高募集资金使用效率，实现股东利益最大化，经谨慎研究，公司调整 </w:t>
            </w:r>
            <w:r>
              <w:rPr>
                <w:color w:val="000000"/>
                <w:spacing w:val="0"/>
                <w:w w:val="100"/>
                <w:position w:val="0"/>
              </w:rPr>
              <w:t>“</w:t>
            </w:r>
            <w:r>
              <w:rPr>
                <w:rFonts w:ascii="SimSun" w:eastAsia="SimSun" w:hAnsi="SimSun" w:cs="SimSun"/>
                <w:color w:val="000000"/>
                <w:spacing w:val="0"/>
                <w:w w:val="100"/>
                <w:position w:val="0"/>
              </w:rPr>
              <w:t>实体公路港网络建设项目</w:t>
            </w:r>
            <w:r>
              <w:rPr>
                <w:color w:val="000000"/>
                <w:spacing w:val="0"/>
                <w:w w:val="100"/>
                <w:position w:val="0"/>
              </w:rPr>
              <w:t>”</w:t>
            </w:r>
            <w:r>
              <w:rPr>
                <w:rFonts w:ascii="SimSun" w:eastAsia="SimSun" w:hAnsi="SimSun" w:cs="SimSun"/>
                <w:color w:val="000000"/>
                <w:spacing w:val="0"/>
                <w:w w:val="100"/>
                <w:position w:val="0"/>
              </w:rPr>
              <w:t>与</w:t>
            </w:r>
            <w:r>
              <w:rPr>
                <w:color w:val="000000"/>
                <w:spacing w:val="0"/>
                <w:w w:val="100"/>
                <w:position w:val="0"/>
              </w:rPr>
              <w:t>“O2O</w:t>
            </w:r>
            <w:r>
              <w:rPr>
                <w:rFonts w:ascii="SimSun" w:eastAsia="SimSun" w:hAnsi="SimSun" w:cs="SimSun"/>
                <w:color w:val="000000"/>
                <w:spacing w:val="0"/>
                <w:w w:val="100"/>
                <w:position w:val="0"/>
              </w:rPr>
              <w:t>物流网络平台升级项目</w:t>
            </w:r>
            <w:r>
              <w:rPr>
                <w:color w:val="000000"/>
                <w:spacing w:val="0"/>
                <w:w w:val="100"/>
                <w:position w:val="0"/>
              </w:rPr>
              <w:t>”</w:t>
            </w:r>
            <w:r>
              <w:rPr>
                <w:rFonts w:ascii="SimSun" w:eastAsia="SimSun" w:hAnsi="SimSun" w:cs="SimSun"/>
                <w:color w:val="000000"/>
                <w:spacing w:val="0"/>
                <w:w w:val="100"/>
                <w:position w:val="0"/>
              </w:rPr>
              <w:t>的募集资金使用规划， 将尚未投入该等项目的部分募集资金用于金华公路港项目、荆门公路港项目、沧州 公路港项目、商丘公路港项目、温州公路港项目、郑州公路港项目、包头公路港项 目、合肥公路港项目、怀化公路港项目项目等</w:t>
            </w:r>
            <w:r>
              <w:rPr>
                <w:color w:val="000000"/>
                <w:spacing w:val="0"/>
                <w:w w:val="100"/>
                <w:position w:val="0"/>
              </w:rPr>
              <w:t>9</w:t>
            </w:r>
            <w:r>
              <w:rPr>
                <w:rFonts w:ascii="SimSun" w:eastAsia="SimSun" w:hAnsi="SimSun" w:cs="SimSun"/>
                <w:color w:val="000000"/>
                <w:spacing w:val="0"/>
                <w:w w:val="100"/>
                <w:position w:val="0"/>
              </w:rPr>
              <w:t>个实体公路港项目的建设开发，以</w:t>
            </w:r>
          </w:p>
          <w:p>
            <w:pPr>
              <w:pStyle w:val="Style19"/>
              <w:keepNext w:val="0"/>
              <w:keepLines w:val="0"/>
              <w:widowControl w:val="0"/>
              <w:shd w:val="clear" w:color="auto" w:fill="auto"/>
              <w:bidi w:val="0"/>
              <w:spacing w:before="0" w:after="40" w:line="310" w:lineRule="exact"/>
              <w:ind w:left="0" w:right="0" w:firstLine="0"/>
              <w:jc w:val="left"/>
            </w:pPr>
            <w:r>
              <w:rPr>
                <w:rFonts w:ascii="SimSun" w:eastAsia="SimSun" w:hAnsi="SimSun" w:cs="SimSun"/>
                <w:color w:val="000000"/>
                <w:spacing w:val="0"/>
                <w:w w:val="100"/>
                <w:position w:val="0"/>
              </w:rPr>
              <w:t>加快公路港实体网络的全国化布局。变更的募集资金合计</w:t>
            </w:r>
            <w:r>
              <w:rPr>
                <w:color w:val="000000"/>
                <w:spacing w:val="0"/>
                <w:w w:val="100"/>
                <w:position w:val="0"/>
              </w:rPr>
              <w:t>137,300.00</w:t>
            </w:r>
            <w:r>
              <w:rPr>
                <w:rFonts w:ascii="SimSun" w:eastAsia="SimSun" w:hAnsi="SimSun" w:cs="SimSun"/>
                <w:color w:val="000000"/>
                <w:spacing w:val="0"/>
                <w:w w:val="100"/>
                <w:position w:val="0"/>
              </w:rPr>
              <w:t>万元，占募集 资金总额的</w:t>
            </w:r>
            <w:r>
              <w:rPr>
                <w:color w:val="000000"/>
                <w:spacing w:val="0"/>
                <w:w w:val="100"/>
                <w:position w:val="0"/>
              </w:rPr>
              <w:t>5.64%</w:t>
            </w:r>
            <w:r>
              <w:rPr>
                <w:rFonts w:ascii="SimSun" w:eastAsia="SimSun" w:hAnsi="SimSun" w:cs="SimSun"/>
                <w:color w:val="000000"/>
                <w:spacing w:val="0"/>
                <w:w w:val="100"/>
                <w:position w:val="0"/>
              </w:rPr>
              <w:t>。</w:t>
            </w:r>
          </w:p>
          <w:p>
            <w:pPr>
              <w:pStyle w:val="Style19"/>
              <w:keepNext w:val="0"/>
              <w:keepLines w:val="0"/>
              <w:widowControl w:val="0"/>
              <w:shd w:val="clear" w:color="auto" w:fill="auto"/>
              <w:bidi w:val="0"/>
              <w:spacing w:before="0" w:after="40" w:line="313"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日第六届董事会第六次（临时）会议、第六届监事会第四次（临 时）会议、独立董事在审议相关材料后出具独立意见，同意公司募集资金投资项目 变更事项；公司独立财务顾问国泰君安证券股份有限公司经核查后出具了《国泰君 安证券股份有限公司关于传化智联股份有限公司募集资金投资项目变更的核查意 见》，同意公司募集资金投资项目变更事项；公司</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日召开</w:t>
            </w:r>
            <w:r>
              <w:rPr>
                <w:color w:val="000000"/>
                <w:spacing w:val="0"/>
                <w:w w:val="100"/>
                <w:position w:val="0"/>
              </w:rPr>
              <w:t>2017</w:t>
            </w:r>
            <w:r>
              <w:rPr>
                <w:rFonts w:ascii="SimSun" w:eastAsia="SimSun" w:hAnsi="SimSun" w:cs="SimSun"/>
                <w:color w:val="000000"/>
                <w:spacing w:val="0"/>
                <w:w w:val="100"/>
                <w:position w:val="0"/>
              </w:rPr>
              <w:t>年度 第四次临时股东大会审议通过了公司募集资金投资项目变更事项。</w:t>
            </w:r>
          </w:p>
          <w:p>
            <w:pPr>
              <w:pStyle w:val="Style19"/>
              <w:keepNext w:val="0"/>
              <w:keepLines w:val="0"/>
              <w:widowControl w:val="0"/>
              <w:shd w:val="clear" w:color="auto" w:fill="auto"/>
              <w:tabs>
                <w:tab w:pos="283" w:val="left"/>
              </w:tabs>
              <w:bidi w:val="0"/>
              <w:spacing w:before="0" w:after="4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本公司为提高募集资金使用效率，实现股东利益最大化，公司调整</w:t>
            </w:r>
            <w:r>
              <w:rPr>
                <w:color w:val="000000"/>
                <w:spacing w:val="0"/>
                <w:w w:val="100"/>
                <w:position w:val="0"/>
              </w:rPr>
              <w:t>“</w:t>
            </w:r>
            <w:r>
              <w:rPr>
                <w:rFonts w:ascii="SimSun" w:eastAsia="SimSun" w:hAnsi="SimSun" w:cs="SimSun"/>
                <w:color w:val="000000"/>
                <w:spacing w:val="0"/>
                <w:w w:val="100"/>
                <w:position w:val="0"/>
              </w:rPr>
              <w:t>实体公路港 网络建设项目</w:t>
            </w:r>
            <w:r>
              <w:rPr>
                <w:color w:val="000000"/>
                <w:spacing w:val="0"/>
                <w:w w:val="100"/>
                <w:position w:val="0"/>
              </w:rPr>
              <w:t>”</w:t>
            </w:r>
            <w:r>
              <w:rPr>
                <w:rFonts w:ascii="SimSun" w:eastAsia="SimSun" w:hAnsi="SimSun" w:cs="SimSun"/>
                <w:color w:val="000000"/>
                <w:spacing w:val="0"/>
                <w:w w:val="100"/>
                <w:position w:val="0"/>
              </w:rPr>
              <w:t>与</w:t>
            </w:r>
            <w:r>
              <w:rPr>
                <w:color w:val="000000"/>
                <w:spacing w:val="0"/>
                <w:w w:val="100"/>
                <w:position w:val="0"/>
              </w:rPr>
              <w:t>“O2O</w:t>
            </w:r>
            <w:r>
              <w:rPr>
                <w:rFonts w:ascii="SimSun" w:eastAsia="SimSun" w:hAnsi="SimSun" w:cs="SimSun"/>
                <w:color w:val="000000"/>
                <w:spacing w:val="0"/>
                <w:w w:val="100"/>
                <w:position w:val="0"/>
              </w:rPr>
              <w:t>物流网络平台升级项目</w:t>
            </w:r>
            <w:r>
              <w:rPr>
                <w:color w:val="000000"/>
                <w:spacing w:val="0"/>
                <w:w w:val="100"/>
                <w:position w:val="0"/>
              </w:rPr>
              <w:t>”</w:t>
            </w:r>
            <w:r>
              <w:rPr>
                <w:rFonts w:ascii="SimSun" w:eastAsia="SimSun" w:hAnsi="SimSun" w:cs="SimSun"/>
                <w:color w:val="000000"/>
                <w:spacing w:val="0"/>
                <w:w w:val="100"/>
                <w:position w:val="0"/>
              </w:rPr>
              <w:t>的募集资金使用规划，将尚未投入该 等项目的部分募集资金用于</w:t>
            </w:r>
            <w:r>
              <w:rPr>
                <w:color w:val="000000"/>
                <w:spacing w:val="0"/>
                <w:w w:val="100"/>
                <w:position w:val="0"/>
              </w:rPr>
              <w:t>“</w:t>
            </w:r>
            <w:r>
              <w:rPr>
                <w:rFonts w:ascii="SimSun" w:eastAsia="SimSun" w:hAnsi="SimSun" w:cs="SimSun"/>
                <w:color w:val="000000"/>
                <w:spacing w:val="0"/>
                <w:w w:val="100"/>
                <w:position w:val="0"/>
              </w:rPr>
              <w:t>杭州众成物流供应链管理项目</w:t>
            </w:r>
            <w:r>
              <w:rPr>
                <w:color w:val="000000"/>
                <w:spacing w:val="0"/>
                <w:w w:val="100"/>
                <w:position w:val="0"/>
              </w:rPr>
              <w:t>”</w:t>
            </w:r>
            <w:r>
              <w:rPr>
                <w:rFonts w:ascii="SimSun" w:eastAsia="SimSun" w:hAnsi="SimSun" w:cs="SimSun"/>
                <w:color w:val="000000"/>
                <w:spacing w:val="0"/>
                <w:w w:val="100"/>
                <w:position w:val="0"/>
              </w:rPr>
              <w:t>，本次变更的募集资金 合计</w:t>
            </w:r>
            <w:r>
              <w:rPr>
                <w:color w:val="000000"/>
                <w:spacing w:val="0"/>
                <w:w w:val="100"/>
                <w:position w:val="0"/>
              </w:rPr>
              <w:t>69,937.87</w:t>
            </w:r>
            <w:r>
              <w:rPr>
                <w:rFonts w:ascii="SimSun" w:eastAsia="SimSun" w:hAnsi="SimSun" w:cs="SimSun"/>
                <w:color w:val="000000"/>
                <w:spacing w:val="0"/>
                <w:w w:val="100"/>
                <w:position w:val="0"/>
              </w:rPr>
              <w:t>万元，占实际募集资金总额的</w:t>
            </w:r>
            <w:r>
              <w:rPr>
                <w:color w:val="000000"/>
                <w:spacing w:val="0"/>
                <w:w w:val="100"/>
                <w:position w:val="0"/>
              </w:rPr>
              <w:t>2.87%</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30"/>
        <w:gridCol w:w="6581"/>
      </w:tblGrid>
      <w:tr>
        <w:trPr>
          <w:trHeight w:val="6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314"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日，经公司第六届十六次董事会（临时）会议、第六届十一次监 事会（临时）会议、独立董事在审议相关材料后出具独立意见，同意公司募集资金 投资项目变更事项；公司独立财务顾问国泰君安证券股份有限公司经核查后出具了 《关于传化智联股份有限公司募集资金投资项目变更的核查意见》，同意公司募集资 金投资项目变更事项；公司于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日召开的</w:t>
            </w:r>
            <w:r>
              <w:rPr>
                <w:color w:val="000000"/>
                <w:spacing w:val="0"/>
                <w:w w:val="100"/>
                <w:position w:val="0"/>
              </w:rPr>
              <w:t>2018</w:t>
            </w:r>
            <w:r>
              <w:rPr>
                <w:rFonts w:ascii="SimSun" w:eastAsia="SimSun" w:hAnsi="SimSun" w:cs="SimSun"/>
                <w:color w:val="000000"/>
                <w:spacing w:val="0"/>
                <w:w w:val="100"/>
                <w:position w:val="0"/>
              </w:rPr>
              <w:t>年度第一次临时股东大 会审议通过了公司募集资金投资项目变更事项。</w:t>
            </w:r>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、公司根据物流供应链业务实际情况及发展规划，优化公司物流供应链组织架构， 提高公司经营管理效率，公司拟将</w:t>
            </w:r>
            <w:r>
              <w:rPr>
                <w:color w:val="000000"/>
                <w:spacing w:val="0"/>
                <w:w w:val="100"/>
                <w:position w:val="0"/>
              </w:rPr>
              <w:t>“</w:t>
            </w:r>
            <w:r>
              <w:rPr>
                <w:rFonts w:ascii="SimSun" w:eastAsia="SimSun" w:hAnsi="SimSun" w:cs="SimSun"/>
                <w:color w:val="000000"/>
                <w:spacing w:val="0"/>
                <w:w w:val="100"/>
                <w:position w:val="0"/>
              </w:rPr>
              <w:t>杭州众成物流供应链管理项目</w:t>
            </w:r>
            <w:r>
              <w:rPr>
                <w:color w:val="000000"/>
                <w:spacing w:val="0"/>
                <w:w w:val="100"/>
                <w:position w:val="0"/>
              </w:rPr>
              <w:t>”</w:t>
            </w:r>
            <w:r>
              <w:rPr>
                <w:rFonts w:ascii="SimSun" w:eastAsia="SimSun" w:hAnsi="SimSun" w:cs="SimSun"/>
                <w:color w:val="000000"/>
                <w:spacing w:val="0"/>
                <w:w w:val="100"/>
                <w:position w:val="0"/>
              </w:rPr>
              <w:t>的实施主体由杭 州众成供应链管理有限公司调整为杭州传化旺载供应链发展有限公司。变更后，</w:t>
            </w:r>
            <w:r>
              <w:rPr>
                <w:color w:val="000000"/>
                <w:spacing w:val="0"/>
                <w:w w:val="100"/>
                <w:position w:val="0"/>
              </w:rPr>
              <w:t>“</w:t>
            </w:r>
            <w:r>
              <w:rPr>
                <w:rFonts w:ascii="SimSun" w:eastAsia="SimSun" w:hAnsi="SimSun" w:cs="SimSun"/>
                <w:color w:val="000000"/>
                <w:spacing w:val="0"/>
                <w:w w:val="100"/>
                <w:position w:val="0"/>
              </w:rPr>
              <w:t>杭 州众成物流供应链管理项目</w:t>
            </w:r>
            <w:r>
              <w:rPr>
                <w:color w:val="000000"/>
                <w:spacing w:val="0"/>
                <w:w w:val="100"/>
                <w:position w:val="0"/>
              </w:rPr>
              <w:t>”</w:t>
            </w:r>
            <w:r>
              <w:rPr>
                <w:rFonts w:ascii="SimSun" w:eastAsia="SimSun" w:hAnsi="SimSun" w:cs="SimSun"/>
                <w:color w:val="000000"/>
                <w:spacing w:val="0"/>
                <w:w w:val="100"/>
                <w:position w:val="0"/>
              </w:rPr>
              <w:t>尚未使用完毕的募集资金及任何募集资金投入形成或 与募投项目相关的全部资产、负债、合同关系等，均由杭州传化旺载供应链发展有 限公司承接，杭州众成供应链管理有限公司不再保留任何与募集资金投入或募投项 目相关的资产、负债与业务。</w:t>
            </w:r>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日，公司第六届董事会第三十六次（临时）会议和第六届监事会第 十九次（临时）会议审议通过了《关于变更部分募集资金投资项目实施主体的议案》； 独立董事在审议相关材料后发表了独立的意见，同意募集资金投资项目变更事项； 公司独立财务顾问国泰君安证券股份有限公司经核查后出具了《关于传化智联股份 有限公司变更部分募集资金投资项目实施主体的核查意见》，同意公司募集资金投 资项目变更事项。</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日，公司</w:t>
            </w:r>
            <w:r>
              <w:rPr>
                <w:color w:val="000000"/>
                <w:spacing w:val="0"/>
                <w:w w:val="100"/>
                <w:position w:val="0"/>
              </w:rPr>
              <w:t>2019</w:t>
            </w:r>
            <w:r>
              <w:rPr>
                <w:rFonts w:ascii="SimSun" w:eastAsia="SimSun" w:hAnsi="SimSun" w:cs="SimSun"/>
                <w:color w:val="000000"/>
                <w:spacing w:val="0"/>
                <w:w w:val="100"/>
                <w:position w:val="0"/>
              </w:rPr>
              <w:t>年第一次临时股东大会审议通过 了《关于调整部分募集资金投资项目实施主体的议案》。</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募集资金投资项目先期投入及置换情况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52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302" w:val="left"/>
              </w:tabs>
              <w:bidi w:val="0"/>
              <w:spacing w:before="0" w:after="0" w:line="311" w:lineRule="exact"/>
              <w:ind w:left="0" w:right="0" w:firstLine="0"/>
              <w:jc w:val="both"/>
            </w:pPr>
            <w:r>
              <w:rPr>
                <w:color w:val="000000"/>
                <w:spacing w:val="0"/>
                <w:w w:val="100"/>
                <w:position w:val="0"/>
              </w:rPr>
              <w:t>（1）</w:t>
              <w:tab/>
            </w:r>
            <w:r>
              <w:rPr>
                <w:rFonts w:ascii="SimSun" w:eastAsia="SimSun" w:hAnsi="SimSun" w:cs="SimSun"/>
                <w:color w:val="000000"/>
                <w:spacing w:val="0"/>
                <w:w w:val="100"/>
                <w:position w:val="0"/>
              </w:rPr>
              <w:t>募集资金投资项目先期投入情况</w:t>
            </w:r>
          </w:p>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上述募集资金投资项目已由传化物流集团公司及其子公司以自有资金先期投入，截 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 xml:space="preserve">日，公司以自筹资金预先投入募集资金投资项目的实际投资金额 为 </w:t>
            </w:r>
            <w:r>
              <w:rPr>
                <w:color w:val="000000"/>
                <w:spacing w:val="0"/>
                <w:w w:val="100"/>
                <w:position w:val="0"/>
              </w:rPr>
              <w:t xml:space="preserve">134,162.57 </w:t>
            </w:r>
            <w:r>
              <w:rPr>
                <w:rFonts w:ascii="SimSun" w:eastAsia="SimSun" w:hAnsi="SimSun" w:cs="SimSun"/>
                <w:color w:val="000000"/>
                <w:spacing w:val="0"/>
                <w:w w:val="100"/>
                <w:position w:val="0"/>
              </w:rPr>
              <w:t>万元。</w:t>
            </w:r>
          </w:p>
          <w:p>
            <w:pPr>
              <w:pStyle w:val="Style19"/>
              <w:keepNext w:val="0"/>
              <w:keepLines w:val="0"/>
              <w:widowControl w:val="0"/>
              <w:shd w:val="clear" w:color="auto" w:fill="auto"/>
              <w:tabs>
                <w:tab w:pos="302" w:val="left"/>
              </w:tabs>
              <w:bidi w:val="0"/>
              <w:spacing w:before="0" w:after="0" w:line="311" w:lineRule="exact"/>
              <w:ind w:left="0" w:right="0" w:firstLine="0"/>
              <w:jc w:val="both"/>
            </w:pPr>
            <w:r>
              <w:rPr>
                <w:color w:val="000000"/>
                <w:spacing w:val="0"/>
                <w:w w:val="100"/>
                <w:position w:val="0"/>
              </w:rPr>
              <w:t>（2）</w:t>
              <w:tab/>
            </w:r>
            <w:r>
              <w:rPr>
                <w:rFonts w:ascii="SimSun" w:eastAsia="SimSun" w:hAnsi="SimSun" w:cs="SimSun"/>
                <w:color w:val="000000"/>
                <w:spacing w:val="0"/>
                <w:w w:val="100"/>
                <w:position w:val="0"/>
              </w:rPr>
              <w:t>募集资金投资项目置换情况及履行的决策程序</w:t>
            </w:r>
          </w:p>
          <w:p>
            <w:pPr>
              <w:pStyle w:val="Style19"/>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经天健会计师事务所（特殊普通合伙）鉴证，截至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日，公司自筹资 金预先投入募集资金投资项目实际投资额累计为</w:t>
            </w:r>
            <w:r>
              <w:rPr>
                <w:color w:val="000000"/>
                <w:spacing w:val="0"/>
                <w:w w:val="100"/>
                <w:position w:val="0"/>
              </w:rPr>
              <w:t>134,162.57</w:t>
            </w:r>
            <w:r>
              <w:rPr>
                <w:rFonts w:ascii="SimSun" w:eastAsia="SimSun" w:hAnsi="SimSun" w:cs="SimSun"/>
                <w:color w:val="000000"/>
                <w:spacing w:val="0"/>
                <w:w w:val="100"/>
                <w:position w:val="0"/>
              </w:rPr>
              <w:t>万元。天健会计师事务 所（特殊普通合伙）于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日出具了《关于浙江传化股份有限公司以自 筹资金预先投入募投项目的鉴证报告》（天健审〔</w:t>
            </w:r>
            <w:r>
              <w:rPr>
                <w:color w:val="000000"/>
                <w:spacing w:val="0"/>
                <w:w w:val="100"/>
                <w:position w:val="0"/>
              </w:rPr>
              <w:t>2016</w:t>
            </w:r>
            <w:r>
              <w:rPr>
                <w:rFonts w:ascii="SimSun" w:eastAsia="SimSun" w:hAnsi="SimSun" w:cs="SimSun"/>
                <w:color w:val="000000"/>
                <w:spacing w:val="0"/>
                <w:w w:val="100"/>
                <w:position w:val="0"/>
              </w:rPr>
              <w:t xml:space="preserve">） </w:t>
            </w:r>
            <w:r>
              <w:rPr>
                <w:color w:val="000000"/>
                <w:spacing w:val="0"/>
                <w:w w:val="100"/>
                <w:position w:val="0"/>
              </w:rPr>
              <w:t>6226</w:t>
            </w:r>
            <w:r>
              <w:rPr>
                <w:rFonts w:ascii="SimSun" w:eastAsia="SimSun" w:hAnsi="SimSun" w:cs="SimSun"/>
                <w:color w:val="000000"/>
                <w:spacing w:val="0"/>
                <w:w w:val="100"/>
                <w:position w:val="0"/>
              </w:rPr>
              <w:t>号）。公司</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日第五届董事会第二十八次（临时）会议和第五届监事会第二十次（临时）会 议、独立董事在审议相关材料后出具独立意见，同意公司以募集资金置换预先已投 入募集资金投资项目的自筹资金</w:t>
            </w:r>
            <w:r>
              <w:rPr>
                <w:color w:val="000000"/>
                <w:spacing w:val="0"/>
                <w:w w:val="100"/>
                <w:position w:val="0"/>
              </w:rPr>
              <w:t>134,162.57</w:t>
            </w:r>
            <w:r>
              <w:rPr>
                <w:rFonts w:ascii="SimSun" w:eastAsia="SimSun" w:hAnsi="SimSun" w:cs="SimSun"/>
                <w:color w:val="000000"/>
                <w:spacing w:val="0"/>
                <w:w w:val="100"/>
                <w:position w:val="0"/>
              </w:rPr>
              <w:t>万元；公司独立财务顾问国泰君安证券 股份有限公司经核查后出具了《国泰君安证券股份有限公司关于浙江传化股份有限 公司以募集资金置换预先投入募投项目自筹资金的核查意见》，同意公司以募集资金 置换预先已投入募集资金投资项目的自筹资金事项。截至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日已置换 </w:t>
            </w:r>
            <w:r>
              <w:rPr>
                <w:color w:val="000000"/>
                <w:spacing w:val="0"/>
                <w:w w:val="100"/>
                <w:position w:val="0"/>
              </w:rPr>
              <w:t xml:space="preserve">134,162.57 </w:t>
            </w:r>
            <w:r>
              <w:rPr>
                <w:rFonts w:ascii="SimSun" w:eastAsia="SimSun" w:hAnsi="SimSun" w:cs="SimSun"/>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99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、公司</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日第五届董事会第三十六次（临时）会议、第五届监事 会第二十六次（临时）会议、独立董事审议通过了《关于使用部分闲置募集资金暂 时补充流动资金的议案》，同意子公司传化物流集团使用募集资金</w:t>
            </w:r>
            <w:r>
              <w:rPr>
                <w:color w:val="000000"/>
                <w:spacing w:val="0"/>
                <w:w w:val="100"/>
                <w:position w:val="0"/>
              </w:rPr>
              <w:t>100,000.00</w:t>
            </w:r>
            <w:r>
              <w:rPr>
                <w:rFonts w:ascii="SimSun" w:eastAsia="SimSun" w:hAnsi="SimSun" w:cs="SimSun"/>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3130"/>
        <w:gridCol w:w="6581"/>
      </w:tblGrid>
      <w:tr>
        <w:trPr>
          <w:trHeight w:val="69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用于暂时补充流动资金，使用期限自董事会审议通过之日起不超过十二个月，到期 之前将及时归还到募集资金专用账户；公司独立财务顾问国泰君安证券股份有限公 司经核查后出具了《国泰君安证券股份有限公司关于传化智联股份有限公司使用部 分闲置募集资金暂时补充流动资金之核查意见》，同意子公司传化物流集团使用部分 闲置募集资金暂时补充流动资金事项。</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日，传化物流集团使用募集 资金</w:t>
            </w:r>
            <w:r>
              <w:rPr>
                <w:color w:val="000000"/>
                <w:spacing w:val="0"/>
                <w:w w:val="100"/>
                <w:position w:val="0"/>
              </w:rPr>
              <w:t>100,000.00</w:t>
            </w:r>
            <w:r>
              <w:rPr>
                <w:rFonts w:ascii="SimSun" w:eastAsia="SimSun" w:hAnsi="SimSun" w:cs="SimSun"/>
                <w:color w:val="000000"/>
                <w:spacing w:val="0"/>
                <w:w w:val="100"/>
                <w:position w:val="0"/>
              </w:rPr>
              <w:t>万元用于暂时补充流动资金，</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 xml:space="preserve">日公司已将该 </w:t>
            </w:r>
            <w:r>
              <w:rPr>
                <w:color w:val="000000"/>
                <w:spacing w:val="0"/>
                <w:w w:val="100"/>
                <w:position w:val="0"/>
              </w:rPr>
              <w:t>100,000.00</w:t>
            </w:r>
            <w:r>
              <w:rPr>
                <w:rFonts w:ascii="SimSun" w:eastAsia="SimSun" w:hAnsi="SimSun" w:cs="SimSun"/>
                <w:color w:val="000000"/>
                <w:spacing w:val="0"/>
                <w:w w:val="100"/>
                <w:position w:val="0"/>
              </w:rPr>
              <w:t>万元募集资金归还至募集资金专用账户。</w:t>
            </w:r>
          </w:p>
          <w:p>
            <w:pPr>
              <w:pStyle w:val="Style19"/>
              <w:keepNext w:val="0"/>
              <w:keepLines w:val="0"/>
              <w:widowControl w:val="0"/>
              <w:shd w:val="clear" w:color="auto" w:fill="auto"/>
              <w:tabs>
                <w:tab w:pos="283" w:val="left"/>
              </w:tabs>
              <w:bidi w:val="0"/>
              <w:spacing w:before="0" w:after="0" w:line="31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公司</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日第六届董事会第十次（临时）会议、第六届监事会第 八次（临时）会议决议、独立董事审议通过了《关于使用部分闲置募集资金暂时补 充流动资金的议案》，同意公司使用闲置募集资金</w:t>
            </w:r>
            <w:r>
              <w:rPr>
                <w:color w:val="000000"/>
                <w:spacing w:val="0"/>
                <w:w w:val="100"/>
                <w:position w:val="0"/>
              </w:rPr>
              <w:t>80,000.00</w:t>
            </w:r>
            <w:r>
              <w:rPr>
                <w:rFonts w:ascii="SimSun" w:eastAsia="SimSun" w:hAnsi="SimSun" w:cs="SimSun"/>
                <w:color w:val="000000"/>
                <w:spacing w:val="0"/>
                <w:w w:val="100"/>
                <w:position w:val="0"/>
              </w:rPr>
              <w:t>万元暂时补充流动资 金，使用期限自董事会审议通过之日起不超过六个月，到期之前将及时全部归还到 募集资金专用账户；公司独立财务顾问国泰君安证券股份有限公司经核查后出具了</w:t>
            </w:r>
          </w:p>
          <w:p>
            <w:pPr>
              <w:pStyle w:val="Style19"/>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《国泰君安证券股份有限公司关于公司使用部分闲置募集资金暂时补充流动资金之 核查意见》，同意子公司传化物流集团使用部分闲置募集资金暂时补充流动资金事 项。</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日，传化物流集团使用募集资金</w:t>
            </w:r>
            <w:r>
              <w:rPr>
                <w:color w:val="000000"/>
                <w:spacing w:val="0"/>
                <w:w w:val="100"/>
                <w:position w:val="0"/>
              </w:rPr>
              <w:t>80,000.00</w:t>
            </w:r>
            <w:r>
              <w:rPr>
                <w:rFonts w:ascii="SimSun" w:eastAsia="SimSun" w:hAnsi="SimSun" w:cs="SimSun"/>
                <w:color w:val="000000"/>
                <w:spacing w:val="0"/>
                <w:w w:val="100"/>
                <w:position w:val="0"/>
              </w:rPr>
              <w:t>万元用于暂时补充 流动资金，</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日公司已将该</w:t>
            </w:r>
            <w:r>
              <w:rPr>
                <w:color w:val="000000"/>
                <w:spacing w:val="0"/>
                <w:w w:val="100"/>
                <w:position w:val="0"/>
              </w:rPr>
              <w:t>80,000.00</w:t>
            </w:r>
            <w:r>
              <w:rPr>
                <w:rFonts w:ascii="SimSun" w:eastAsia="SimSun" w:hAnsi="SimSun" w:cs="SimSun"/>
                <w:color w:val="000000"/>
                <w:spacing w:val="0"/>
                <w:w w:val="100"/>
                <w:position w:val="0"/>
              </w:rPr>
              <w:t>万元募集资金归还至募集资金专 用账户。</w:t>
            </w:r>
          </w:p>
          <w:p>
            <w:pPr>
              <w:pStyle w:val="Style19"/>
              <w:keepNext w:val="0"/>
              <w:keepLines w:val="0"/>
              <w:widowControl w:val="0"/>
              <w:shd w:val="clear" w:color="auto" w:fill="auto"/>
              <w:tabs>
                <w:tab w:pos="259" w:val="left"/>
              </w:tabs>
              <w:bidi w:val="0"/>
              <w:spacing w:before="0" w:after="0" w:line="31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日，经公司第七届董事会第十六次（临时）会议、第七届监事 会第十二次（临时）会议审议通过了《关于使用部分闲置募集资金暂时补充流动资 金的议案》，同意公司使用不超过</w:t>
            </w:r>
            <w:r>
              <w:rPr>
                <w:color w:val="000000"/>
                <w:spacing w:val="0"/>
                <w:w w:val="100"/>
                <w:position w:val="0"/>
              </w:rPr>
              <w:t>10,000.00</w:t>
            </w:r>
            <w:r>
              <w:rPr>
                <w:rFonts w:ascii="SimSun" w:eastAsia="SimSun" w:hAnsi="SimSun" w:cs="SimSun"/>
                <w:color w:val="000000"/>
                <w:spacing w:val="0"/>
                <w:w w:val="100"/>
                <w:position w:val="0"/>
              </w:rPr>
              <w:t>万元的闲置募集资金暂时补充流动资金， 使用期限为公司董事会批准该议案之日起不超过</w:t>
            </w:r>
            <w:r>
              <w:rPr>
                <w:color w:val="000000"/>
                <w:spacing w:val="0"/>
                <w:w w:val="100"/>
                <w:position w:val="0"/>
              </w:rPr>
              <w:t>12</w:t>
            </w:r>
            <w:r>
              <w:rPr>
                <w:rFonts w:ascii="SimSun" w:eastAsia="SimSun" w:hAnsi="SimSun" w:cs="SimSun"/>
                <w:color w:val="000000"/>
                <w:spacing w:val="0"/>
                <w:w w:val="100"/>
                <w:position w:val="0"/>
              </w:rPr>
              <w:t>个月，到期将归还至募集资金专 户。</w:t>
            </w:r>
          </w:p>
        </w:tc>
      </w:tr>
      <w:tr>
        <w:trPr>
          <w:trHeight w:val="14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项目实施出现募集资金结余的金额及原 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312" w:lineRule="exact"/>
              <w:ind w:left="0" w:right="0" w:firstLine="0"/>
              <w:jc w:val="both"/>
            </w:pPr>
            <w:r>
              <w:rPr>
                <w:rFonts w:ascii="SimSun" w:eastAsia="SimSun" w:hAnsi="SimSun" w:cs="SimSun"/>
                <w:color w:val="000000"/>
                <w:spacing w:val="0"/>
                <w:w w:val="100"/>
                <w:position w:val="0"/>
              </w:rPr>
              <w:t>适用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沧州公路港项目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“O2O</w:t>
            </w:r>
            <w:r>
              <w:rPr>
                <w:rFonts w:ascii="SimSun" w:eastAsia="SimSun" w:hAnsi="SimSun" w:cs="SimSun"/>
                <w:color w:val="000000"/>
                <w:spacing w:val="0"/>
                <w:w w:val="100"/>
                <w:position w:val="0"/>
              </w:rPr>
              <w:t>物流网络平台升级项目</w:t>
            </w:r>
            <w:r>
              <w:rPr>
                <w:color w:val="000000"/>
                <w:spacing w:val="0"/>
                <w:w w:val="100"/>
                <w:position w:val="0"/>
              </w:rPr>
              <w:t>”</w:t>
            </w:r>
            <w:r>
              <w:rPr>
                <w:rFonts w:ascii="SimSun" w:eastAsia="SimSun" w:hAnsi="SimSun" w:cs="SimSun"/>
                <w:color w:val="000000"/>
                <w:spacing w:val="0"/>
                <w:w w:val="100"/>
                <w:position w:val="0"/>
              </w:rPr>
              <w:t>及</w:t>
            </w:r>
            <w:r>
              <w:rPr>
                <w:color w:val="000000"/>
                <w:spacing w:val="0"/>
                <w:w w:val="100"/>
                <w:position w:val="0"/>
              </w:rPr>
              <w:t>“</w:t>
            </w:r>
            <w:r>
              <w:rPr>
                <w:rFonts w:ascii="SimSun" w:eastAsia="SimSun" w:hAnsi="SimSun" w:cs="SimSun"/>
                <w:color w:val="000000"/>
                <w:spacing w:val="0"/>
                <w:w w:val="100"/>
                <w:position w:val="0"/>
              </w:rPr>
              <w:t>杭州众成物流供应链管理项 目</w:t>
            </w:r>
            <w:r>
              <w:rPr>
                <w:color w:val="000000"/>
                <w:spacing w:val="0"/>
                <w:w w:val="100"/>
                <w:position w:val="0"/>
              </w:rPr>
              <w:t>”</w:t>
            </w:r>
            <w:r>
              <w:rPr>
                <w:rFonts w:ascii="SimSun" w:eastAsia="SimSun" w:hAnsi="SimSun" w:cs="SimSun"/>
                <w:color w:val="000000"/>
                <w:spacing w:val="0"/>
                <w:w w:val="100"/>
                <w:position w:val="0"/>
              </w:rPr>
              <w:t>本期已结项，已累计将募集资金</w:t>
            </w:r>
            <w:r>
              <w:rPr>
                <w:color w:val="000000"/>
                <w:spacing w:val="0"/>
                <w:w w:val="100"/>
                <w:position w:val="0"/>
              </w:rPr>
              <w:t>5,400.37</w:t>
            </w:r>
            <w:r>
              <w:rPr>
                <w:rFonts w:ascii="SimSun" w:eastAsia="SimSun" w:hAnsi="SimSun" w:cs="SimSun"/>
                <w:color w:val="000000"/>
                <w:spacing w:val="0"/>
                <w:w w:val="100"/>
                <w:position w:val="0"/>
              </w:rPr>
              <w:t>万元用于永久补充流动资金，节余的原 因主要系公司更为合理地使用募集资金，累计收到的银行存款利息增加所致。</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公司暂未使用的募集资金存放于指定的募集资金专户中，并将继续按照约定的用途 使用，如有变更，将按规定履行必要的审批和披露手续。</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募集资金使用及披露中存在的问题或其 他情况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本年度本公司募集资金使用及披露不存在重大问题。</w:t>
            </w:r>
          </w:p>
        </w:tc>
      </w:tr>
    </w:tbl>
    <w:p>
      <w:pPr>
        <w:pStyle w:val="Style24"/>
        <w:keepNext w:val="0"/>
        <w:keepLines w:val="0"/>
        <w:widowControl w:val="0"/>
        <w:shd w:val="clear" w:color="auto" w:fill="auto"/>
        <w:bidi w:val="0"/>
        <w:spacing w:before="0" w:after="0" w:line="361" w:lineRule="exact"/>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杭州传化公路港项目、重庆沙坪坝传化公路港项目、长沙传化公路港项目、淮安传化公路港项目、金华公 路港项目、荆门公路港项目、沧州公路港项目、商丘公路港项目、温州公路港项目、郑州公路港项目、包头公路港项 目、合肥公路港项目、怀化公路港项目，由于运营环境发生变化、二期项目尚处于建设期等原因，暂未实现盈利或暂 未达到预期效益。</w:t>
      </w:r>
      <w:r>
        <w:rPr>
          <w:rFonts w:ascii="Times New Roman" w:eastAsia="Times New Roman" w:hAnsi="Times New Roman" w:cs="Times New Roman"/>
          <w:color w:val="000000"/>
          <w:spacing w:val="0"/>
          <w:w w:val="100"/>
          <w:position w:val="0"/>
        </w:rPr>
        <w:t>O2O</w:t>
      </w:r>
      <w:r>
        <w:rPr>
          <w:color w:val="000000"/>
          <w:spacing w:val="0"/>
          <w:w w:val="100"/>
          <w:position w:val="0"/>
        </w:rPr>
        <w:t>物流网络平台升级项目、杭州众成物流供应链管理项目因市场环境变化，业务毛利低于预期， 因此未实现预期收益。</w:t>
      </w:r>
    </w:p>
    <w:p>
      <w:pPr>
        <w:pStyle w:val="Style24"/>
        <w:keepNext w:val="0"/>
        <w:keepLines w:val="0"/>
        <w:widowControl w:val="0"/>
        <w:shd w:val="clear" w:color="auto" w:fill="auto"/>
        <w:bidi w:val="0"/>
        <w:spacing w:before="0" w:after="0" w:line="362" w:lineRule="exact"/>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温州公路港项目、郑州公路港、怀化公路港项目均已完工并投入运营，相关募集资金未达到计划投入进度 的主要原因是公司在募集资金项目建设过程中，为进一步适应当地经济发展的需求以及符合行业的发展趋势，从项目 的实际情况出发，一方面会对部分公路港的投资建设方案、功能布局等做一些相应调整；另一方面，公司还会考虑部 分公路港募集资金投资项目在实施过程无法按时获取剩余的建设用地，进而导致实际预计工程建造等相关费用及建设 进度较原计划存在一定变化。</w:t>
      </w:r>
    </w:p>
    <w:p>
      <w:pPr>
        <w:pStyle w:val="Style31"/>
        <w:keepNext/>
        <w:keepLines/>
        <w:widowControl w:val="0"/>
        <w:shd w:val="clear" w:color="auto" w:fill="auto"/>
        <w:bidi w:val="0"/>
        <w:spacing w:before="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41"/>
      <w:bookmarkEnd w:id="242"/>
      <w:bookmarkEnd w:id="24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line="240" w:lineRule="auto"/>
        <w:ind w:left="0" w:right="0" w:firstLine="0"/>
        <w:jc w:val="both"/>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、重大资产和股权出售</w:t>
      </w:r>
      <w:bookmarkEnd w:id="245"/>
      <w:bookmarkEnd w:id="246"/>
      <w:bookmarkEnd w:id="248"/>
    </w:p>
    <w:p>
      <w:pPr>
        <w:pStyle w:val="Style31"/>
        <w:keepNext/>
        <w:keepLines/>
        <w:widowControl w:val="0"/>
        <w:shd w:val="clear" w:color="auto" w:fill="auto"/>
        <w:tabs>
          <w:tab w:pos="368" w:val="left"/>
        </w:tabs>
        <w:bidi w:val="0"/>
        <w:spacing w:before="0" w:line="240" w:lineRule="auto"/>
        <w:ind w:left="0" w:right="0" w:firstLine="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w:t>
        <w:tab/>
        <w:t>出售重大资产情况</w:t>
      </w:r>
      <w:bookmarkEnd w:id="249"/>
      <w:bookmarkEnd w:id="250"/>
      <w:bookmarkEnd w:id="252"/>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line="240" w:lineRule="auto"/>
        <w:ind w:left="0" w:right="0" w:firstLine="0"/>
        <w:jc w:val="both"/>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2</w:t>
      </w:r>
      <w:bookmarkEnd w:id="255"/>
      <w:r>
        <w:rPr>
          <w:color w:val="000000"/>
          <w:spacing w:val="0"/>
          <w:w w:val="100"/>
          <w:position w:val="0"/>
        </w:rPr>
        <w:t>、</w:t>
        <w:tab/>
        <w:t>出售重大股权情况</w:t>
      </w:r>
      <w:bookmarkEnd w:id="253"/>
      <w:bookmarkEnd w:id="254"/>
      <w:bookmarkEnd w:id="256"/>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交易对 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被出售 股权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交易价</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格（万</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出售对</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公司的</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股权出</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售定价</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关联交</w:t>
            </w:r>
          </w:p>
          <w:p>
            <w:pPr>
              <w:pStyle w:val="Style19"/>
              <w:keepNext w:val="0"/>
              <w:keepLines w:val="0"/>
              <w:widowControl w:val="0"/>
              <w:shd w:val="clear" w:color="auto" w:fill="auto"/>
              <w:bidi w:val="0"/>
              <w:spacing w:before="0" w:after="100" w:line="240" w:lineRule="auto"/>
              <w:ind w:left="0" w:right="0" w:firstLine="240"/>
              <w:jc w:val="left"/>
            </w:pPr>
            <w:r>
              <w:rPr>
                <w:rFonts w:ascii="SimSun" w:eastAsia="SimSun" w:hAnsi="SimSun" w:cs="SimSun"/>
                <w:color w:val="000000"/>
                <w:spacing w:val="0"/>
                <w:w w:val="100"/>
                <w:position w:val="0"/>
              </w:rPr>
              <w:t>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与交易 对方的 关联关 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披露索 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详见公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司刊登</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于《证</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券时</w:t>
            </w:r>
          </w:p>
        </w:tc>
      </w:tr>
      <w:tr>
        <w:trPr>
          <w:trHeight w:val="2813"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壳牌</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国）有</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传化物 流所持 浙江传 化壳牌 能源有 限公司 </w:t>
            </w:r>
            <w:r>
              <w:rPr>
                <w:color w:val="000000"/>
                <w:spacing w:val="0"/>
                <w:w w:val="100"/>
                <w:position w:val="0"/>
              </w:rPr>
              <w:t>51%</w:t>
            </w:r>
            <w:r>
              <w:rPr>
                <w:rFonts w:ascii="SimSun" w:eastAsia="SimSun" w:hAnsi="SimSun" w:cs="SimSun"/>
                <w:color w:val="000000"/>
                <w:spacing w:val="0"/>
                <w:w w:val="100"/>
                <w:position w:val="0"/>
              </w:rPr>
              <w:t>的 股权</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22 </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12,550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-291.34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不会对 公司当 期及之 后的财 务状况 及经营 业绩产 生重大 影响</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协商确 认</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w:t>
            </w:r>
          </w:p>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《中国 证券 报》、</w:t>
            </w:r>
          </w:p>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《上海 证券 报》及 巨潮资 讯网的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控股子</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公司签</w:t>
            </w: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署股权</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转让协 议的公 告》</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、主要控股参股公司分析</w:t>
      </w:r>
      <w:bookmarkEnd w:id="257"/>
      <w:bookmarkEnd w:id="258"/>
      <w:bookmarkEnd w:id="260"/>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787"/>
        <w:gridCol w:w="1454"/>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传化物流集 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物流信息服务，物 流信息软件开发 与销售，公路港物 流基地及其配套 设施投资、建设、 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82,754.8587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30,649,984,6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17,190,604,3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30,211,872,9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2,709,145,01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2,102,169,88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杭州传化精</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细化工有限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经营印染助剂的 生产及销售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20,600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396,048,375.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273,632,716.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1,097,276,10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9,565,915.56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9,154,551.46</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浙江传化合</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成材料有限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经营顺丁橡胶的 生产及销售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40,800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849,118,343.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316,217,812.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1,137,715,56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94,242,668.2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85,577,759.6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浙江传化化 学品有限公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经营化纤油剂的</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生产及销售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47,162</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1,496,115,59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669,684,586.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2,692,777,75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53,976,270.5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43,354,925.6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杭州美高华</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颐化工有限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经营纺织印染助 剂生产及销售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8,937.058 </w:t>
            </w:r>
            <w:r>
              <w:rPr>
                <w:rFonts w:ascii="SimSun" w:eastAsia="SimSun" w:hAnsi="SimSun" w:cs="SimSun"/>
                <w:color w:val="000000"/>
                <w:spacing w:val="0"/>
                <w:w w:val="100"/>
                <w:position w:val="0"/>
              </w:rPr>
              <w:t>万</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303,658,223.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207,082,618.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317,742,149.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72,481,549.3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63,127,002.7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传化（香港）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经营化工产品的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985</w:t>
            </w:r>
            <w:r>
              <w:rPr>
                <w:rFonts w:ascii="SimSun" w:eastAsia="SimSun" w:hAnsi="SimSun" w:cs="SimSun"/>
                <w:color w:val="000000"/>
                <w:spacing w:val="0"/>
                <w:w w:val="100"/>
                <w:position w:val="0"/>
              </w:rPr>
              <w:t>万美元</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1,340,392,40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171,842,038.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929,257,807.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44,998,887.4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45,427,660.2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广东传化富 联精细化工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经营印染助剂的 生产及销售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148,128,384.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71,462,692.9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292,590,673.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14,265,382.1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13,363,483.1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详见本报告第十节</w:t>
      </w:r>
      <w:r>
        <w:rPr>
          <w:rFonts w:ascii="Times New Roman" w:eastAsia="Times New Roman" w:hAnsi="Times New Roman" w:cs="Times New Roman"/>
          <w:color w:val="000000"/>
          <w:spacing w:val="0"/>
          <w:w w:val="100"/>
          <w:position w:val="0"/>
        </w:rPr>
        <w:t>“</w:t>
      </w:r>
      <w:r>
        <w:rPr>
          <w:color w:val="000000"/>
          <w:spacing w:val="0"/>
          <w:w w:val="100"/>
          <w:position w:val="0"/>
        </w:rPr>
        <w:t>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六、合并范围的变更七</w:t>
      </w:r>
    </w:p>
    <w:p>
      <w:pPr>
        <w:pStyle w:val="Style28"/>
        <w:keepNext/>
        <w:keepLines/>
        <w:widowControl w:val="0"/>
        <w:shd w:val="clear" w:color="auto" w:fill="auto"/>
        <w:bidi w:val="0"/>
        <w:spacing w:before="0" w:line="240" w:lineRule="auto"/>
        <w:ind w:left="0" w:right="0" w:firstLine="0"/>
        <w:jc w:val="both"/>
      </w:pPr>
      <w:bookmarkStart w:id="261" w:name="bookmark261"/>
      <w:bookmarkStart w:id="262" w:name="bookmark262"/>
      <w:bookmarkStart w:id="263" w:name="bookmark263"/>
      <w:r>
        <w:rPr>
          <w:color w:val="000000"/>
          <w:spacing w:val="0"/>
          <w:w w:val="100"/>
          <w:position w:val="0"/>
          <w:sz w:val="24"/>
          <w:szCs w:val="24"/>
        </w:rPr>
        <w:t>十、公司控制的结构化主体情况</w:t>
      </w:r>
      <w:bookmarkEnd w:id="261"/>
      <w:bookmarkEnd w:id="262"/>
      <w:bookmarkEnd w:id="263"/>
    </w:p>
    <w:p>
      <w:pPr>
        <w:pStyle w:val="Style24"/>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264" w:name="bookmark264"/>
      <w:bookmarkStart w:id="265" w:name="bookmark265"/>
      <w:bookmarkStart w:id="266" w:name="bookmark266"/>
      <w:r>
        <w:rPr>
          <w:color w:val="000000"/>
          <w:spacing w:val="0"/>
          <w:w w:val="100"/>
          <w:position w:val="0"/>
          <w:sz w:val="24"/>
          <w:szCs w:val="24"/>
        </w:rPr>
        <w:t>十一、公司未来发展的展望</w:t>
      </w:r>
      <w:bookmarkEnd w:id="264"/>
      <w:bookmarkEnd w:id="265"/>
      <w:bookmarkEnd w:id="266"/>
    </w:p>
    <w:p>
      <w:pPr>
        <w:pStyle w:val="Style24"/>
        <w:keepNext w:val="0"/>
        <w:keepLines w:val="0"/>
        <w:widowControl w:val="0"/>
        <w:shd w:val="clear" w:color="auto" w:fill="auto"/>
        <w:bidi w:val="0"/>
        <w:spacing w:before="0" w:after="0" w:line="351" w:lineRule="exact"/>
        <w:ind w:left="0" w:right="0" w:firstLine="380"/>
        <w:jc w:val="both"/>
      </w:pPr>
      <w:bookmarkStart w:id="267" w:name="bookmark267"/>
      <w:r>
        <w:rPr>
          <w:rFonts w:ascii="Times New Roman" w:eastAsia="Times New Roman" w:hAnsi="Times New Roman" w:cs="Times New Roman"/>
          <w:b/>
          <w:bCs/>
          <w:color w:val="000000"/>
          <w:spacing w:val="0"/>
          <w:w w:val="100"/>
          <w:position w:val="0"/>
        </w:rPr>
        <w:t>1</w:t>
      </w:r>
      <w:bookmarkEnd w:id="267"/>
      <w:r>
        <w:rPr>
          <w:b/>
          <w:bCs/>
          <w:color w:val="000000"/>
          <w:spacing w:val="0"/>
          <w:w w:val="100"/>
          <w:position w:val="0"/>
        </w:rPr>
        <w:t>、公司从事行业的格局和趋势</w:t>
      </w:r>
    </w:p>
    <w:p>
      <w:pPr>
        <w:pStyle w:val="Style24"/>
        <w:keepNext w:val="0"/>
        <w:keepLines w:val="0"/>
        <w:widowControl w:val="0"/>
        <w:shd w:val="clear" w:color="auto" w:fill="auto"/>
        <w:bidi w:val="0"/>
        <w:spacing w:before="0" w:after="0" w:line="351" w:lineRule="exact"/>
        <w:ind w:left="0" w:right="0" w:firstLine="38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智能物流服务平台：</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⑴面对以制造业为主体的货主企业转型升级痛点，物流行业仍然存在企业协同难与数字化能力不足的问题。</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在国际政治变化加剧与全球疫情反复的背景下，我国经济发展面临需求收缩、供给冲击、预期转弱的三重压力，倒逼加 速产业转型升级。面对转型升级的压力与制造企业终端化趋势的挑战，大中型制造企业，对于物流运输环节的降本和数字化 运营有普遍的需求。中小型制造企业对运力保障、运输价格、一站式发货、服务保障有较强烈诉求。但中国生产制造企业的 产业链、供应链和价值链还没有协同起来，企业供应链愈加难以快速响应市场需求变化。</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同时，由于围绕中国制造的生产性服务业整体水平与效率仍然很低。物流行业的市场主体以中小物流企业为主，大多业 务规模小而散的现状并未发生根本性的改变。整体信息化程度低，单一企业物流运作的单段环节降本增效空间有限，企业之 间专业分工协同共享不足，恶性竞争，难以互联互通，导致成本高、服务差，难以满足货主企业需求。目前，以制造业为主 的货主企业，仍旧面临物流服务商服务水平参差不齐，缺乏体系，服务质量难以保证；物流过程割裂、数字化不足，全链条 数据不全，全过程不可视等问题。</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⑵科技赋能加快产业数字化、智能化进程，加快物流供应链服务平台体系建设。</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物联网、云计算、大数据等新一代信息技术在物流领域加快应用，将孤立的制造业企业和生产服务企业连接起来，形成 互联互通、高效协同的生产服务网络，从而更便捷、更智能的方式分享信息、交换资源，为建设</w:t>
      </w:r>
      <w:r>
        <w:rPr>
          <w:rFonts w:ascii="Times New Roman" w:eastAsia="Times New Roman" w:hAnsi="Times New Roman" w:cs="Times New Roman"/>
          <w:color w:val="000000"/>
          <w:spacing w:val="0"/>
          <w:w w:val="100"/>
          <w:position w:val="0"/>
        </w:rPr>
        <w:t>“</w:t>
      </w:r>
      <w:r>
        <w:rPr>
          <w:color w:val="000000"/>
          <w:spacing w:val="0"/>
          <w:w w:val="100"/>
          <w:position w:val="0"/>
        </w:rPr>
        <w:t>生产性服务与生产制造协 同发展</w:t>
      </w:r>
      <w:r>
        <w:rPr>
          <w:rFonts w:ascii="Times New Roman" w:eastAsia="Times New Roman" w:hAnsi="Times New Roman" w:cs="Times New Roman"/>
          <w:color w:val="000000"/>
          <w:spacing w:val="0"/>
          <w:w w:val="100"/>
          <w:position w:val="0"/>
        </w:rPr>
        <w:t>”</w:t>
      </w:r>
      <w:r>
        <w:rPr>
          <w:color w:val="000000"/>
          <w:spacing w:val="0"/>
          <w:w w:val="100"/>
          <w:position w:val="0"/>
        </w:rPr>
        <w:t>的物流供应链服务平台带了发展机遇。随着新技术在物流场景中的应用，物流企业对新技术应用愈加包容，对平台 愈加开放，同时也期望通过平台帮助其降本增效，从</w:t>
      </w:r>
      <w:r>
        <w:rPr>
          <w:rFonts w:ascii="Times New Roman" w:eastAsia="Times New Roman" w:hAnsi="Times New Roman" w:cs="Times New Roman"/>
          <w:color w:val="000000"/>
          <w:spacing w:val="0"/>
          <w:w w:val="100"/>
          <w:position w:val="0"/>
        </w:rPr>
        <w:t>“</w:t>
      </w:r>
      <w:r>
        <w:rPr>
          <w:color w:val="000000"/>
          <w:spacing w:val="0"/>
          <w:w w:val="100"/>
          <w:position w:val="0"/>
        </w:rPr>
        <w:t>价格成本</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效率体验</w:t>
      </w:r>
      <w:r>
        <w:rPr>
          <w:rFonts w:ascii="Times New Roman" w:eastAsia="Times New Roman" w:hAnsi="Times New Roman" w:cs="Times New Roman"/>
          <w:color w:val="000000"/>
          <w:spacing w:val="0"/>
          <w:w w:val="100"/>
          <w:position w:val="0"/>
        </w:rPr>
        <w:t>”</w:t>
      </w:r>
      <w:r>
        <w:rPr>
          <w:color w:val="000000"/>
          <w:spacing w:val="0"/>
          <w:w w:val="100"/>
          <w:position w:val="0"/>
        </w:rPr>
        <w:t>转型。</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⑶构建双循环发展新格局，物流枢纽网络建设加快推进。</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十四五规划明确指出，加快建设交通强国，完善综合运输大通道、综合交通枢纽和物流网络，加快城市群和都市圈轨道 交通网络化，提高农村和边境地区交通通达深度，落实干线及末端物流基础设施。按照国家有关部门规划，到</w:t>
      </w:r>
      <w:r>
        <w:rPr>
          <w:rFonts w:ascii="Times New Roman" w:eastAsia="Times New Roman" w:hAnsi="Times New Roman" w:cs="Times New Roman"/>
          <w:color w:val="000000"/>
          <w:spacing w:val="0"/>
          <w:w w:val="100"/>
          <w:position w:val="0"/>
        </w:rPr>
        <w:t>2025</w:t>
      </w:r>
      <w:r>
        <w:rPr>
          <w:color w:val="000000"/>
          <w:spacing w:val="0"/>
          <w:w w:val="100"/>
          <w:position w:val="0"/>
        </w:rPr>
        <w:t>年计划布 局建设</w:t>
      </w:r>
      <w:r>
        <w:rPr>
          <w:rFonts w:ascii="Times New Roman" w:eastAsia="Times New Roman" w:hAnsi="Times New Roman" w:cs="Times New Roman"/>
          <w:color w:val="000000"/>
          <w:spacing w:val="0"/>
          <w:w w:val="100"/>
          <w:position w:val="0"/>
        </w:rPr>
        <w:t>150</w:t>
      </w:r>
      <w:r>
        <w:rPr>
          <w:color w:val="000000"/>
          <w:spacing w:val="0"/>
          <w:w w:val="100"/>
          <w:position w:val="0"/>
        </w:rPr>
        <w:t>个左右国家物流枢纽。</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年，相关部门共布局建设了</w:t>
      </w:r>
      <w:r>
        <w:rPr>
          <w:rFonts w:ascii="Times New Roman" w:eastAsia="Times New Roman" w:hAnsi="Times New Roman" w:cs="Times New Roman"/>
          <w:color w:val="000000"/>
          <w:spacing w:val="0"/>
          <w:w w:val="100"/>
          <w:position w:val="0"/>
        </w:rPr>
        <w:t>70</w:t>
      </w:r>
      <w:r>
        <w:rPr>
          <w:color w:val="000000"/>
          <w:spacing w:val="0"/>
          <w:w w:val="100"/>
          <w:position w:val="0"/>
        </w:rPr>
        <w:t>个国家物流枢纽，覆盖</w:t>
      </w:r>
      <w:r>
        <w:rPr>
          <w:rFonts w:ascii="Times New Roman" w:eastAsia="Times New Roman" w:hAnsi="Times New Roman" w:cs="Times New Roman"/>
          <w:color w:val="000000"/>
          <w:spacing w:val="0"/>
          <w:w w:val="100"/>
          <w:position w:val="0"/>
        </w:rPr>
        <w:t>29</w:t>
      </w:r>
      <w:r>
        <w:rPr>
          <w:color w:val="000000"/>
          <w:spacing w:val="0"/>
          <w:w w:val="100"/>
          <w:position w:val="0"/>
        </w:rPr>
        <w:t>个省（区、市）和新 疆生产建设兵团，为加快构建</w:t>
      </w:r>
      <w:r>
        <w:rPr>
          <w:rFonts w:ascii="Times New Roman" w:eastAsia="Times New Roman" w:hAnsi="Times New Roman" w:cs="Times New Roman"/>
          <w:color w:val="000000"/>
          <w:spacing w:val="0"/>
          <w:w w:val="100"/>
          <w:position w:val="0"/>
        </w:rPr>
        <w:t>“</w:t>
      </w:r>
      <w:r>
        <w:rPr>
          <w:color w:val="000000"/>
          <w:spacing w:val="0"/>
          <w:w w:val="100"/>
          <w:position w:val="0"/>
        </w:rPr>
        <w:t>通道</w:t>
      </w:r>
      <w:r>
        <w:rPr>
          <w:rFonts w:ascii="Times New Roman" w:eastAsia="Times New Roman" w:hAnsi="Times New Roman" w:cs="Times New Roman"/>
          <w:color w:val="000000"/>
          <w:spacing w:val="0"/>
          <w:w w:val="100"/>
          <w:position w:val="0"/>
        </w:rPr>
        <w:t>+</w:t>
      </w:r>
      <w:r>
        <w:rPr>
          <w:color w:val="000000"/>
          <w:spacing w:val="0"/>
          <w:w w:val="100"/>
          <w:position w:val="0"/>
        </w:rPr>
        <w:t>枢纽</w:t>
      </w:r>
      <w:r>
        <w:rPr>
          <w:rFonts w:ascii="Times New Roman" w:eastAsia="Times New Roman" w:hAnsi="Times New Roman" w:cs="Times New Roman"/>
          <w:color w:val="000000"/>
          <w:spacing w:val="0"/>
          <w:w w:val="100"/>
          <w:position w:val="0"/>
        </w:rPr>
        <w:t>+</w:t>
      </w:r>
      <w:r>
        <w:rPr>
          <w:color w:val="000000"/>
          <w:spacing w:val="0"/>
          <w:w w:val="100"/>
          <w:position w:val="0"/>
        </w:rPr>
        <w:t>网络</w:t>
      </w:r>
      <w:r>
        <w:rPr>
          <w:rFonts w:ascii="Times New Roman" w:eastAsia="Times New Roman" w:hAnsi="Times New Roman" w:cs="Times New Roman"/>
          <w:color w:val="000000"/>
          <w:spacing w:val="0"/>
          <w:w w:val="100"/>
          <w:position w:val="0"/>
        </w:rPr>
        <w:t>”</w:t>
      </w:r>
      <w:r>
        <w:rPr>
          <w:color w:val="000000"/>
          <w:spacing w:val="0"/>
          <w:w w:val="100"/>
          <w:position w:val="0"/>
        </w:rPr>
        <w:t>的现代物流运作体系，促进形成以国内大循环为主体、国内国际双循环相互 促进的新发展格局提供了有力支撑。</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⑷在国家</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战略下，低碳化物流建设持续加速。</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过去九年，我国交通运输碳排放量年均增速在</w:t>
      </w:r>
      <w:r>
        <w:rPr>
          <w:rFonts w:ascii="Times New Roman" w:eastAsia="Times New Roman" w:hAnsi="Times New Roman" w:cs="Times New Roman"/>
          <w:color w:val="000000"/>
          <w:spacing w:val="0"/>
          <w:w w:val="100"/>
          <w:position w:val="0"/>
        </w:rPr>
        <w:t>5%</w:t>
      </w:r>
      <w:r>
        <w:rPr>
          <w:color w:val="000000"/>
          <w:spacing w:val="0"/>
          <w:w w:val="100"/>
          <w:position w:val="0"/>
        </w:rPr>
        <w:t>以上，其中公路运输综合能耗高达</w:t>
      </w:r>
      <w:r>
        <w:rPr>
          <w:rFonts w:ascii="Times New Roman" w:eastAsia="Times New Roman" w:hAnsi="Times New Roman" w:cs="Times New Roman"/>
          <w:color w:val="000000"/>
          <w:spacing w:val="0"/>
          <w:w w:val="100"/>
          <w:position w:val="0"/>
        </w:rPr>
        <w:t>1.7kg</w:t>
      </w:r>
      <w:r>
        <w:rPr>
          <w:color w:val="000000"/>
          <w:spacing w:val="0"/>
          <w:w w:val="100"/>
          <w:position w:val="0"/>
        </w:rPr>
        <w:t>标准煤</w:t>
      </w:r>
      <w:r>
        <w:rPr>
          <w:rFonts w:ascii="Times New Roman" w:eastAsia="Times New Roman" w:hAnsi="Times New Roman" w:cs="Times New Roman"/>
          <w:color w:val="000000"/>
          <w:spacing w:val="0"/>
          <w:w w:val="100"/>
          <w:position w:val="0"/>
        </w:rPr>
        <w:t>/</w:t>
      </w:r>
      <w:r>
        <w:rPr>
          <w:color w:val="000000"/>
          <w:spacing w:val="0"/>
          <w:w w:val="100"/>
          <w:position w:val="0"/>
        </w:rPr>
        <w:t>百吨公里，远高于铁路 运输的</w:t>
      </w:r>
      <w:r>
        <w:rPr>
          <w:rFonts w:ascii="Times New Roman" w:eastAsia="Times New Roman" w:hAnsi="Times New Roman" w:cs="Times New Roman"/>
          <w:color w:val="000000"/>
          <w:spacing w:val="0"/>
          <w:w w:val="100"/>
          <w:position w:val="0"/>
        </w:rPr>
        <w:t>0.39</w:t>
      </w:r>
      <w:r>
        <w:rPr>
          <w:color w:val="000000"/>
          <w:spacing w:val="0"/>
          <w:w w:val="100"/>
          <w:position w:val="0"/>
        </w:rPr>
        <w:t>标准煤</w:t>
      </w:r>
      <w:r>
        <w:rPr>
          <w:rFonts w:ascii="Times New Roman" w:eastAsia="Times New Roman" w:hAnsi="Times New Roman" w:cs="Times New Roman"/>
          <w:color w:val="000000"/>
          <w:spacing w:val="0"/>
          <w:w w:val="100"/>
          <w:position w:val="0"/>
        </w:rPr>
        <w:t>/</w:t>
      </w:r>
      <w:r>
        <w:rPr>
          <w:color w:val="000000"/>
          <w:spacing w:val="0"/>
          <w:w w:val="100"/>
          <w:position w:val="0"/>
        </w:rPr>
        <w:t>百吨公里。</w:t>
      </w:r>
      <w:r>
        <w:rPr>
          <w:rFonts w:ascii="Times New Roman" w:eastAsia="Times New Roman" w:hAnsi="Times New Roman" w:cs="Times New Roman"/>
          <w:color w:val="000000"/>
          <w:spacing w:val="0"/>
          <w:w w:val="100"/>
          <w:position w:val="0"/>
        </w:rPr>
        <w:t>2021</w:t>
      </w:r>
      <w:r>
        <w:rPr>
          <w:color w:val="000000"/>
          <w:spacing w:val="0"/>
          <w:w w:val="100"/>
          <w:position w:val="0"/>
        </w:rPr>
        <w:t>年全社会营业性货运量中公路占比高达</w:t>
      </w:r>
      <w:r>
        <w:rPr>
          <w:rFonts w:ascii="Times New Roman" w:eastAsia="Times New Roman" w:hAnsi="Times New Roman" w:cs="Times New Roman"/>
          <w:color w:val="000000"/>
          <w:spacing w:val="0"/>
          <w:w w:val="100"/>
          <w:position w:val="0"/>
        </w:rPr>
        <w:t>75.11%</w:t>
      </w:r>
      <w:r>
        <w:rPr>
          <w:color w:val="000000"/>
          <w:spacing w:val="0"/>
          <w:w w:val="100"/>
          <w:position w:val="0"/>
        </w:rPr>
        <w:t>，在交通运输领域碳排放量中占比约为</w:t>
      </w:r>
      <w:r>
        <w:rPr>
          <w:rFonts w:ascii="Times New Roman" w:eastAsia="Times New Roman" w:hAnsi="Times New Roman" w:cs="Times New Roman"/>
          <w:color w:val="000000"/>
          <w:spacing w:val="0"/>
          <w:w w:val="100"/>
          <w:position w:val="0"/>
        </w:rPr>
        <w:t>40%</w:t>
      </w:r>
      <w:r>
        <w:rPr>
          <w:color w:val="000000"/>
          <w:spacing w:val="0"/>
          <w:w w:val="100"/>
          <w:position w:val="0"/>
        </w:rPr>
        <w:t>。 因此，道路货运交通行业的净零碳转型发展是我国实现碳达峰碳中和目标的关键任务之一。</w:t>
      </w:r>
    </w:p>
    <w:p>
      <w:pPr>
        <w:pStyle w:val="Style24"/>
        <w:keepNext w:val="0"/>
        <w:keepLines w:val="0"/>
        <w:widowControl w:val="0"/>
        <w:shd w:val="clear" w:color="auto" w:fill="auto"/>
        <w:bidi w:val="0"/>
        <w:spacing w:before="0" w:after="0" w:line="351" w:lineRule="exact"/>
        <w:ind w:left="0" w:right="0" w:firstLine="38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化学业务：</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化学业务所属精细化工行业属于石化产业链中游行业，下游应用广泛，是涉及衣、食、住、行各个方面的</w:t>
      </w:r>
      <w:r>
        <w:rPr>
          <w:rFonts w:ascii="Times New Roman" w:eastAsia="Times New Roman" w:hAnsi="Times New Roman" w:cs="Times New Roman"/>
          <w:color w:val="000000"/>
          <w:spacing w:val="0"/>
          <w:w w:val="100"/>
          <w:position w:val="0"/>
        </w:rPr>
        <w:t>“</w:t>
      </w:r>
      <w:r>
        <w:rPr>
          <w:color w:val="000000"/>
          <w:spacing w:val="0"/>
          <w:w w:val="100"/>
          <w:position w:val="0"/>
        </w:rPr>
        <w:t>国民产业</w:t>
      </w:r>
      <w:r>
        <w:rPr>
          <w:rFonts w:ascii="Times New Roman" w:eastAsia="Times New Roman" w:hAnsi="Times New Roman" w:cs="Times New Roman"/>
          <w:color w:val="000000"/>
          <w:spacing w:val="0"/>
          <w:w w:val="100"/>
          <w:position w:val="0"/>
        </w:rPr>
        <w:t>”</w:t>
      </w:r>
      <w:r>
        <w:rPr>
          <w:color w:val="000000"/>
          <w:spacing w:val="0"/>
          <w:w w:val="100"/>
          <w:position w:val="0"/>
        </w:rPr>
        <w:t>， 满足消费需求的精细化工品需求不断增加，从世界经济发展态势来看，美国、欧盟和日本的精细化率已达到</w:t>
      </w:r>
      <w:r>
        <w:rPr>
          <w:rFonts w:ascii="Times New Roman" w:eastAsia="Times New Roman" w:hAnsi="Times New Roman" w:cs="Times New Roman"/>
          <w:color w:val="000000"/>
          <w:spacing w:val="0"/>
          <w:w w:val="100"/>
          <w:position w:val="0"/>
        </w:rPr>
        <w:t>70%</w:t>
      </w:r>
      <w:r>
        <w:rPr>
          <w:color w:val="000000"/>
          <w:spacing w:val="0"/>
          <w:w w:val="100"/>
          <w:position w:val="0"/>
        </w:rPr>
        <w:t>以上，而我 国的精细化率总体在</w:t>
      </w:r>
      <w:r>
        <w:rPr>
          <w:rFonts w:ascii="Times New Roman" w:eastAsia="Times New Roman" w:hAnsi="Times New Roman" w:cs="Times New Roman"/>
          <w:color w:val="000000"/>
          <w:spacing w:val="0"/>
          <w:w w:val="100"/>
          <w:position w:val="0"/>
        </w:rPr>
        <w:t>50%</w:t>
      </w:r>
      <w:r>
        <w:rPr>
          <w:color w:val="000000"/>
          <w:spacing w:val="0"/>
          <w:w w:val="100"/>
          <w:position w:val="0"/>
        </w:rPr>
        <w:t>左右，还有巨大的发展空间。</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从政策层面来看，随着《区域全面经济伙伴关系协定》</w:t>
      </w:r>
      <w:r>
        <w:rPr>
          <w:color w:val="000000"/>
          <w:spacing w:val="0"/>
          <w:w w:val="100"/>
          <w:position w:val="0"/>
        </w:rPr>
        <w:t>（</w:t>
      </w:r>
      <w:r>
        <w:rPr>
          <w:rFonts w:ascii="Times New Roman" w:eastAsia="Times New Roman" w:hAnsi="Times New Roman" w:cs="Times New Roman"/>
          <w:color w:val="000000"/>
          <w:spacing w:val="0"/>
          <w:w w:val="100"/>
          <w:position w:val="0"/>
        </w:rPr>
        <w:t>RCEP</w:t>
      </w:r>
      <w:r>
        <w:rPr>
          <w:color w:val="000000"/>
          <w:spacing w:val="0"/>
          <w:w w:val="100"/>
          <w:position w:val="0"/>
        </w:rPr>
        <w:t>）</w:t>
      </w:r>
      <w:r>
        <w:rPr>
          <w:color w:val="000000"/>
          <w:spacing w:val="0"/>
          <w:w w:val="100"/>
          <w:position w:val="0"/>
        </w:rPr>
        <w:t>的不断生效，对于拥有高品质竞争优势的化学业务，是 一大机遇；国家、省、市关于促进实体经济做大做强等一系列文件的出台，对于一直坚持制造业的化学业务来说，是一大机 遇；供给侧改革对处于行业领先地位的化学业务来说，是一大机遇。</w:t>
      </w:r>
    </w:p>
    <w:p>
      <w:pPr>
        <w:pStyle w:val="Style24"/>
        <w:keepNext w:val="0"/>
        <w:keepLines w:val="0"/>
        <w:widowControl w:val="0"/>
        <w:shd w:val="clear" w:color="auto" w:fill="auto"/>
        <w:bidi w:val="0"/>
        <w:spacing w:before="0" w:after="120" w:line="351" w:lineRule="exact"/>
        <w:ind w:left="0" w:right="0" w:firstLine="38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的大环境下，化学业务多年来持续夯实基础管理，通过理念上的高度重视和全流程的结合，贯彻全供应链绿色 化的理念，积极拥抱未来发展趋势；另一方面，公司致力于和客户共同成长，提供给客户具有竞争优势和量身定制的绿色低 碳化学解决方案，不断提升客户粘性。</w:t>
      </w:r>
    </w:p>
    <w:p>
      <w:pPr>
        <w:pStyle w:val="Style24"/>
        <w:keepNext w:val="0"/>
        <w:keepLines w:val="0"/>
        <w:widowControl w:val="0"/>
        <w:shd w:val="clear" w:color="auto" w:fill="auto"/>
        <w:bidi w:val="0"/>
        <w:spacing w:before="0" w:after="60" w:line="240" w:lineRule="auto"/>
        <w:ind w:left="0" w:right="0" w:firstLine="380"/>
        <w:jc w:val="both"/>
      </w:pPr>
      <w:bookmarkStart w:id="268" w:name="bookmark268"/>
      <w:r>
        <w:rPr>
          <w:rFonts w:ascii="Times New Roman" w:eastAsia="Times New Roman" w:hAnsi="Times New Roman" w:cs="Times New Roman"/>
          <w:b/>
          <w:bCs/>
          <w:color w:val="000000"/>
          <w:spacing w:val="0"/>
          <w:w w:val="100"/>
          <w:position w:val="0"/>
        </w:rPr>
        <w:t>2</w:t>
      </w:r>
      <w:bookmarkEnd w:id="268"/>
      <w:r>
        <w:rPr>
          <w:b/>
          <w:bCs/>
          <w:color w:val="000000"/>
          <w:spacing w:val="0"/>
          <w:w w:val="100"/>
          <w:position w:val="0"/>
        </w:rPr>
        <w:t>、公司未来发展战略以及</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年经营规划</w:t>
      </w:r>
    </w:p>
    <w:p>
      <w:pPr>
        <w:pStyle w:val="Style24"/>
        <w:keepNext w:val="0"/>
        <w:keepLines w:val="0"/>
        <w:widowControl w:val="0"/>
        <w:shd w:val="clear" w:color="auto" w:fill="auto"/>
        <w:bidi w:val="0"/>
        <w:spacing w:before="0" w:after="0" w:line="354" w:lineRule="exact"/>
        <w:ind w:left="0" w:right="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智能物流服务平台：</w:t>
      </w:r>
    </w:p>
    <w:p>
      <w:pPr>
        <w:pStyle w:val="Style24"/>
        <w:keepNext w:val="0"/>
        <w:keepLines w:val="0"/>
        <w:widowControl w:val="0"/>
        <w:shd w:val="clear" w:color="auto" w:fill="auto"/>
        <w:bidi w:val="0"/>
        <w:spacing w:before="0" w:after="0" w:line="354" w:lineRule="exact"/>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帮助企业供应链降本增效</w:t>
      </w:r>
      <w:r>
        <w:rPr>
          <w:rFonts w:ascii="Times New Roman" w:eastAsia="Times New Roman" w:hAnsi="Times New Roman" w:cs="Times New Roman"/>
          <w:color w:val="000000"/>
          <w:spacing w:val="0"/>
          <w:w w:val="100"/>
          <w:position w:val="0"/>
        </w:rPr>
        <w:t>”</w:t>
      </w:r>
      <w:r>
        <w:rPr>
          <w:color w:val="000000"/>
          <w:spacing w:val="0"/>
          <w:w w:val="100"/>
          <w:position w:val="0"/>
        </w:rPr>
        <w:t>为使命，未来五年，公司将按照新发展规划(</w:t>
      </w:r>
      <w:r>
        <w:rPr>
          <w:rFonts w:ascii="Times New Roman" w:eastAsia="Times New Roman" w:hAnsi="Times New Roman" w:cs="Times New Roman"/>
          <w:color w:val="000000"/>
          <w:spacing w:val="0"/>
          <w:w w:val="100"/>
          <w:position w:val="0"/>
        </w:rPr>
        <w:t>2022-2026</w:t>
      </w:r>
      <w:r>
        <w:rPr>
          <w:color w:val="000000"/>
          <w:spacing w:val="0"/>
          <w:w w:val="100"/>
          <w:position w:val="0"/>
        </w:rPr>
        <w:t>)，</w:t>
      </w:r>
      <w:r>
        <w:rPr>
          <w:color w:val="000000"/>
          <w:spacing w:val="0"/>
          <w:w w:val="100"/>
          <w:position w:val="0"/>
        </w:rPr>
        <w:t>聚焦平台模式，协同合作 伙伴，以数字技术为牵引，打造一体化的传化货运网，纵深推进服务制造的能力建设；以全面建设传化货运网为牵引，推动 公路港转型升级，打造一体化的全国公路港城市物流中心网络，实现线上线下港网融合，服务制造；稳步推进</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 xml:space="preserve">” </w:t>
      </w:r>
      <w:r>
        <w:rPr>
          <w:color w:val="000000"/>
          <w:spacing w:val="0"/>
          <w:w w:val="100"/>
          <w:position w:val="0"/>
        </w:rPr>
        <w:t>顶层设计，围绕传化货运网业务核心，布局资产管理平台和生态孵化平台，通过产品经营、资本经营与资源经营的协同发展， 不断提升公司价值。</w:t>
      </w:r>
    </w:p>
    <w:p>
      <w:pPr>
        <w:pStyle w:val="Style24"/>
        <w:keepNext w:val="0"/>
        <w:keepLines w:val="0"/>
        <w:widowControl w:val="0"/>
        <w:shd w:val="clear" w:color="auto" w:fill="auto"/>
        <w:bidi w:val="0"/>
        <w:spacing w:before="0" w:after="0" w:line="354" w:lineRule="exact"/>
        <w:ind w:left="0" w:right="0"/>
        <w:jc w:val="both"/>
      </w:pPr>
      <w:r>
        <w:rPr>
          <w:color w:val="000000"/>
          <w:spacing w:val="0"/>
          <w:w w:val="100"/>
          <w:position w:val="0"/>
        </w:rPr>
        <w:t>从</w:t>
      </w:r>
      <w:r>
        <w:rPr>
          <w:rFonts w:ascii="Times New Roman" w:eastAsia="Times New Roman" w:hAnsi="Times New Roman" w:cs="Times New Roman"/>
          <w:color w:val="000000"/>
          <w:spacing w:val="0"/>
          <w:w w:val="100"/>
          <w:position w:val="0"/>
        </w:rPr>
        <w:t>2015</w:t>
      </w:r>
      <w:r>
        <w:rPr>
          <w:color w:val="000000"/>
          <w:spacing w:val="0"/>
          <w:w w:val="100"/>
          <w:position w:val="0"/>
        </w:rPr>
        <w:t>年传化物流重组上市，到站在新的</w:t>
      </w:r>
      <w:r>
        <w:rPr>
          <w:rFonts w:ascii="Times New Roman" w:eastAsia="Times New Roman" w:hAnsi="Times New Roman" w:cs="Times New Roman"/>
          <w:color w:val="000000"/>
          <w:spacing w:val="0"/>
          <w:w w:val="100"/>
          <w:position w:val="0"/>
        </w:rPr>
        <w:t>5</w:t>
      </w:r>
      <w:r>
        <w:rPr>
          <w:color w:val="000000"/>
          <w:spacing w:val="0"/>
          <w:w w:val="100"/>
          <w:position w:val="0"/>
        </w:rPr>
        <w:t>年发展规划的起点，全面加速建设一张连接线上线下、平台内外的传化货运 网，是传化智联服务制造面向未来发展的关键举措。在全面建设传化货运网的过程中，特别是面对</w:t>
      </w:r>
      <w:r>
        <w:rPr>
          <w:rFonts w:ascii="Times New Roman" w:eastAsia="Times New Roman" w:hAnsi="Times New Roman" w:cs="Times New Roman"/>
          <w:color w:val="000000"/>
          <w:spacing w:val="0"/>
          <w:w w:val="100"/>
          <w:position w:val="0"/>
        </w:rPr>
        <w:t>2022</w:t>
      </w:r>
      <w:r>
        <w:rPr>
          <w:color w:val="000000"/>
          <w:spacing w:val="0"/>
          <w:w w:val="100"/>
          <w:position w:val="0"/>
        </w:rPr>
        <w:t>年初全国多点爆发的 疫情，对供应链稳定带来的挑战，传化货运网线上线下齐发力，全力保供保畅，特殊时期的逆行而上，更是得到了政府、客 户、社会的高度认可，为传化货运网的持续、健康、快速发展奠定了坚实基础。</w:t>
      </w:r>
    </w:p>
    <w:p>
      <w:pPr>
        <w:pStyle w:val="Style24"/>
        <w:keepNext w:val="0"/>
        <w:keepLines w:val="0"/>
        <w:widowControl w:val="0"/>
        <w:shd w:val="clear" w:color="auto" w:fill="auto"/>
        <w:bidi w:val="0"/>
        <w:spacing w:before="0" w:after="0" w:line="354" w:lineRule="exact"/>
        <w:ind w:left="0" w:right="0"/>
        <w:jc w:val="both"/>
      </w:pPr>
      <w:r>
        <w:rPr>
          <w:color w:val="000000"/>
          <w:spacing w:val="0"/>
          <w:w w:val="100"/>
          <w:position w:val="0"/>
        </w:rPr>
        <w:t>⑴在浙江，服务好货车司机、物流企业、制造业企业，畅通物流</w:t>
      </w:r>
    </w:p>
    <w:p>
      <w:pPr>
        <w:pStyle w:val="Style24"/>
        <w:keepNext w:val="0"/>
        <w:keepLines w:val="0"/>
        <w:widowControl w:val="0"/>
        <w:shd w:val="clear" w:color="auto" w:fill="auto"/>
        <w:bidi w:val="0"/>
        <w:spacing w:before="0" w:after="0" w:line="354"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年以来，尤其是疫情期间，传化货运网充分发挥平台优势，服务浙江各行业制造企业疫情下供应链畅通运转。累计 服务石油化工、机械设备、食品饮料等</w:t>
      </w:r>
      <w:r>
        <w:rPr>
          <w:rFonts w:ascii="Times New Roman" w:eastAsia="Times New Roman" w:hAnsi="Times New Roman" w:cs="Times New Roman"/>
          <w:color w:val="000000"/>
          <w:spacing w:val="0"/>
          <w:w w:val="100"/>
          <w:position w:val="0"/>
        </w:rPr>
        <w:t>10</w:t>
      </w:r>
      <w:r>
        <w:rPr>
          <w:color w:val="000000"/>
          <w:spacing w:val="0"/>
          <w:w w:val="100"/>
          <w:position w:val="0"/>
        </w:rPr>
        <w:t>余个行业约</w:t>
      </w:r>
      <w:r>
        <w:rPr>
          <w:rFonts w:ascii="Times New Roman" w:eastAsia="Times New Roman" w:hAnsi="Times New Roman" w:cs="Times New Roman"/>
          <w:color w:val="000000"/>
          <w:spacing w:val="0"/>
          <w:w w:val="100"/>
          <w:position w:val="0"/>
        </w:rPr>
        <w:t>600</w:t>
      </w:r>
      <w:r>
        <w:rPr>
          <w:color w:val="000000"/>
          <w:spacing w:val="0"/>
          <w:w w:val="100"/>
          <w:position w:val="0"/>
        </w:rPr>
        <w:t>家货主企业。疫情影响下，浙江全省</w:t>
      </w:r>
      <w:r>
        <w:rPr>
          <w:rFonts w:ascii="Times New Roman" w:eastAsia="Times New Roman" w:hAnsi="Times New Roman" w:cs="Times New Roman"/>
          <w:color w:val="000000"/>
          <w:spacing w:val="0"/>
          <w:w w:val="100"/>
          <w:position w:val="0"/>
        </w:rPr>
        <w:t>8</w:t>
      </w:r>
      <w:r>
        <w:rPr>
          <w:color w:val="000000"/>
          <w:spacing w:val="0"/>
          <w:w w:val="100"/>
          <w:position w:val="0"/>
        </w:rPr>
        <w:t xml:space="preserve">港总计服务平台内物流企业超 </w:t>
      </w:r>
      <w:r>
        <w:rPr>
          <w:rFonts w:ascii="Times New Roman" w:eastAsia="Times New Roman" w:hAnsi="Times New Roman" w:cs="Times New Roman"/>
          <w:color w:val="000000"/>
          <w:spacing w:val="0"/>
          <w:w w:val="100"/>
          <w:position w:val="0"/>
        </w:rPr>
        <w:t>1200</w:t>
      </w:r>
      <w:r>
        <w:rPr>
          <w:color w:val="000000"/>
          <w:spacing w:val="0"/>
          <w:w w:val="100"/>
          <w:position w:val="0"/>
        </w:rPr>
        <w:t>家，保障其维持有序经营和业务顺畅。今年</w:t>
      </w:r>
      <w:r>
        <w:rPr>
          <w:rFonts w:ascii="Times New Roman" w:eastAsia="Times New Roman" w:hAnsi="Times New Roman" w:cs="Times New Roman"/>
          <w:color w:val="000000"/>
          <w:spacing w:val="0"/>
          <w:w w:val="100"/>
          <w:position w:val="0"/>
        </w:rPr>
        <w:t>1-3</w:t>
      </w:r>
      <w:r>
        <w:rPr>
          <w:color w:val="000000"/>
          <w:spacing w:val="0"/>
          <w:w w:val="100"/>
          <w:position w:val="0"/>
        </w:rPr>
        <w:t>月，浙江全省各港累计车流量约</w:t>
      </w:r>
      <w:r>
        <w:rPr>
          <w:rFonts w:ascii="Times New Roman" w:eastAsia="Times New Roman" w:hAnsi="Times New Roman" w:cs="Times New Roman"/>
          <w:color w:val="000000"/>
          <w:spacing w:val="0"/>
          <w:w w:val="100"/>
          <w:position w:val="0"/>
        </w:rPr>
        <w:t>160</w:t>
      </w:r>
      <w:r>
        <w:rPr>
          <w:color w:val="000000"/>
          <w:spacing w:val="0"/>
          <w:w w:val="100"/>
          <w:position w:val="0"/>
        </w:rPr>
        <w:t xml:space="preserve">万车次，有效保障和服务货车司机约 </w:t>
      </w:r>
      <w:r>
        <w:rPr>
          <w:rFonts w:ascii="Times New Roman" w:eastAsia="Times New Roman" w:hAnsi="Times New Roman" w:cs="Times New Roman"/>
          <w:color w:val="000000"/>
          <w:spacing w:val="0"/>
          <w:w w:val="100"/>
          <w:position w:val="0"/>
        </w:rPr>
        <w:t>100</w:t>
      </w:r>
      <w:r>
        <w:rPr>
          <w:color w:val="000000"/>
          <w:spacing w:val="0"/>
          <w:w w:val="100"/>
          <w:position w:val="0"/>
        </w:rPr>
        <w:t>万人次。</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⑵在全国，</w:t>
      </w:r>
      <w:r>
        <w:rPr>
          <w:rFonts w:ascii="Times New Roman" w:eastAsia="Times New Roman" w:hAnsi="Times New Roman" w:cs="Times New Roman"/>
          <w:color w:val="000000"/>
          <w:spacing w:val="0"/>
          <w:w w:val="100"/>
          <w:position w:val="0"/>
        </w:rPr>
        <w:t>“</w:t>
      </w:r>
      <w:r>
        <w:rPr>
          <w:color w:val="000000"/>
          <w:spacing w:val="0"/>
          <w:w w:val="100"/>
          <w:position w:val="0"/>
        </w:rPr>
        <w:t>疫情防控</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物流保通保畅</w:t>
      </w:r>
      <w:r>
        <w:rPr>
          <w:rFonts w:ascii="Times New Roman" w:eastAsia="Times New Roman" w:hAnsi="Times New Roman" w:cs="Times New Roman"/>
          <w:color w:val="000000"/>
          <w:spacing w:val="0"/>
          <w:w w:val="100"/>
          <w:position w:val="0"/>
        </w:rPr>
        <w:t>”</w:t>
      </w:r>
      <w:r>
        <w:rPr>
          <w:color w:val="000000"/>
          <w:spacing w:val="0"/>
          <w:w w:val="100"/>
          <w:position w:val="0"/>
        </w:rPr>
        <w:t>两手抓，全平台发力多措并举开展行动</w:t>
      </w:r>
    </w:p>
    <w:p>
      <w:pPr>
        <w:pStyle w:val="Style24"/>
        <w:keepNext w:val="0"/>
        <w:keepLines w:val="0"/>
        <w:widowControl w:val="0"/>
        <w:numPr>
          <w:ilvl w:val="0"/>
          <w:numId w:val="5"/>
        </w:numPr>
        <w:shd w:val="clear" w:color="auto" w:fill="auto"/>
        <w:tabs>
          <w:tab w:pos="674" w:val="left"/>
        </w:tabs>
        <w:bidi w:val="0"/>
        <w:spacing w:before="0" w:after="0" w:line="352" w:lineRule="exact"/>
        <w:ind w:left="0" w:right="0"/>
        <w:jc w:val="both"/>
      </w:pPr>
      <w:bookmarkStart w:id="269" w:name="bookmark269"/>
      <w:bookmarkEnd w:id="269"/>
      <w:r>
        <w:rPr>
          <w:color w:val="000000"/>
          <w:spacing w:val="0"/>
          <w:w w:val="100"/>
          <w:position w:val="0"/>
        </w:rPr>
        <w:t>发挥公路港城市物流中心公共基础设施功能，优先保障抗疫应急物资畅通。</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面对疫情多发，公司布局全国的近</w:t>
      </w:r>
      <w:r>
        <w:rPr>
          <w:rFonts w:ascii="Times New Roman" w:eastAsia="Times New Roman" w:hAnsi="Times New Roman" w:cs="Times New Roman"/>
          <w:color w:val="000000"/>
          <w:spacing w:val="0"/>
          <w:w w:val="100"/>
          <w:position w:val="0"/>
        </w:rPr>
        <w:t>70</w:t>
      </w:r>
      <w:r>
        <w:rPr>
          <w:color w:val="000000"/>
          <w:spacing w:val="0"/>
          <w:w w:val="100"/>
          <w:position w:val="0"/>
        </w:rPr>
        <w:t>个公路港城市物流中心，迅速启动防疫应急预案，实施全员</w:t>
      </w:r>
      <w:r>
        <w:rPr>
          <w:rFonts w:ascii="Times New Roman" w:eastAsia="Times New Roman" w:hAnsi="Times New Roman" w:cs="Times New Roman"/>
          <w:color w:val="000000"/>
          <w:spacing w:val="0"/>
          <w:w w:val="100"/>
          <w:position w:val="0"/>
        </w:rPr>
        <w:t>24</w:t>
      </w:r>
      <w:r>
        <w:rPr>
          <w:color w:val="000000"/>
          <w:spacing w:val="0"/>
          <w:w w:val="100"/>
          <w:position w:val="0"/>
        </w:rPr>
        <w:t>小时轮岗值班、每日 无死角消杀、核酸检测全覆盖等各项举措，保护平台物流企业及货车司机、员工安全。在实践中，总结形成《传化智联中高 风险地区公路港城市物流中心防疫操作手册》，提报各地省市区政府防疫部门，助力各地做好防疫的同时充分发挥物流集散 枢纽的作用保畅通。</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同时，公司联合平台内外资源优先保障抗疫物资运输畅通。从核酸检测样本的冷链物流保障，到防疫物资、医疗器械分 拨；从隔离区基础民生物资的集中配送，到各类重要保障物资的仓储管理，在浙江、江苏、湖北、江西、山东、福建、吉林、 内蒙古等多个省市，</w:t>
      </w:r>
      <w:r>
        <w:rPr>
          <w:rFonts w:ascii="Times New Roman" w:eastAsia="Times New Roman" w:hAnsi="Times New Roman" w:cs="Times New Roman"/>
          <w:color w:val="000000"/>
          <w:spacing w:val="0"/>
          <w:w w:val="100"/>
          <w:position w:val="0"/>
        </w:rPr>
        <w:t>10</w:t>
      </w:r>
      <w:r>
        <w:rPr>
          <w:color w:val="000000"/>
          <w:spacing w:val="0"/>
          <w:w w:val="100"/>
          <w:position w:val="0"/>
        </w:rPr>
        <w:t>余个传化公路港被指定为防疫应急物资和生产生活基础物资的集中转运点，成为疫情期间城市的重要 物流中心。</w:t>
      </w:r>
    </w:p>
    <w:p>
      <w:pPr>
        <w:pStyle w:val="Style24"/>
        <w:keepNext w:val="0"/>
        <w:keepLines w:val="0"/>
        <w:widowControl w:val="0"/>
        <w:numPr>
          <w:ilvl w:val="0"/>
          <w:numId w:val="5"/>
        </w:numPr>
        <w:shd w:val="clear" w:color="auto" w:fill="auto"/>
        <w:tabs>
          <w:tab w:pos="674" w:val="left"/>
        </w:tabs>
        <w:bidi w:val="0"/>
        <w:spacing w:before="0" w:after="0" w:line="352" w:lineRule="exact"/>
        <w:ind w:left="0" w:right="0"/>
        <w:jc w:val="both"/>
      </w:pPr>
      <w:bookmarkStart w:id="270" w:name="bookmark270"/>
      <w:bookmarkEnd w:id="270"/>
      <w:r>
        <w:rPr>
          <w:color w:val="000000"/>
          <w:spacing w:val="0"/>
          <w:w w:val="100"/>
          <w:position w:val="0"/>
        </w:rPr>
        <w:t>数字化平台，无接触交付防疫保畅，让疫情下车知其途，货知其踪</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传化货运网运用</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区块链等数字技术，让物流运输全程可视，回单、票据通过电子方式即签即到，实现物流无接触 交付，在提升防疫安全效果的同时提升货运效能。</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在运送各类物资过程中，传化货运网进行数字化管理，货车司机从接单、运输到卸货签收形成流程闭环，指挥部可实时 了解司机位置、拉运情况，进而合理安排部署。全程高效、快捷，得到货车司机和政府防疫指挥部的高度认可。</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目前，传化货运网正对接浙江、四川等多地政府防疫部门，链接政府防疫信息发布平台，实时动态发布各地防疫和物流 相关防控举措，方便企业、货车司机及时查询，随机应变、灵活安排。在此基础上，传化货运网也正积极对接政府大数据治 理平台，建设城市物流大脑，推进各区域物流产业的智能化管理、运营和调度。</w:t>
      </w:r>
    </w:p>
    <w:p>
      <w:pPr>
        <w:pStyle w:val="Style24"/>
        <w:keepNext w:val="0"/>
        <w:keepLines w:val="0"/>
        <w:widowControl w:val="0"/>
        <w:numPr>
          <w:ilvl w:val="0"/>
          <w:numId w:val="5"/>
        </w:numPr>
        <w:shd w:val="clear" w:color="auto" w:fill="auto"/>
        <w:tabs>
          <w:tab w:pos="674" w:val="left"/>
        </w:tabs>
        <w:bidi w:val="0"/>
        <w:spacing w:before="0" w:after="0" w:line="352" w:lineRule="exact"/>
        <w:ind w:left="0" w:right="0"/>
        <w:jc w:val="both"/>
      </w:pPr>
      <w:bookmarkStart w:id="271" w:name="bookmark271"/>
      <w:bookmarkEnd w:id="271"/>
      <w:r>
        <w:rPr>
          <w:color w:val="000000"/>
          <w:spacing w:val="0"/>
          <w:w w:val="100"/>
          <w:position w:val="0"/>
        </w:rPr>
        <w:t>发挥全平台服务能力，保障制造业供应链畅通。</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针对疫情影响下制造业企业产能受限、运力减少、供应链计划不确定性增加、物流成本上升和时效降低等痛点，传化货 运网全网集聚超</w:t>
      </w:r>
      <w:r>
        <w:rPr>
          <w:rFonts w:ascii="Times New Roman" w:eastAsia="Times New Roman" w:hAnsi="Times New Roman" w:cs="Times New Roman"/>
          <w:color w:val="000000"/>
          <w:spacing w:val="0"/>
          <w:w w:val="100"/>
          <w:position w:val="0"/>
        </w:rPr>
        <w:t>100</w:t>
      </w:r>
      <w:r>
        <w:rPr>
          <w:color w:val="000000"/>
          <w:spacing w:val="0"/>
          <w:w w:val="100"/>
          <w:position w:val="0"/>
        </w:rPr>
        <w:t>万运力资源，为制造企业提供整车运输、零担运输、城市配送的在线运力调度、智能运力匹配以及数字 化交付保障服务，有效缓解制造企业在疫情影响下</w:t>
      </w:r>
      <w:r>
        <w:rPr>
          <w:rFonts w:ascii="Times New Roman" w:eastAsia="Times New Roman" w:hAnsi="Times New Roman" w:cs="Times New Roman"/>
          <w:color w:val="000000"/>
          <w:spacing w:val="0"/>
          <w:w w:val="100"/>
          <w:position w:val="0"/>
        </w:rPr>
        <w:t>“</w:t>
      </w:r>
      <w:r>
        <w:rPr>
          <w:color w:val="000000"/>
          <w:spacing w:val="0"/>
          <w:w w:val="100"/>
          <w:position w:val="0"/>
        </w:rPr>
        <w:t>车难找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运价高</w:t>
      </w:r>
      <w:r>
        <w:rPr>
          <w:rFonts w:ascii="Times New Roman" w:eastAsia="Times New Roman" w:hAnsi="Times New Roman" w:cs="Times New Roman"/>
          <w:color w:val="000000"/>
          <w:spacing w:val="0"/>
          <w:w w:val="100"/>
          <w:position w:val="0"/>
        </w:rPr>
        <w:t>”</w:t>
      </w:r>
      <w:r>
        <w:rPr>
          <w:color w:val="000000"/>
          <w:spacing w:val="0"/>
          <w:w w:val="100"/>
          <w:position w:val="0"/>
        </w:rPr>
        <w:t>等棘手问题。同时，全国超</w:t>
      </w:r>
      <w:r>
        <w:rPr>
          <w:rFonts w:ascii="Times New Roman" w:eastAsia="Times New Roman" w:hAnsi="Times New Roman" w:cs="Times New Roman"/>
          <w:color w:val="000000"/>
          <w:spacing w:val="0"/>
          <w:w w:val="100"/>
          <w:position w:val="0"/>
        </w:rPr>
        <w:t>200</w:t>
      </w:r>
      <w:r>
        <w:rPr>
          <w:color w:val="000000"/>
          <w:spacing w:val="0"/>
          <w:w w:val="100"/>
          <w:position w:val="0"/>
        </w:rPr>
        <w:t>万方云仓网络，为防 疫物资和生产生活物资提供仓储和智能运营管理服务，确保各类物资安全仓储、高效中转。</w:t>
      </w:r>
    </w:p>
    <w:p>
      <w:pPr>
        <w:pStyle w:val="Style24"/>
        <w:keepNext w:val="0"/>
        <w:keepLines w:val="0"/>
        <w:widowControl w:val="0"/>
        <w:numPr>
          <w:ilvl w:val="0"/>
          <w:numId w:val="5"/>
        </w:numPr>
        <w:shd w:val="clear" w:color="auto" w:fill="auto"/>
        <w:tabs>
          <w:tab w:pos="674" w:val="left"/>
        </w:tabs>
        <w:bidi w:val="0"/>
        <w:spacing w:before="0" w:after="0" w:line="352" w:lineRule="exact"/>
        <w:ind w:left="0" w:right="0"/>
        <w:jc w:val="both"/>
      </w:pPr>
      <w:bookmarkStart w:id="272" w:name="bookmark272"/>
      <w:bookmarkEnd w:id="272"/>
      <w:r>
        <w:rPr>
          <w:color w:val="000000"/>
          <w:spacing w:val="0"/>
          <w:w w:val="100"/>
          <w:position w:val="0"/>
        </w:rPr>
        <w:t>为货车司机送上暖心帮助，助力物资运输畅通提速。</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 xml:space="preserve">疫情期间，货车司机是保障各类生产生活物资运输的主力军，但他们也面临着多种风险、困难和挑战。在全国各地，传 </w:t>
      </w:r>
      <w:r>
        <w:rPr>
          <w:color w:val="000000"/>
          <w:spacing w:val="0"/>
          <w:w w:val="100"/>
          <w:position w:val="0"/>
        </w:rPr>
        <w:t>化公路港因地制宜，通过协同政府部门设立货车司机核酸检测和通行证办理绿色通道；免费为货车司机提供水、食物、口罩 等基础生活物资；组织开放港内汽修汽配、司机之家、三产等资源，为司机等港内滞留人员提供日常生活保障；在港内汽车 维修点紧急增派维修工提高车辆维修效率；成立疫情防控和服务志愿者小队等完善对货车司机的服务保障。联合传化慈善基 金会等公益组织，针对高速、服务区等滞留司机提供暖心物资，发起关爱货车司机互联网公益筹款。</w:t>
      </w:r>
    </w:p>
    <w:p>
      <w:pPr>
        <w:pStyle w:val="Style24"/>
        <w:keepNext w:val="0"/>
        <w:keepLines w:val="0"/>
        <w:widowControl w:val="0"/>
        <w:numPr>
          <w:ilvl w:val="0"/>
          <w:numId w:val="5"/>
        </w:numPr>
        <w:shd w:val="clear" w:color="auto" w:fill="auto"/>
        <w:bidi w:val="0"/>
        <w:spacing w:before="0" w:after="0" w:line="351" w:lineRule="exact"/>
        <w:ind w:left="0" w:right="0" w:firstLine="380"/>
        <w:jc w:val="both"/>
      </w:pPr>
      <w:bookmarkStart w:id="273" w:name="bookmark273"/>
      <w:bookmarkEnd w:id="273"/>
      <w:r>
        <w:rPr>
          <w:color w:val="000000"/>
          <w:spacing w:val="0"/>
          <w:w w:val="100"/>
          <w:position w:val="0"/>
        </w:rPr>
        <w:t>产业支付</w:t>
      </w:r>
      <w:r>
        <w:rPr>
          <w:rFonts w:ascii="Times New Roman" w:eastAsia="Times New Roman" w:hAnsi="Times New Roman" w:cs="Times New Roman"/>
          <w:color w:val="000000"/>
          <w:spacing w:val="0"/>
          <w:w w:val="100"/>
          <w:position w:val="0"/>
        </w:rPr>
        <w:t>+</w:t>
      </w:r>
      <w:r>
        <w:rPr>
          <w:color w:val="000000"/>
          <w:spacing w:val="0"/>
          <w:w w:val="100"/>
          <w:position w:val="0"/>
        </w:rPr>
        <w:t>金融服务，缓解企业疫情期间现金流压力，提升安全保障。</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传化支付</w:t>
      </w:r>
      <w:r>
        <w:rPr>
          <w:rFonts w:ascii="Times New Roman" w:eastAsia="Times New Roman" w:hAnsi="Times New Roman" w:cs="Times New Roman"/>
          <w:color w:val="000000"/>
          <w:spacing w:val="0"/>
          <w:w w:val="100"/>
          <w:position w:val="0"/>
        </w:rPr>
        <w:t>24</w:t>
      </w:r>
      <w:r>
        <w:rPr>
          <w:color w:val="000000"/>
          <w:spacing w:val="0"/>
          <w:w w:val="100"/>
          <w:position w:val="0"/>
        </w:rPr>
        <w:t>小时在线，及时响应客户问题，提供在线支持和服务，保障平台上物流企业的交易结算及时高效、安全稳定， 帮助物流企业实现资金的及时归集与便捷支付，助力企业降低疫情期间的现金流压力。</w:t>
      </w:r>
    </w:p>
    <w:p>
      <w:pPr>
        <w:pStyle w:val="Style24"/>
        <w:keepNext w:val="0"/>
        <w:keepLines w:val="0"/>
        <w:widowControl w:val="0"/>
        <w:shd w:val="clear" w:color="auto" w:fill="auto"/>
        <w:bidi w:val="0"/>
        <w:spacing w:before="0" w:after="0" w:line="351" w:lineRule="exact"/>
        <w:ind w:left="0" w:right="0" w:firstLine="3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年注定将是不平凡的一年，也将是充满机遇的一年，年初国家发布</w:t>
      </w:r>
      <w:r>
        <w:rPr>
          <w:rFonts w:ascii="Times New Roman" w:eastAsia="Times New Roman" w:hAnsi="Times New Roman" w:cs="Times New Roman"/>
          <w:color w:val="000000"/>
          <w:spacing w:val="0"/>
          <w:w w:val="100"/>
          <w:position w:val="0"/>
        </w:rPr>
        <w:t>“</w:t>
      </w:r>
      <w:r>
        <w:rPr>
          <w:color w:val="000000"/>
          <w:spacing w:val="0"/>
          <w:w w:val="100"/>
          <w:position w:val="0"/>
        </w:rPr>
        <w:t>加快建设全国统一大市场</w:t>
      </w:r>
      <w:r>
        <w:rPr>
          <w:rFonts w:ascii="Times New Roman" w:eastAsia="Times New Roman" w:hAnsi="Times New Roman" w:cs="Times New Roman"/>
          <w:color w:val="000000"/>
          <w:spacing w:val="0"/>
          <w:w w:val="100"/>
          <w:position w:val="0"/>
        </w:rPr>
        <w:t>”</w:t>
      </w:r>
      <w:r>
        <w:rPr>
          <w:color w:val="000000"/>
          <w:spacing w:val="0"/>
          <w:w w:val="100"/>
          <w:position w:val="0"/>
        </w:rPr>
        <w:t>的政策意见，提出要 建设现代流通网络，加快数字化建设，推动线上线下融合发展；推动国家物流枢纽网络建设，大力发展第三方物流等政策方 向，与公司物流产业布局和未来发展规划高度契合，再次彰显了公司战略和业务布局的正确性、科学性、合理性。在此背景 下，产业经营方面，公司将加速一体化传化货运网建设，加快面向服务制造企业的物流资源整合、产品优化和数字化能力建 设，形成一体化的服务产品和体系。资本经营方面，公司将按照</w:t>
      </w:r>
      <w:r>
        <w:rPr>
          <w:rFonts w:ascii="Times New Roman" w:eastAsia="Times New Roman" w:hAnsi="Times New Roman" w:cs="Times New Roman"/>
          <w:color w:val="000000"/>
          <w:spacing w:val="0"/>
          <w:w w:val="100"/>
          <w:position w:val="0"/>
        </w:rPr>
        <w:t>“</w:t>
      </w:r>
      <w:r>
        <w:rPr>
          <w:color w:val="000000"/>
          <w:spacing w:val="0"/>
          <w:w w:val="100"/>
          <w:position w:val="0"/>
        </w:rPr>
        <w:t>轻重分离</w:t>
      </w:r>
      <w:r>
        <w:rPr>
          <w:rFonts w:ascii="Times New Roman" w:eastAsia="Times New Roman" w:hAnsi="Times New Roman" w:cs="Times New Roman"/>
          <w:color w:val="000000"/>
          <w:spacing w:val="0"/>
          <w:w w:val="100"/>
          <w:position w:val="0"/>
        </w:rPr>
        <w:t>”</w:t>
      </w:r>
      <w:r>
        <w:rPr>
          <w:color w:val="000000"/>
          <w:spacing w:val="0"/>
          <w:w w:val="100"/>
          <w:position w:val="0"/>
        </w:rPr>
        <w:t>的方向，重点推进公路港资产的证券化运营，持 续推动线上线下融合发展。全年主要经营举措如下：</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第一、加速传化货运网建设，提升平台服务制造的能力。</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一是以平台模式聚集与赋能物流企业，在整车服务的基础上，加速打造零担货运服务业务，解决城际货运落地难、成本 高的问题。</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二是大力推进整车服务与零担服务，提升市场占有率。聚力打造整车与零担拳头产品，有效嫁接用油、车后、广告、保 险等产品，形成产品组合拳，打造多产品综合服务能力；应用技术不断夯实支撑业务发展的底座，提高整体服务的响应速度。</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三是增强数字技术应用，突破关键技术领域。以智能技术应用，为物流企业提供智能配载、路径智能规划等服务，帮助 物流企业满车进满车出，提效降本。持续深化与海康威视、中国电信、中国移动等企业、科研机构的资源合作，探索物流</w:t>
      </w:r>
      <w:r>
        <w:rPr>
          <w:rFonts w:ascii="Times New Roman" w:eastAsia="Times New Roman" w:hAnsi="Times New Roman" w:cs="Times New Roman"/>
          <w:color w:val="000000"/>
          <w:spacing w:val="0"/>
          <w:w w:val="100"/>
          <w:position w:val="0"/>
        </w:rPr>
        <w:t xml:space="preserve">+ </w:t>
      </w:r>
      <w:r>
        <w:rPr>
          <w:color w:val="000000"/>
          <w:spacing w:val="0"/>
          <w:w w:val="100"/>
          <w:position w:val="0"/>
        </w:rPr>
        <w:t>物联网、</w:t>
      </w:r>
      <w:r>
        <w:rPr>
          <w:rFonts w:ascii="Times New Roman" w:eastAsia="Times New Roman" w:hAnsi="Times New Roman" w:cs="Times New Roman"/>
          <w:color w:val="000000"/>
          <w:spacing w:val="0"/>
          <w:w w:val="100"/>
          <w:position w:val="0"/>
        </w:rPr>
        <w:t>5G</w:t>
      </w:r>
      <w:r>
        <w:rPr>
          <w:color w:val="000000"/>
          <w:spacing w:val="0"/>
          <w:w w:val="100"/>
          <w:position w:val="0"/>
        </w:rPr>
        <w:t>、人工智能和区块链的场景化落地。</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第二，通过传化货运网，加速公路港城市物流中心资产及资源价值的释放。</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线上线下联动，加速公路港业务盘活、兴市荣港、织网集货、货引车入，从而实现公路港转型升级，价值持续提升。扎 实推进</w:t>
      </w:r>
      <w:r>
        <w:rPr>
          <w:rFonts w:ascii="Times New Roman" w:eastAsia="Times New Roman" w:hAnsi="Times New Roman" w:cs="Times New Roman"/>
          <w:color w:val="000000"/>
          <w:spacing w:val="0"/>
          <w:w w:val="100"/>
          <w:position w:val="0"/>
        </w:rPr>
        <w:t>“</w:t>
      </w:r>
      <w:r>
        <w:rPr>
          <w:color w:val="000000"/>
          <w:spacing w:val="0"/>
          <w:w w:val="100"/>
          <w:position w:val="0"/>
        </w:rPr>
        <w:t>一港一策</w:t>
      </w:r>
      <w:r>
        <w:rPr>
          <w:rFonts w:ascii="Times New Roman" w:eastAsia="Times New Roman" w:hAnsi="Times New Roman" w:cs="Times New Roman"/>
          <w:color w:val="000000"/>
          <w:spacing w:val="0"/>
          <w:w w:val="100"/>
          <w:position w:val="0"/>
        </w:rPr>
        <w:t>”</w:t>
      </w:r>
      <w:r>
        <w:rPr>
          <w:color w:val="000000"/>
          <w:spacing w:val="0"/>
          <w:w w:val="100"/>
          <w:position w:val="0"/>
        </w:rPr>
        <w:t>市场经营策略，持续精耕细作公路港，提升经营效益；优化线下运力池可视化建设；推进智慧停车、智慧 能源、智慧安防、智慧调度的全场景落地，提升园区智能化水平；发挥公路港的布局卡位优势、资源集聚优势，与传化货运 网形成协同与融合，促进公路港从物业经营转型为资源经营，发挥公路港城市物流中心最大效能。</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第三，深耕物流生态，立足业务场景，发展产业金融服务。</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稳步推进传统支付业务，加速推进产业支付与金融的融合式发展；积极探索与传化货运网在具体场景下的业务协同，发 展涵盖采购、生产、销售全链条的金融服务；基于大数据、算法、人工智能、区块链等新技术应用，持续完善数据征信体系， 及全流程风控管理模型。</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第四、稳步推进</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w:t>
      </w:r>
      <w:r>
        <w:rPr>
          <w:color w:val="000000"/>
          <w:spacing w:val="0"/>
          <w:w w:val="100"/>
          <w:position w:val="0"/>
        </w:rPr>
        <w:t>战略，全面赋能产业转型升级和高质量发展。</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资产管理平台将按照</w:t>
      </w:r>
      <w:r>
        <w:rPr>
          <w:rFonts w:ascii="Times New Roman" w:eastAsia="Times New Roman" w:hAnsi="Times New Roman" w:cs="Times New Roman"/>
          <w:color w:val="000000"/>
          <w:spacing w:val="0"/>
          <w:w w:val="100"/>
          <w:position w:val="0"/>
        </w:rPr>
        <w:t>PRE-REITs</w:t>
      </w:r>
      <w:r>
        <w:rPr>
          <w:color w:val="000000"/>
          <w:spacing w:val="0"/>
          <w:w w:val="100"/>
          <w:position w:val="0"/>
        </w:rPr>
        <w:t>、类</w:t>
      </w:r>
      <w:r>
        <w:rPr>
          <w:rFonts w:ascii="Times New Roman" w:eastAsia="Times New Roman" w:hAnsi="Times New Roman" w:cs="Times New Roman"/>
          <w:color w:val="000000"/>
          <w:spacing w:val="0"/>
          <w:w w:val="100"/>
          <w:position w:val="0"/>
        </w:rPr>
        <w:t>REITs</w:t>
      </w:r>
      <w:r>
        <w:rPr>
          <w:color w:val="000000"/>
          <w:spacing w:val="0"/>
          <w:w w:val="100"/>
          <w:position w:val="0"/>
        </w:rPr>
        <w:t>、</w:t>
      </w:r>
      <w:r>
        <w:rPr>
          <w:rFonts w:ascii="Times New Roman" w:eastAsia="Times New Roman" w:hAnsi="Times New Roman" w:cs="Times New Roman"/>
          <w:color w:val="000000"/>
          <w:spacing w:val="0"/>
          <w:w w:val="100"/>
          <w:position w:val="0"/>
        </w:rPr>
        <w:t>REITs</w:t>
      </w:r>
      <w:r>
        <w:rPr>
          <w:color w:val="000000"/>
          <w:spacing w:val="0"/>
          <w:w w:val="100"/>
          <w:position w:val="0"/>
        </w:rPr>
        <w:t>发行的标准，分级、分类推动公司公路港资产的筛选，根据公路港资 产的不同情况，匹配不同的证券化路径，全力争取项目落地，走通公路港资产证券化模式，为后续开启更多公路港资产的证 券化运营奠定基础，在盘活存量资产的基础上，形成公司物流资产</w:t>
      </w:r>
      <w:r>
        <w:rPr>
          <w:rFonts w:ascii="Times New Roman" w:eastAsia="Times New Roman" w:hAnsi="Times New Roman" w:cs="Times New Roman"/>
          <w:color w:val="000000"/>
          <w:spacing w:val="0"/>
          <w:w w:val="100"/>
          <w:position w:val="0"/>
        </w:rPr>
        <w:t>“</w:t>
      </w:r>
      <w:r>
        <w:rPr>
          <w:color w:val="000000"/>
          <w:spacing w:val="0"/>
          <w:w w:val="100"/>
          <w:position w:val="0"/>
        </w:rPr>
        <w:t>投融管退</w:t>
      </w:r>
      <w:r>
        <w:rPr>
          <w:rFonts w:ascii="Times New Roman" w:eastAsia="Times New Roman" w:hAnsi="Times New Roman" w:cs="Times New Roman"/>
          <w:color w:val="000000"/>
          <w:spacing w:val="0"/>
          <w:w w:val="100"/>
          <w:position w:val="0"/>
        </w:rPr>
        <w:t>”</w:t>
      </w:r>
      <w:r>
        <w:rPr>
          <w:color w:val="000000"/>
          <w:spacing w:val="0"/>
          <w:w w:val="100"/>
          <w:position w:val="0"/>
        </w:rPr>
        <w:t>的良性循环，为后续投资布局国家核心枢纽与 多式联运枢纽提供资金保障，为传化货运网的建设提供长期稳定的支持。</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生态孵化平台将围绕产业生态链布局，以投资并购、自我孵化、基金孵化等方式，推进传化货运网生态合作、要素能力 采购、新产品孵化，形成围绕物流科技和传化货运网建设的生态平台，为传化货运网的建设提供生态助力。</w:t>
      </w:r>
    </w:p>
    <w:p>
      <w:pPr>
        <w:pStyle w:val="Style24"/>
        <w:keepNext w:val="0"/>
        <w:keepLines w:val="0"/>
        <w:widowControl w:val="0"/>
        <w:shd w:val="clear" w:color="auto" w:fill="auto"/>
        <w:bidi w:val="0"/>
        <w:spacing w:before="0" w:after="0" w:line="351" w:lineRule="exact"/>
        <w:ind w:left="0" w:right="0" w:firstLine="38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化学业务：</w:t>
      </w:r>
    </w:p>
    <w:p>
      <w:pPr>
        <w:pStyle w:val="Style2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化学业务以</w:t>
      </w:r>
      <w:r>
        <w:rPr>
          <w:rFonts w:ascii="Times New Roman" w:eastAsia="Times New Roman" w:hAnsi="Times New Roman" w:cs="Times New Roman"/>
          <w:color w:val="000000"/>
          <w:spacing w:val="0"/>
          <w:w w:val="100"/>
          <w:position w:val="0"/>
        </w:rPr>
        <w:t>“</w:t>
      </w:r>
      <w:r>
        <w:rPr>
          <w:color w:val="000000"/>
          <w:spacing w:val="0"/>
          <w:w w:val="100"/>
          <w:position w:val="0"/>
        </w:rPr>
        <w:t>成为全球领先的功能化学和新材料科技公司</w:t>
      </w:r>
      <w:r>
        <w:rPr>
          <w:rFonts w:ascii="Times New Roman" w:eastAsia="Times New Roman" w:hAnsi="Times New Roman" w:cs="Times New Roman"/>
          <w:color w:val="000000"/>
          <w:spacing w:val="0"/>
          <w:w w:val="100"/>
          <w:position w:val="0"/>
        </w:rPr>
        <w:t>”</w:t>
      </w:r>
      <w:r>
        <w:rPr>
          <w:color w:val="000000"/>
          <w:spacing w:val="0"/>
          <w:w w:val="100"/>
          <w:position w:val="0"/>
        </w:rPr>
        <w:t>为战略愿景，以科技驱动发展，用数字赋能发展，聚焦行业高 价值领域，为客户提供具备成本竞争力的差异化服务，致力于成为向</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制造</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转型的行业领导者。</w:t>
      </w:r>
    </w:p>
    <w:p>
      <w:pPr>
        <w:pStyle w:val="Style24"/>
        <w:keepNext w:val="0"/>
        <w:keepLines w:val="0"/>
        <w:widowControl w:val="0"/>
        <w:shd w:val="clear" w:color="auto" w:fill="auto"/>
        <w:bidi w:val="0"/>
        <w:spacing w:before="0" w:after="0" w:line="352" w:lineRule="exact"/>
        <w:ind w:left="0" w:right="0" w:firstLine="3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年，化学业务将从经营突破、科技驱动、空间布局、智能制造、安全环保等方面全力推进转型升级，全面推动战略 落地和业绩提升。</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⑴经营突破：深化业务、产品和客户结构优化，实现经营新突破</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化学业务将聚焦战略客户和行业</w:t>
      </w:r>
      <w:r>
        <w:rPr>
          <w:rFonts w:ascii="Times New Roman" w:eastAsia="Times New Roman" w:hAnsi="Times New Roman" w:cs="Times New Roman"/>
          <w:color w:val="000000"/>
          <w:spacing w:val="0"/>
          <w:w w:val="100"/>
          <w:position w:val="0"/>
        </w:rPr>
        <w:t>TOP</w:t>
      </w:r>
      <w:r>
        <w:rPr>
          <w:color w:val="000000"/>
          <w:spacing w:val="0"/>
          <w:w w:val="100"/>
          <w:position w:val="0"/>
        </w:rPr>
        <w:t>客户，持续推进和优化</w:t>
      </w:r>
      <w:r>
        <w:rPr>
          <w:rFonts w:ascii="Times New Roman" w:eastAsia="Times New Roman" w:hAnsi="Times New Roman" w:cs="Times New Roman"/>
          <w:color w:val="000000"/>
          <w:spacing w:val="0"/>
          <w:w w:val="100"/>
          <w:position w:val="0"/>
        </w:rPr>
        <w:t>LTC</w:t>
      </w:r>
      <w:r>
        <w:rPr>
          <w:color w:val="000000"/>
          <w:spacing w:val="0"/>
          <w:w w:val="100"/>
          <w:position w:val="0"/>
        </w:rPr>
        <w:t>流程落地，扩展覆盖业务领域，推动战略客户拓展和口 袋份额提升；聚焦新业务和新产品，持续加大攻坚力度，以低能耗高价值为导向持续优化业务和产品结构，强化千万级产品 的市场辐射，落地培育更多的明星产品，不断提升市场占有率。</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化学业务也将持续发挥下游多场景的应用优势，持续挖掘现有场景和新场景的链接优势，将已有业务优势转化到新业务 中去，目前纺织化学品在风电叶片的应用已经成功；稀土顺丁橡胶因分子量大、分子量分布窄，做成的轮胎滚动阻力低，是 开发绿色高性能轮胎必不可少的原材料之一，在新能源汽车轮胎上应用广泛。后续公司将持续推进产品应用场景在高增长行 业的拓展。</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⑵科技驱动：深化科技平台建设和管理创新，加快科研成果转化</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化学业务将持续完善技术创新战略，开展</w:t>
      </w:r>
      <w:r>
        <w:rPr>
          <w:rFonts w:ascii="Times New Roman" w:eastAsia="Times New Roman" w:hAnsi="Times New Roman" w:cs="Times New Roman"/>
          <w:color w:val="000000"/>
          <w:spacing w:val="0"/>
          <w:w w:val="100"/>
          <w:position w:val="0"/>
        </w:rPr>
        <w:t>“</w:t>
      </w:r>
      <w:r>
        <w:rPr>
          <w:color w:val="000000"/>
          <w:spacing w:val="0"/>
          <w:w w:val="100"/>
          <w:position w:val="0"/>
        </w:rPr>
        <w:t>登峰计划、尖兵计划、远航计划</w:t>
      </w:r>
      <w:r>
        <w:rPr>
          <w:rFonts w:ascii="Times New Roman" w:eastAsia="Times New Roman" w:hAnsi="Times New Roman" w:cs="Times New Roman"/>
          <w:color w:val="000000"/>
          <w:spacing w:val="0"/>
          <w:w w:val="100"/>
          <w:position w:val="0"/>
        </w:rPr>
        <w:t>”</w:t>
      </w:r>
      <w:r>
        <w:rPr>
          <w:color w:val="000000"/>
          <w:spacing w:val="0"/>
          <w:w w:val="100"/>
          <w:position w:val="0"/>
        </w:rPr>
        <w:t>三大攻坚行动，压强科技投入，推动市场引 领型向科技主导型发展：登峰计划对标国际龙头标杆产品持续工艺改进提升核心产品竞争力；尖兵计划不断培育核心产品系 列打造明星单品；远航计划持续布局未来产品实现新增长点。</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化学业务将不断加强低碳技术开发应用构筑可持续发展新优势：加快低碳技术应用，原料端积极推进低碳原料替代；生 产端加快低碳工艺优化，着力推进一批重大技改项目，以工艺优化和装备技术提升推动节能降耗；强化绿色工厂建设，大力 推进节能降耗，目前已经明确</w:t>
      </w:r>
      <w:r>
        <w:rPr>
          <w:rFonts w:ascii="Times New Roman" w:eastAsia="Times New Roman" w:hAnsi="Times New Roman" w:cs="Times New Roman"/>
          <w:color w:val="000000"/>
          <w:spacing w:val="0"/>
          <w:w w:val="100"/>
          <w:position w:val="0"/>
        </w:rPr>
        <w:t>23</w:t>
      </w:r>
      <w:r>
        <w:rPr>
          <w:color w:val="000000"/>
          <w:spacing w:val="0"/>
          <w:w w:val="100"/>
          <w:position w:val="0"/>
        </w:rPr>
        <w:t>年碳排放降低数字目标并稳步推进；客户端提供绿色解决方案，针对下游高能耗环节提供一 系列低碳环保产品。</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化学业务将强化科技组织创新和平台建设实现资源布局再提升：做实科技组织，实现事业部全覆盖，实现中央研究院和 事业部科技组织全面拉通；做强科技组织落地全球化布局，正式运营上海研发中心，充分发挥好与浙大等科研院所的其他对 外合作平台，推动新领域产品研发和前沿领域研究。</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⑶空间布局：持续加大区域基地布局，打造全球化制造平台</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化学业务将有序推进国内区域布局和生产基地建设，确保已建基地产能平稳释放，加快建设中基地工程建设，协调推进 待建基地落地建设，并有计划地推进在资源丰富、能源充沛、环境容量大的区域布局生产基地。</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化学业务将持续推动海外布局，升级海外供应链布局建设提升海外</w:t>
      </w:r>
      <w:r>
        <w:rPr>
          <w:rFonts w:ascii="Times New Roman" w:eastAsia="Times New Roman" w:hAnsi="Times New Roman" w:cs="Times New Roman"/>
          <w:color w:val="000000"/>
          <w:spacing w:val="0"/>
          <w:w w:val="100"/>
          <w:position w:val="0"/>
        </w:rPr>
        <w:t>“</w:t>
      </w:r>
      <w:r>
        <w:rPr>
          <w:color w:val="000000"/>
          <w:spacing w:val="0"/>
          <w:w w:val="100"/>
          <w:position w:val="0"/>
        </w:rPr>
        <w:t>自循环能力</w:t>
      </w:r>
      <w:r>
        <w:rPr>
          <w:rFonts w:ascii="Times New Roman" w:eastAsia="Times New Roman" w:hAnsi="Times New Roman" w:cs="Times New Roman"/>
          <w:color w:val="000000"/>
          <w:spacing w:val="0"/>
          <w:w w:val="100"/>
          <w:position w:val="0"/>
        </w:rPr>
        <w:t>”</w:t>
      </w:r>
      <w:r>
        <w:rPr>
          <w:color w:val="000000"/>
          <w:spacing w:val="0"/>
          <w:w w:val="100"/>
          <w:position w:val="0"/>
        </w:rPr>
        <w:t>，加快东南亚、中东、拉美等生产基地 建设和生产能力布局，增加仓库布点，不断探索更多产品在海外生产基地本地化生产的可行性；同时推动海外研发中心建设， 打造海外应用技术团队，提升本地技术应用和技术营销能力，探索构建起全球化供应链格局和有效的外循环体系。</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⑷智能制造：以智能工厂建设，本质提升智能制造水平</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化学业务将持续提升制造自动化、信息化水平，打造智能工厂标杆，做深智能制造，提升柔性化生产能力，实现提质、 降本和管理增效。在已建基地加强深化应用，提质扩面、补齐短板；新建基地对标已建基地，结合工作适时开展智能制造推 广。</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⑸安全环保：强化大安全体系建设，守牢企业经营底线</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化学业务将通过化工过程安全管理、杜邦卓越运营体系和标准化体系建设，建立并落实全员安全生产责任制，从根本上 管控风险、消除隐患、遏制事故，提升安全环保保障能力；持续消减固废危废源头，实现固废危废单位产品产量同比下降。</w:t>
      </w:r>
    </w:p>
    <w:p>
      <w:pPr>
        <w:pStyle w:val="Style24"/>
        <w:keepNext w:val="0"/>
        <w:keepLines w:val="0"/>
        <w:widowControl w:val="0"/>
        <w:shd w:val="clear" w:color="auto" w:fill="auto"/>
        <w:bidi w:val="0"/>
        <w:spacing w:before="0" w:after="0" w:line="352" w:lineRule="exact"/>
        <w:ind w:left="0" w:right="0" w:firstLine="380"/>
        <w:jc w:val="both"/>
      </w:pPr>
      <w:bookmarkStart w:id="274" w:name="bookmark274"/>
      <w:r>
        <w:rPr>
          <w:rFonts w:ascii="Times New Roman" w:eastAsia="Times New Roman" w:hAnsi="Times New Roman" w:cs="Times New Roman"/>
          <w:b/>
          <w:bCs/>
          <w:color w:val="000000"/>
          <w:spacing w:val="0"/>
          <w:w w:val="100"/>
          <w:position w:val="0"/>
        </w:rPr>
        <w:t>3</w:t>
      </w:r>
      <w:bookmarkEnd w:id="274"/>
      <w:r>
        <w:rPr>
          <w:b/>
          <w:bCs/>
          <w:color w:val="000000"/>
          <w:spacing w:val="0"/>
          <w:w w:val="100"/>
          <w:position w:val="0"/>
        </w:rPr>
        <w:t>、对公司未来发展战略和经营目标的实现产生不利影响的风险因素分析</w:t>
      </w:r>
    </w:p>
    <w:p>
      <w:pPr>
        <w:pStyle w:val="Style24"/>
        <w:keepNext w:val="0"/>
        <w:keepLines w:val="0"/>
        <w:widowControl w:val="0"/>
        <w:shd w:val="clear" w:color="auto" w:fill="auto"/>
        <w:bidi w:val="0"/>
        <w:spacing w:before="0" w:after="0" w:line="352" w:lineRule="exact"/>
        <w:ind w:left="0" w:right="0" w:firstLine="380"/>
        <w:jc w:val="both"/>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智能物流服务平台：</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第一、建设传化货运网智能物流服务平台，服务制造的目标愿景的达成存在挑战。</w:t>
      </w:r>
    </w:p>
    <w:p>
      <w:pPr>
        <w:pStyle w:val="Style24"/>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公司发展智能物流服务平台，核心在于打造高水平的传化货运网。公司通过数字化与平台化手段整合社会物流资源，提 升物流行业服务制造业客户的水平，实现为制造业为主的货主企业降本增效的目标。当前，受制于疫情反复与国际局势快速 变化，中国经济处于调结构促转型时期，制造企业在转型升级与</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战略的背景下面临巨大的挑战与压力，社会物流</w:t>
      </w:r>
      <w:r>
        <w:rPr>
          <w:rFonts w:ascii="Times New Roman" w:eastAsia="Times New Roman" w:hAnsi="Times New Roman" w:cs="Times New Roman"/>
          <w:color w:val="000000"/>
          <w:spacing w:val="0"/>
          <w:w w:val="100"/>
          <w:position w:val="0"/>
        </w:rPr>
        <w:t>“</w:t>
      </w:r>
      <w:r>
        <w:rPr>
          <w:color w:val="000000"/>
          <w:spacing w:val="0"/>
          <w:w w:val="100"/>
          <w:position w:val="0"/>
        </w:rPr>
        <w:t xml:space="preserve">小、 </w:t>
      </w:r>
      <w:r>
        <w:rPr>
          <w:color w:val="000000"/>
          <w:spacing w:val="0"/>
          <w:w w:val="100"/>
          <w:position w:val="0"/>
        </w:rPr>
        <w:t>散、零</w:t>
      </w:r>
      <w:r>
        <w:rPr>
          <w:rFonts w:ascii="Times New Roman" w:eastAsia="Times New Roman" w:hAnsi="Times New Roman" w:cs="Times New Roman"/>
          <w:color w:val="000000"/>
          <w:spacing w:val="0"/>
          <w:w w:val="100"/>
          <w:position w:val="0"/>
        </w:rPr>
        <w:t>”</w:t>
      </w:r>
      <w:r>
        <w:rPr>
          <w:color w:val="000000"/>
          <w:spacing w:val="0"/>
          <w:w w:val="100"/>
          <w:position w:val="0"/>
        </w:rPr>
        <w:t>的现状并未发生根本性改变，社会供应链体系建设缓慢。因此，对于公司整合社会资源，服务制造的目标达成存在 挑战。</w:t>
      </w:r>
    </w:p>
    <w:p>
      <w:pPr>
        <w:pStyle w:val="Style24"/>
        <w:keepNext w:val="0"/>
        <w:keepLines w:val="0"/>
        <w:widowControl w:val="0"/>
        <w:shd w:val="clear" w:color="auto" w:fill="auto"/>
        <w:bidi w:val="0"/>
        <w:spacing w:before="0" w:after="0" w:line="353" w:lineRule="exact"/>
        <w:ind w:left="0" w:right="0" w:firstLine="380"/>
        <w:jc w:val="left"/>
      </w:pPr>
      <w:r>
        <w:rPr>
          <w:color w:val="000000"/>
          <w:spacing w:val="0"/>
          <w:w w:val="100"/>
          <w:position w:val="0"/>
        </w:rPr>
        <w:t>第二、传化货运网智能物流服务平台升级迭代的过程存在挑战。</w:t>
      </w:r>
    </w:p>
    <w:p>
      <w:pPr>
        <w:pStyle w:val="Style24"/>
        <w:keepNext w:val="0"/>
        <w:keepLines w:val="0"/>
        <w:widowControl w:val="0"/>
        <w:shd w:val="clear" w:color="auto" w:fill="auto"/>
        <w:bidi w:val="0"/>
        <w:spacing w:before="0" w:after="0" w:line="353" w:lineRule="exact"/>
        <w:ind w:left="0" w:right="0" w:firstLine="380"/>
        <w:jc w:val="left"/>
      </w:pPr>
      <w:r>
        <w:rPr>
          <w:color w:val="000000"/>
          <w:spacing w:val="0"/>
          <w:w w:val="100"/>
          <w:position w:val="0"/>
        </w:rPr>
        <w:t>传化货运网智能物流服务平台是一个面向中国生产制造的服务平台。其虽已初具雏形，但其升级迭代过程中既要制定面 向中国制造的整体服务标准，又要满足不同行业、不同客户的个性化需求的处境并未发生实质性的变化。这是一项范围宽泛、 工程浩大、任务艰巨的系统工程。</w:t>
      </w:r>
    </w:p>
    <w:p>
      <w:pPr>
        <w:pStyle w:val="Style24"/>
        <w:keepNext w:val="0"/>
        <w:keepLines w:val="0"/>
        <w:widowControl w:val="0"/>
        <w:shd w:val="clear" w:color="auto" w:fill="auto"/>
        <w:bidi w:val="0"/>
        <w:spacing w:before="0" w:after="0" w:line="353" w:lineRule="exact"/>
        <w:ind w:left="0" w:right="0" w:firstLine="380"/>
        <w:jc w:val="left"/>
      </w:pPr>
      <w:r>
        <w:rPr>
          <w:color w:val="000000"/>
          <w:spacing w:val="0"/>
          <w:w w:val="100"/>
          <w:position w:val="0"/>
        </w:rPr>
        <w:t>第三、产业支付及金融服务发展存在挑战。</w:t>
      </w:r>
    </w:p>
    <w:p>
      <w:pPr>
        <w:pStyle w:val="Style24"/>
        <w:keepNext w:val="0"/>
        <w:keepLines w:val="0"/>
        <w:widowControl w:val="0"/>
        <w:shd w:val="clear" w:color="auto" w:fill="auto"/>
        <w:bidi w:val="0"/>
        <w:spacing w:before="0" w:after="0" w:line="353" w:lineRule="exact"/>
        <w:ind w:left="0" w:right="0" w:firstLine="380"/>
        <w:jc w:val="left"/>
      </w:pPr>
      <w:r>
        <w:rPr>
          <w:color w:val="000000"/>
          <w:spacing w:val="0"/>
          <w:w w:val="100"/>
          <w:position w:val="0"/>
        </w:rPr>
        <w:t>在物流产业领域，第三方支付需要为物流供应链服务的不同主体、不同场景、不同结算方式提供解决方案，其业务复杂 度远超</w:t>
      </w:r>
      <w:r>
        <w:rPr>
          <w:rFonts w:ascii="Times New Roman" w:eastAsia="Times New Roman" w:hAnsi="Times New Roman" w:cs="Times New Roman"/>
          <w:color w:val="000000"/>
          <w:spacing w:val="0"/>
          <w:w w:val="100"/>
          <w:position w:val="0"/>
        </w:rPr>
        <w:t>C</w:t>
      </w:r>
      <w:r>
        <w:rPr>
          <w:color w:val="000000"/>
          <w:spacing w:val="0"/>
          <w:w w:val="100"/>
          <w:position w:val="0"/>
        </w:rPr>
        <w:t>端支付，整个支付行业面对产业支付，仍处于摸索前行的状态。在物流行业，传化支付虽然已经走在行业前列，但 仍需要大量投入，夯实支付基础，持续结合业务场景创新产品。同时，公司基于产业支付基础衍生构建的金服体系，仍需要 在符合监管要求的背景下，持续探索满足客户需求的产品创新，总体看产业支付与金服领域，既面对着巨大市场空间的机遇， 也同样需要企业步步为营。</w:t>
      </w:r>
    </w:p>
    <w:p>
      <w:pPr>
        <w:pStyle w:val="Style24"/>
        <w:keepNext w:val="0"/>
        <w:keepLines w:val="0"/>
        <w:widowControl w:val="0"/>
        <w:shd w:val="clear" w:color="auto" w:fill="auto"/>
        <w:bidi w:val="0"/>
        <w:spacing w:before="0" w:after="0" w:line="353" w:lineRule="exact"/>
        <w:ind w:left="0" w:right="0" w:firstLine="380"/>
        <w:jc w:val="left"/>
      </w:pPr>
      <w:r>
        <w:rPr>
          <w:b/>
          <w:bCs/>
          <w:color w:val="000000"/>
          <w:spacing w:val="0"/>
          <w:w w:val="100"/>
          <w:position w:val="0"/>
        </w:rPr>
        <w:t>传化智联</w:t>
      </w:r>
      <w:r>
        <w:rPr>
          <w:rFonts w:ascii="Times New Roman" w:eastAsia="Times New Roman" w:hAnsi="Times New Roman" w:cs="Times New Roman"/>
          <w:b/>
          <w:bCs/>
          <w:color w:val="000000"/>
          <w:spacing w:val="0"/>
          <w:w w:val="100"/>
          <w:position w:val="0"/>
        </w:rPr>
        <w:t>-</w:t>
      </w:r>
      <w:r>
        <w:rPr>
          <w:b/>
          <w:bCs/>
          <w:color w:val="000000"/>
          <w:spacing w:val="0"/>
          <w:w w:val="100"/>
          <w:position w:val="0"/>
        </w:rPr>
        <w:t>化学业务：</w:t>
      </w:r>
    </w:p>
    <w:p>
      <w:pPr>
        <w:pStyle w:val="Style24"/>
        <w:keepNext w:val="0"/>
        <w:keepLines w:val="0"/>
        <w:widowControl w:val="0"/>
        <w:shd w:val="clear" w:color="auto" w:fill="auto"/>
        <w:bidi w:val="0"/>
        <w:spacing w:before="0" w:after="60" w:line="353" w:lineRule="exact"/>
        <w:ind w:left="0" w:right="0" w:firstLine="380"/>
        <w:jc w:val="left"/>
      </w:pPr>
      <w:r>
        <w:rPr>
          <w:color w:val="000000"/>
          <w:spacing w:val="0"/>
          <w:w w:val="100"/>
          <w:position w:val="0"/>
        </w:rPr>
        <w:t>安全环保风险。整个化工产业链中，有部分企业过去在安全环保方面存在差距，同时在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政策的持续发力下，面临 着被淘汰和关停的风险，这会对公司的供应链安全和应收账款产生一定的风险。传化作为行业龙头企业，通过</w:t>
      </w:r>
      <w:r>
        <w:rPr>
          <w:rFonts w:ascii="Times New Roman" w:eastAsia="Times New Roman" w:hAnsi="Times New Roman" w:cs="Times New Roman"/>
          <w:color w:val="000000"/>
          <w:spacing w:val="0"/>
          <w:w w:val="100"/>
          <w:position w:val="0"/>
        </w:rPr>
        <w:t xml:space="preserve">SRM </w:t>
      </w:r>
      <w:r>
        <w:rPr>
          <w:color w:val="000000"/>
          <w:spacing w:val="0"/>
          <w:w w:val="100"/>
          <w:position w:val="0"/>
        </w:rPr>
        <w:t>（供应 商生命周期管理）和</w:t>
      </w:r>
      <w:r>
        <w:rPr>
          <w:rFonts w:ascii="Times New Roman" w:eastAsia="Times New Roman" w:hAnsi="Times New Roman" w:cs="Times New Roman"/>
          <w:color w:val="000000"/>
          <w:spacing w:val="0"/>
          <w:w w:val="100"/>
          <w:position w:val="0"/>
        </w:rPr>
        <w:t xml:space="preserve">CRM </w:t>
      </w:r>
      <w:r>
        <w:rPr>
          <w:color w:val="000000"/>
          <w:spacing w:val="0"/>
          <w:w w:val="100"/>
          <w:position w:val="0"/>
        </w:rPr>
        <w:t>（客户关系管理）提升管理水平，有效甄别供应商与客户的潜在风险，目前公司拥有的上下游供 应商与客户资源相对较好。</w:t>
      </w:r>
    </w:p>
    <w:p>
      <w:pPr>
        <w:pStyle w:val="Style24"/>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市场风险。全球疫情仍在持续，中美战略博弈和地缘政治冲突的不确定性增加，世界经济复苏动力不足，大宗商品价格 高位波动，外部环境更趋复杂严峻和不确定；我国经济发展面临需求收缩、供给冲击、预期转弱三重压力，局部疫情时有发 生，消费和投资恢复迟缓，出口难度增大，能源原材料供应仍然偏紧，输入性通胀压力加大，经济金融领域风险隐患较多； 同时，叠加</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双控</w:t>
      </w:r>
      <w:r>
        <w:rPr>
          <w:rFonts w:ascii="Times New Roman" w:eastAsia="Times New Roman" w:hAnsi="Times New Roman" w:cs="Times New Roman"/>
          <w:color w:val="000000"/>
          <w:spacing w:val="0"/>
          <w:w w:val="100"/>
          <w:position w:val="0"/>
        </w:rPr>
        <w:t>”</w:t>
      </w:r>
      <w:r>
        <w:rPr>
          <w:color w:val="000000"/>
          <w:spacing w:val="0"/>
          <w:w w:val="100"/>
          <w:position w:val="0"/>
        </w:rPr>
        <w:t>等政策实施，都将影响上下游行业行情，影响公司的经营成本和市场开拓。公司将坚持</w:t>
      </w:r>
      <w:r>
        <w:rPr>
          <w:rFonts w:ascii="Times New Roman" w:eastAsia="Times New Roman" w:hAnsi="Times New Roman" w:cs="Times New Roman"/>
          <w:color w:val="000000"/>
          <w:spacing w:val="0"/>
          <w:w w:val="100"/>
          <w:position w:val="0"/>
        </w:rPr>
        <w:t>“</w:t>
      </w:r>
      <w:r>
        <w:rPr>
          <w:color w:val="000000"/>
          <w:spacing w:val="0"/>
          <w:w w:val="100"/>
          <w:position w:val="0"/>
        </w:rPr>
        <w:t>以客户 为中心</w:t>
      </w:r>
      <w:r>
        <w:rPr>
          <w:rFonts w:ascii="Times New Roman" w:eastAsia="Times New Roman" w:hAnsi="Times New Roman" w:cs="Times New Roman"/>
          <w:color w:val="000000"/>
          <w:spacing w:val="0"/>
          <w:w w:val="100"/>
          <w:position w:val="0"/>
        </w:rPr>
        <w:t>”</w:t>
      </w:r>
      <w:r>
        <w:rPr>
          <w:color w:val="000000"/>
          <w:spacing w:val="0"/>
          <w:w w:val="100"/>
          <w:position w:val="0"/>
        </w:rPr>
        <w:t>，通过技术创新和全面服务提高产品附加值，通过战略客户和营销渠道的攻坚突破持续提升市场占有率，从而实现 经营业绩持续提升；全面推进</w:t>
      </w:r>
      <w:r>
        <w:rPr>
          <w:rFonts w:ascii="Times New Roman" w:eastAsia="Times New Roman" w:hAnsi="Times New Roman" w:cs="Times New Roman"/>
          <w:color w:val="000000"/>
          <w:spacing w:val="0"/>
          <w:w w:val="100"/>
          <w:position w:val="0"/>
        </w:rPr>
        <w:t>“</w:t>
      </w:r>
      <w:r>
        <w:rPr>
          <w:color w:val="000000"/>
          <w:spacing w:val="0"/>
          <w:w w:val="100"/>
          <w:position w:val="0"/>
        </w:rPr>
        <w:t>百元万万</w:t>
      </w:r>
      <w:r>
        <w:rPr>
          <w:rFonts w:ascii="Times New Roman" w:eastAsia="Times New Roman" w:hAnsi="Times New Roman" w:cs="Times New Roman"/>
          <w:color w:val="000000"/>
          <w:spacing w:val="0"/>
          <w:w w:val="100"/>
          <w:position w:val="0"/>
        </w:rPr>
        <w:t>”</w:t>
      </w:r>
      <w:r>
        <w:rPr>
          <w:color w:val="000000"/>
          <w:spacing w:val="0"/>
          <w:w w:val="100"/>
          <w:position w:val="0"/>
        </w:rPr>
        <w:t>工程，通过层层发动推进降本增效行动，结合市场和原料行情积极推进成本传导， 保持毛利率稳定。</w:t>
      </w:r>
    </w:p>
    <w:p>
      <w:pPr>
        <w:pStyle w:val="Style28"/>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r>
        <w:rPr>
          <w:color w:val="000000"/>
          <w:spacing w:val="0"/>
          <w:w w:val="100"/>
          <w:position w:val="0"/>
          <w:sz w:val="24"/>
          <w:szCs w:val="24"/>
        </w:rPr>
        <w:t>十二、报告期内接待调研、沟通、采访等活动</w:t>
      </w:r>
      <w:bookmarkEnd w:id="275"/>
      <w:bookmarkEnd w:id="276"/>
      <w:bookmarkEnd w:id="277"/>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4"/>
        <w:gridCol w:w="566"/>
        <w:gridCol w:w="854"/>
        <w:gridCol w:w="706"/>
        <w:gridCol w:w="994"/>
        <w:gridCol w:w="1416"/>
        <w:gridCol w:w="334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接待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接待对</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象类型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6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日投资者关系活</w:t>
            </w:r>
          </w:p>
        </w:tc>
      </w:tr>
    </w:tbl>
    <w:p>
      <w:pPr>
        <w:spacing w:lineRule="exact" w:line="1"/>
        <w:rPr>
          <w:sz w:val="2"/>
          <w:szCs w:val="2"/>
        </w:rPr>
      </w:pPr>
      <w:r>
        <w:br w:type="page"/>
      </w:r>
    </w:p>
    <w:tbl>
      <w:tblPr>
        <w:tblOverlap w:val="never"/>
        <w:jc w:val="center"/>
        <w:tblLayout w:type="fixed"/>
      </w:tblPr>
      <w:tblGrid>
        <w:gridCol w:w="1704"/>
        <w:gridCol w:w="566"/>
        <w:gridCol w:w="854"/>
        <w:gridCol w:w="706"/>
        <w:gridCol w:w="994"/>
        <w:gridCol w:w="1416"/>
        <w:gridCol w:w="33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动记录表》</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日投资者关系活动 记录表》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日投资者关系活 动记录表》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日投资者关系活 动记录表》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研究员、基</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日投资者关系活 动记录表》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日投资者关系活 动记录表》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研究员、基</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日投资者关系活 动记录表》</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研究员、基</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日投资 者关系活动记录表》</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研究员、基</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公司基本情况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日披露于巨潮资 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日投资 者关系活动记录表》</w:t>
            </w:r>
          </w:p>
        </w:tc>
      </w:tr>
    </w:tbl>
    <w:p>
      <w:pPr>
        <w:spacing w:lineRule="exact" w:line="1"/>
        <w:rPr>
          <w:sz w:val="2"/>
          <w:szCs w:val="2"/>
        </w:rPr>
      </w:pPr>
      <w:r>
        <w:br w:type="page"/>
      </w:r>
    </w:p>
    <w:tbl>
      <w:tblPr>
        <w:tblOverlap w:val="never"/>
        <w:jc w:val="center"/>
        <w:tblLayout w:type="fixed"/>
      </w:tblPr>
      <w:tblGrid>
        <w:gridCol w:w="1704"/>
        <w:gridCol w:w="566"/>
        <w:gridCol w:w="854"/>
        <w:gridCol w:w="706"/>
        <w:gridCol w:w="994"/>
        <w:gridCol w:w="1416"/>
        <w:gridCol w:w="3341"/>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研究员、基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日披露于巨潮 资讯网的《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 投资者关系活动记录表》</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研究员、基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详见公司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日披露于巨潮 资讯网的《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 投资者关系活动记录表》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公司基本情况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278" w:name="bookmark278"/>
      <w:bookmarkStart w:id="279" w:name="bookmark279"/>
      <w:bookmarkStart w:id="280" w:name="bookmark280"/>
      <w:r>
        <w:rPr>
          <w:color w:val="000000"/>
          <w:spacing w:val="0"/>
          <w:w w:val="100"/>
          <w:position w:val="0"/>
        </w:rPr>
        <w:t>第四节公司治理</w:t>
      </w:r>
      <w:bookmarkEnd w:id="278"/>
      <w:bookmarkEnd w:id="279"/>
      <w:bookmarkEnd w:id="280"/>
    </w:p>
    <w:p>
      <w:pPr>
        <w:pStyle w:val="Style28"/>
        <w:keepNext/>
        <w:keepLines/>
        <w:widowControl w:val="0"/>
        <w:shd w:val="clear" w:color="auto" w:fill="auto"/>
        <w:bidi w:val="0"/>
        <w:spacing w:before="0" w:after="240" w:line="240" w:lineRule="auto"/>
        <w:ind w:left="0" w:right="0" w:firstLine="0"/>
        <w:jc w:val="left"/>
      </w:pPr>
      <w:bookmarkStart w:id="281" w:name="bookmark281"/>
      <w:bookmarkStart w:id="282" w:name="bookmark282"/>
      <w:bookmarkStart w:id="283" w:name="bookmark283"/>
      <w:bookmarkStart w:id="284" w:name="bookmark284"/>
      <w:bookmarkStart w:id="285" w:name="bookmark285"/>
      <w:r>
        <w:rPr>
          <w:color w:val="000000"/>
          <w:spacing w:val="0"/>
          <w:w w:val="100"/>
          <w:position w:val="0"/>
          <w:sz w:val="24"/>
          <w:szCs w:val="24"/>
        </w:rPr>
        <w:t>一</w:t>
      </w:r>
      <w:bookmarkEnd w:id="284"/>
      <w:r>
        <w:rPr>
          <w:color w:val="000000"/>
          <w:spacing w:val="0"/>
          <w:w w:val="100"/>
          <w:position w:val="0"/>
          <w:sz w:val="24"/>
          <w:szCs w:val="24"/>
        </w:rPr>
        <w:t>、公司治理的基本状况</w:t>
      </w:r>
      <w:bookmarkEnd w:id="282"/>
      <w:bookmarkEnd w:id="283"/>
      <w:bookmarkEnd w:id="285"/>
      <w:bookmarkEnd w:id="281"/>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报告期内，公司严格按照《公司法》《证券法》《上市公司自律监管指引》《深圳证券交易所股票上市规则》和中国证 监会有关法律法规等的要求，不断地建立和完善公司的治理结构，根据相关管理部门出台和修订的各项国家法律、法规条文， 制订并修订了公司的各项相关制度规定，通过不断完善法人治理结构，及时整改发现的问题，规范公司运作，提高公司治理 水平。截至报告期末，公司严格执行制定的相关治理性制度，规范运作，公司治理情况符合上述文件的相关要求。</w:t>
      </w:r>
    </w:p>
    <w:p>
      <w:pPr>
        <w:pStyle w:val="Style16"/>
        <w:keepNext w:val="0"/>
        <w:keepLines w:val="0"/>
        <w:widowControl w:val="0"/>
        <w:shd w:val="clear" w:color="auto" w:fill="auto"/>
        <w:bidi w:val="0"/>
        <w:spacing w:before="0" w:after="0" w:line="240" w:lineRule="auto"/>
        <w:ind w:left="283" w:right="0" w:firstLine="0"/>
        <w:jc w:val="left"/>
      </w:pPr>
      <w:r>
        <w:rPr>
          <w:color w:val="000000"/>
          <w:spacing w:val="0"/>
          <w:w w:val="100"/>
          <w:position w:val="0"/>
        </w:rPr>
        <w:t>公司主要的治理性制度情况如下:</w:t>
      </w:r>
    </w:p>
    <w:tbl>
      <w:tblPr>
        <w:tblOverlap w:val="never"/>
        <w:jc w:val="center"/>
        <w:tblLayout w:type="fixed"/>
      </w:tblPr>
      <w:tblGrid>
        <w:gridCol w:w="730"/>
        <w:gridCol w:w="5765"/>
        <w:gridCol w:w="1277"/>
        <w:gridCol w:w="1853"/>
      </w:tblGrid>
      <w:tr>
        <w:trPr>
          <w:trHeight w:val="36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制度名称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披露时间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信息披露媒体</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累积投票制实施细则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独立董事年报工作制度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年报信息披露重大差错责任追究制度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环境信息披露管理制度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内部审计管理制度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2011.9.29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投资者关系管理制度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关联交易决策制度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2014.4.23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商品套期保值业务管理制度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公司治理细则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银行间债券市场债务融资工具信息披露管理制度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投资性房地产公允价值计量管理办法（试行）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董事会专门委员会实施细则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年限制性股票激励计划实施考核管理办法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2020.09.29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董事会秘书工作细则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信息披露事务管理制度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内幕信息知情人登记管理制度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外部信息使用人管理制度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防范控股股东及其关联方资金占用制度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大股东、董监高所持本公司股份及其变动管理制度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控股股东、实际控制人行为规范及信息问询制度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bl>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公司能够严格按照《公司法》《证券法》和中国证监会有关规定等法律、法规和规范性文件的要求，不断完善公司法人 治理结构，建立现代企业制度，自觉履行信息披露义务，做好投资者关系管理，促进企业规范运作水平的不断提升。公司治 理状况符合《上市公司自律监管指引》的要求，具体情况如下：</w:t>
      </w:r>
    </w:p>
    <w:p>
      <w:pPr>
        <w:pStyle w:val="Style24"/>
        <w:keepNext w:val="0"/>
        <w:keepLines w:val="0"/>
        <w:widowControl w:val="0"/>
        <w:shd w:val="clear" w:color="auto" w:fill="auto"/>
        <w:bidi w:val="0"/>
        <w:spacing w:before="0" w:after="0" w:line="317" w:lineRule="exact"/>
        <w:ind w:left="0" w:right="0" w:firstLine="380"/>
        <w:jc w:val="both"/>
      </w:pPr>
      <w:bookmarkStart w:id="286" w:name="bookmark286"/>
      <w:r>
        <w:rPr>
          <w:rFonts w:ascii="Times New Roman" w:eastAsia="Times New Roman" w:hAnsi="Times New Roman" w:cs="Times New Roman"/>
          <w:color w:val="000000"/>
          <w:spacing w:val="0"/>
          <w:w w:val="100"/>
          <w:position w:val="0"/>
        </w:rPr>
        <w:t>1</w:t>
      </w:r>
      <w:bookmarkEnd w:id="286"/>
      <w:r>
        <w:rPr>
          <w:color w:val="000000"/>
          <w:spacing w:val="0"/>
          <w:w w:val="100"/>
          <w:position w:val="0"/>
        </w:rPr>
        <w:t>、 关于股东与股东大会：公司能够确保所有股东、特别是中小股东享有平等地位，确保所有股东能充分行使自己的权 利；公司能够严格按照《上市公司股东大会规则》的要求召集、召开股东大会；股东大会审议有关关联交易事项时，关联股 东回避表决；公司关联交易公平合理，不存在损害中小股东利益的情形。</w:t>
      </w:r>
    </w:p>
    <w:p>
      <w:pPr>
        <w:pStyle w:val="Style24"/>
        <w:keepNext w:val="0"/>
        <w:keepLines w:val="0"/>
        <w:widowControl w:val="0"/>
        <w:shd w:val="clear" w:color="auto" w:fill="auto"/>
        <w:bidi w:val="0"/>
        <w:spacing w:before="0" w:after="0" w:line="317" w:lineRule="exact"/>
        <w:ind w:left="0" w:right="0" w:firstLine="380"/>
        <w:jc w:val="both"/>
      </w:pPr>
      <w:bookmarkStart w:id="287" w:name="bookmark287"/>
      <w:r>
        <w:rPr>
          <w:rFonts w:ascii="Times New Roman" w:eastAsia="Times New Roman" w:hAnsi="Times New Roman" w:cs="Times New Roman"/>
          <w:color w:val="000000"/>
          <w:spacing w:val="0"/>
          <w:w w:val="100"/>
          <w:position w:val="0"/>
        </w:rPr>
        <w:t>2</w:t>
      </w:r>
      <w:bookmarkEnd w:id="287"/>
      <w:r>
        <w:rPr>
          <w:color w:val="000000"/>
          <w:spacing w:val="0"/>
          <w:w w:val="100"/>
          <w:position w:val="0"/>
        </w:rPr>
        <w:t>、 关于控股股东与上市公司的关系：控股股东没有超越股东大会直接或间接干预公司的决策和经营活动；公司与控股 股东在人员、资产、财务、机构和业务方面做到</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，公司具有独立完整的业务及自主经营能力；公司董事会、监事会 和内部机构能够独立运作。</w:t>
      </w:r>
    </w:p>
    <w:p>
      <w:pPr>
        <w:pStyle w:val="Style24"/>
        <w:keepNext w:val="0"/>
        <w:keepLines w:val="0"/>
        <w:widowControl w:val="0"/>
        <w:shd w:val="clear" w:color="auto" w:fill="auto"/>
        <w:bidi w:val="0"/>
        <w:spacing w:before="0" w:after="0" w:line="317" w:lineRule="exact"/>
        <w:ind w:left="0" w:right="0" w:firstLine="380"/>
        <w:jc w:val="both"/>
      </w:pPr>
      <w:bookmarkStart w:id="288" w:name="bookmark288"/>
      <w:r>
        <w:rPr>
          <w:rFonts w:ascii="Times New Roman" w:eastAsia="Times New Roman" w:hAnsi="Times New Roman" w:cs="Times New Roman"/>
          <w:color w:val="000000"/>
          <w:spacing w:val="0"/>
          <w:w w:val="100"/>
          <w:position w:val="0"/>
        </w:rPr>
        <w:t>3</w:t>
      </w:r>
      <w:bookmarkEnd w:id="288"/>
      <w:r>
        <w:rPr>
          <w:color w:val="000000"/>
          <w:spacing w:val="0"/>
          <w:w w:val="100"/>
          <w:position w:val="0"/>
        </w:rPr>
        <w:t>、 关于董事与董事会：公司严格按照《公司章程》规定的董事选聘程序选举董事；公司建立了独立董事制度；公司董 事会人数和人员构成符合法律、法规的要求；各位董事能够以认真负责的态度出席董事会和股东大会，能够积极参加有关培 训，熟悉有关法律、法规，了解作为董事的权利、义务和责任。</w:t>
      </w:r>
    </w:p>
    <w:p>
      <w:pPr>
        <w:pStyle w:val="Style24"/>
        <w:keepNext w:val="0"/>
        <w:keepLines w:val="0"/>
        <w:widowControl w:val="0"/>
        <w:shd w:val="clear" w:color="auto" w:fill="auto"/>
        <w:tabs>
          <w:tab w:pos="687" w:val="left"/>
        </w:tabs>
        <w:bidi w:val="0"/>
        <w:spacing w:before="0" w:after="0" w:line="317" w:lineRule="exact"/>
        <w:ind w:left="0" w:right="0" w:firstLine="380"/>
        <w:jc w:val="both"/>
      </w:pPr>
      <w:bookmarkStart w:id="289" w:name="bookmark289"/>
      <w:r>
        <w:rPr>
          <w:rFonts w:ascii="Times New Roman" w:eastAsia="Times New Roman" w:hAnsi="Times New Roman" w:cs="Times New Roman"/>
          <w:color w:val="000000"/>
          <w:spacing w:val="0"/>
          <w:w w:val="100"/>
          <w:position w:val="0"/>
        </w:rPr>
        <w:t>4</w:t>
      </w:r>
      <w:bookmarkEnd w:id="289"/>
      <w:r>
        <w:rPr>
          <w:color w:val="000000"/>
          <w:spacing w:val="0"/>
          <w:w w:val="100"/>
          <w:position w:val="0"/>
        </w:rPr>
        <w:t>、</w:t>
        <w:tab/>
        <w:t>关于监事和监事会：公司监事会的人数和人员构成符合法律、法规的要求；公司监事能够认真履行自己的职责，能 够本着对股东负责的精神，对公司财务以及公司董事、总经理和其它高级管理人员履行职责的合法、合规性进行监督。</w:t>
      </w:r>
    </w:p>
    <w:p>
      <w:pPr>
        <w:pStyle w:val="Style24"/>
        <w:keepNext w:val="0"/>
        <w:keepLines w:val="0"/>
        <w:widowControl w:val="0"/>
        <w:shd w:val="clear" w:color="auto" w:fill="auto"/>
        <w:tabs>
          <w:tab w:pos="692" w:val="left"/>
        </w:tabs>
        <w:bidi w:val="0"/>
        <w:spacing w:before="0" w:after="0" w:line="317" w:lineRule="exact"/>
        <w:ind w:left="0" w:right="0" w:firstLine="380"/>
        <w:jc w:val="both"/>
      </w:pPr>
      <w:bookmarkStart w:id="290" w:name="bookmark290"/>
      <w:r>
        <w:rPr>
          <w:rFonts w:ascii="Times New Roman" w:eastAsia="Times New Roman" w:hAnsi="Times New Roman" w:cs="Times New Roman"/>
          <w:color w:val="000000"/>
          <w:spacing w:val="0"/>
          <w:w w:val="100"/>
          <w:position w:val="0"/>
        </w:rPr>
        <w:t>5</w:t>
      </w:r>
      <w:bookmarkEnd w:id="290"/>
      <w:r>
        <w:rPr>
          <w:color w:val="000000"/>
          <w:spacing w:val="0"/>
          <w:w w:val="100"/>
          <w:position w:val="0"/>
        </w:rPr>
        <w:t>、</w:t>
        <w:tab/>
        <w:t>关于绩效评价与激励约束机制：公司已建立了企业效绩评价激励体系，使经营者的收入与企业经营业绩相挂钩，高 级管理人员的聘任公开、透明，符合法律、法规的规定。</w:t>
      </w:r>
    </w:p>
    <w:p>
      <w:pPr>
        <w:pStyle w:val="Style24"/>
        <w:keepNext w:val="0"/>
        <w:keepLines w:val="0"/>
        <w:widowControl w:val="0"/>
        <w:shd w:val="clear" w:color="auto" w:fill="auto"/>
        <w:bidi w:val="0"/>
        <w:spacing w:before="0" w:after="0" w:line="317" w:lineRule="exact"/>
        <w:ind w:left="0" w:right="0" w:firstLine="380"/>
        <w:jc w:val="both"/>
      </w:pPr>
      <w:bookmarkStart w:id="291" w:name="bookmark291"/>
      <w:r>
        <w:rPr>
          <w:rFonts w:ascii="Times New Roman" w:eastAsia="Times New Roman" w:hAnsi="Times New Roman" w:cs="Times New Roman"/>
          <w:color w:val="000000"/>
          <w:spacing w:val="0"/>
          <w:w w:val="100"/>
          <w:position w:val="0"/>
        </w:rPr>
        <w:t>6</w:t>
      </w:r>
      <w:bookmarkEnd w:id="291"/>
      <w:r>
        <w:rPr>
          <w:color w:val="000000"/>
          <w:spacing w:val="0"/>
          <w:w w:val="100"/>
          <w:position w:val="0"/>
        </w:rPr>
        <w:t>、 关于信息披露与透明度：公司指定董事会秘书负责信息披露工作，负责接待股东来访及咨询；公司能够严格按照法 律、法规和《公司章程》、《信息披露事务管理制度》、《投资者关系管理制度》等相关规定，真实、准确、完整、及时地 披露有关信息，并确保所有股东有平等的机会获得信息；公司能够按照有关规定，及时披露大股东及公司实际控制人的详细 资料和股份变化情况。</w:t>
      </w:r>
    </w:p>
    <w:p>
      <w:pPr>
        <w:pStyle w:val="Style24"/>
        <w:keepNext w:val="0"/>
        <w:keepLines w:val="0"/>
        <w:widowControl w:val="0"/>
        <w:shd w:val="clear" w:color="auto" w:fill="auto"/>
        <w:tabs>
          <w:tab w:pos="687" w:val="left"/>
        </w:tabs>
        <w:bidi w:val="0"/>
        <w:spacing w:before="0" w:after="0" w:line="317" w:lineRule="exact"/>
        <w:ind w:left="0" w:right="0" w:firstLine="380"/>
        <w:jc w:val="both"/>
      </w:pPr>
      <w:bookmarkStart w:id="292" w:name="bookmark292"/>
      <w:r>
        <w:rPr>
          <w:rFonts w:ascii="Times New Roman" w:eastAsia="Times New Roman" w:hAnsi="Times New Roman" w:cs="Times New Roman"/>
          <w:color w:val="000000"/>
          <w:spacing w:val="0"/>
          <w:w w:val="100"/>
          <w:position w:val="0"/>
        </w:rPr>
        <w:t>7</w:t>
      </w:r>
      <w:bookmarkEnd w:id="292"/>
      <w:r>
        <w:rPr>
          <w:color w:val="000000"/>
          <w:spacing w:val="0"/>
          <w:w w:val="100"/>
          <w:position w:val="0"/>
        </w:rPr>
        <w:t>、</w:t>
        <w:tab/>
        <w:t>关于相关利益者：公司能够充分尊重和维护相关利益者的合法权益，实现股东、员工、社会等各方利益的协调平衡， 重视公司的社会责任，与相关利益者积极合作，共同推动公司持续、健康的发展。</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报告期内，公司的公司治理实际状况与中国证监会发布的有关上市公司治理的规范性文件不存在重大差异。</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tabs>
          <w:tab w:pos="606" w:val="left"/>
        </w:tabs>
        <w:bidi w:val="0"/>
        <w:spacing w:before="0" w:after="380" w:line="317"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二</w:t>
      </w:r>
      <w:bookmarkEnd w:id="295"/>
      <w:r>
        <w:rPr>
          <w:color w:val="000000"/>
          <w:spacing w:val="0"/>
          <w:w w:val="100"/>
          <w:position w:val="0"/>
          <w:sz w:val="24"/>
          <w:szCs w:val="24"/>
        </w:rPr>
        <w:t>、</w:t>
        <w:tab/>
        <w:t>公司相对于控股股东、实际控制人在保证公司资产、人员、财务、机构、业务等方面的 独立情况</w:t>
      </w:r>
      <w:bookmarkEnd w:id="293"/>
      <w:bookmarkEnd w:id="294"/>
      <w:bookmarkEnd w:id="296"/>
    </w:p>
    <w:p>
      <w:pPr>
        <w:pStyle w:val="Style24"/>
        <w:keepNext w:val="0"/>
        <w:keepLines w:val="0"/>
        <w:widowControl w:val="0"/>
        <w:shd w:val="clear" w:color="auto" w:fill="auto"/>
        <w:tabs>
          <w:tab w:pos="693" w:val="left"/>
        </w:tabs>
        <w:bidi w:val="0"/>
        <w:spacing w:before="0" w:after="0" w:line="360" w:lineRule="auto"/>
        <w:ind w:left="0" w:right="0" w:firstLine="380"/>
        <w:jc w:val="both"/>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w:t>
        <w:tab/>
        <w:t>业务方面：公司业务独立于控股股东，自主经营，业务结构完整。</w:t>
      </w:r>
    </w:p>
    <w:p>
      <w:pPr>
        <w:pStyle w:val="Style24"/>
        <w:keepNext w:val="0"/>
        <w:keepLines w:val="0"/>
        <w:widowControl w:val="0"/>
        <w:shd w:val="clear" w:color="auto" w:fill="auto"/>
        <w:tabs>
          <w:tab w:pos="712" w:val="left"/>
        </w:tabs>
        <w:bidi w:val="0"/>
        <w:spacing w:before="0" w:after="0" w:line="360" w:lineRule="auto"/>
        <w:ind w:left="0" w:right="0" w:firstLine="380"/>
        <w:jc w:val="both"/>
      </w:pPr>
      <w:bookmarkStart w:id="298" w:name="bookmark298"/>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人员方面：公司在劳动、人事及工资管理方面均保持独立。</w:t>
      </w:r>
    </w:p>
    <w:p>
      <w:pPr>
        <w:pStyle w:val="Style24"/>
        <w:keepNext w:val="0"/>
        <w:keepLines w:val="0"/>
        <w:widowControl w:val="0"/>
        <w:shd w:val="clear" w:color="auto" w:fill="auto"/>
        <w:tabs>
          <w:tab w:pos="687" w:val="left"/>
        </w:tabs>
        <w:bidi w:val="0"/>
        <w:spacing w:before="0" w:after="0" w:line="283" w:lineRule="exact"/>
        <w:ind w:left="0" w:right="0" w:firstLine="380"/>
        <w:jc w:val="both"/>
      </w:pPr>
      <w:bookmarkStart w:id="299" w:name="bookmark299"/>
      <w:r>
        <w:rPr>
          <w:rFonts w:ascii="Times New Roman" w:eastAsia="Times New Roman" w:hAnsi="Times New Roman" w:cs="Times New Roman"/>
          <w:color w:val="000000"/>
          <w:spacing w:val="0"/>
          <w:w w:val="100"/>
          <w:position w:val="0"/>
        </w:rPr>
        <w:t>3</w:t>
      </w:r>
      <w:bookmarkEnd w:id="299"/>
      <w:r>
        <w:rPr>
          <w:color w:val="000000"/>
          <w:spacing w:val="0"/>
          <w:w w:val="100"/>
          <w:position w:val="0"/>
        </w:rPr>
        <w:t>、</w:t>
        <w:tab/>
        <w:t>资产方面：公司拥有独立的生产系统、辅助生产系统和配套设施，工业产权、商标、非专利技术等无形资产均由本 公司拥有，本公司拥有独立的采购和销售系统。</w:t>
      </w:r>
    </w:p>
    <w:p>
      <w:pPr>
        <w:pStyle w:val="Style24"/>
        <w:keepNext w:val="0"/>
        <w:keepLines w:val="0"/>
        <w:widowControl w:val="0"/>
        <w:shd w:val="clear" w:color="auto" w:fill="auto"/>
        <w:tabs>
          <w:tab w:pos="683" w:val="left"/>
        </w:tabs>
        <w:bidi w:val="0"/>
        <w:spacing w:before="0" w:after="0" w:line="319" w:lineRule="exact"/>
        <w:ind w:left="0" w:right="0" w:firstLine="380"/>
        <w:jc w:val="both"/>
      </w:pPr>
      <w:bookmarkStart w:id="300" w:name="bookmark300"/>
      <w:r>
        <w:rPr>
          <w:rFonts w:ascii="Times New Roman" w:eastAsia="Times New Roman" w:hAnsi="Times New Roman" w:cs="Times New Roman"/>
          <w:color w:val="000000"/>
          <w:spacing w:val="0"/>
          <w:w w:val="100"/>
          <w:position w:val="0"/>
        </w:rPr>
        <w:t>4</w:t>
      </w:r>
      <w:bookmarkEnd w:id="300"/>
      <w:r>
        <w:rPr>
          <w:color w:val="000000"/>
          <w:spacing w:val="0"/>
          <w:w w:val="100"/>
          <w:position w:val="0"/>
        </w:rPr>
        <w:t>、</w:t>
        <w:tab/>
        <w:t>机构方面：公司设立了完善的组织机构，董事会、监事会等内部机构独立运作，不存在与控股股东职能部门之间的 从属关系。</w:t>
      </w:r>
    </w:p>
    <w:p>
      <w:pPr>
        <w:pStyle w:val="Style24"/>
        <w:keepNext w:val="0"/>
        <w:keepLines w:val="0"/>
        <w:widowControl w:val="0"/>
        <w:shd w:val="clear" w:color="auto" w:fill="auto"/>
        <w:tabs>
          <w:tab w:pos="692" w:val="left"/>
        </w:tabs>
        <w:bidi w:val="0"/>
        <w:spacing w:before="0" w:after="320" w:line="319" w:lineRule="exact"/>
        <w:ind w:left="0" w:right="0" w:firstLine="380"/>
        <w:jc w:val="both"/>
      </w:pPr>
      <w:bookmarkStart w:id="301" w:name="bookmark301"/>
      <w:r>
        <w:rPr>
          <w:rFonts w:ascii="Times New Roman" w:eastAsia="Times New Roman" w:hAnsi="Times New Roman" w:cs="Times New Roman"/>
          <w:color w:val="000000"/>
          <w:spacing w:val="0"/>
          <w:w w:val="100"/>
          <w:position w:val="0"/>
        </w:rPr>
        <w:t>5</w:t>
      </w:r>
      <w:bookmarkEnd w:id="301"/>
      <w:r>
        <w:rPr>
          <w:color w:val="000000"/>
          <w:spacing w:val="0"/>
          <w:w w:val="100"/>
          <w:position w:val="0"/>
        </w:rPr>
        <w:t>、</w:t>
        <w:tab/>
        <w:t>财务方面：公司设有独立的财务部门，并建立了独立的会计核算系统和财务管理制度；公司在银行独立开户；公司 独立纳税。</w:t>
      </w:r>
    </w:p>
    <w:p>
      <w:pPr>
        <w:pStyle w:val="Style28"/>
        <w:keepNext/>
        <w:keepLines/>
        <w:widowControl w:val="0"/>
        <w:shd w:val="clear" w:color="auto" w:fill="auto"/>
        <w:tabs>
          <w:tab w:pos="606" w:val="left"/>
        </w:tabs>
        <w:bidi w:val="0"/>
        <w:spacing w:before="0" w:after="380" w:line="317" w:lineRule="exact"/>
        <w:ind w:left="0" w:right="0" w:firstLine="0"/>
        <w:jc w:val="both"/>
      </w:pPr>
      <w:bookmarkStart w:id="302" w:name="bookmark302"/>
      <w:bookmarkStart w:id="303" w:name="bookmark303"/>
      <w:bookmarkStart w:id="304" w:name="bookmark304"/>
      <w:bookmarkStart w:id="305" w:name="bookmark305"/>
      <w:r>
        <w:rPr>
          <w:color w:val="000000"/>
          <w:spacing w:val="0"/>
          <w:w w:val="100"/>
          <w:position w:val="0"/>
          <w:sz w:val="24"/>
          <w:szCs w:val="24"/>
        </w:rPr>
        <w:t>三</w:t>
      </w:r>
      <w:bookmarkEnd w:id="304"/>
      <w:r>
        <w:rPr>
          <w:color w:val="000000"/>
          <w:spacing w:val="0"/>
          <w:w w:val="100"/>
          <w:position w:val="0"/>
          <w:sz w:val="24"/>
          <w:szCs w:val="24"/>
        </w:rPr>
        <w:t>、</w:t>
        <w:tab/>
        <w:t>同业竞争情况</w:t>
      </w:r>
      <w:bookmarkEnd w:id="302"/>
      <w:bookmarkEnd w:id="303"/>
      <w:bookmarkEnd w:id="305"/>
    </w:p>
    <w:p>
      <w:pPr>
        <w:pStyle w:val="Style24"/>
        <w:keepNext w:val="0"/>
        <w:keepLines w:val="0"/>
        <w:widowControl w:val="0"/>
        <w:shd w:val="clear" w:color="auto" w:fill="auto"/>
        <w:bidi w:val="0"/>
        <w:spacing w:before="0" w:after="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四</w:t>
      </w:r>
      <w:bookmarkEnd w:id="308"/>
      <w:r>
        <w:rPr>
          <w:color w:val="000000"/>
          <w:spacing w:val="0"/>
          <w:w w:val="100"/>
          <w:position w:val="0"/>
          <w:sz w:val="24"/>
          <w:szCs w:val="24"/>
        </w:rPr>
        <w:t>、报告期内召开的年度股东大会和临时股东大会的有关情况</w:t>
      </w:r>
      <w:bookmarkEnd w:id="306"/>
      <w:bookmarkEnd w:id="307"/>
      <w:bookmarkEnd w:id="309"/>
    </w:p>
    <w:p>
      <w:pPr>
        <w:pStyle w:val="Style31"/>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、本报告期股东大会情况</w:t>
      </w:r>
      <w:bookmarkEnd w:id="310"/>
      <w:bookmarkEnd w:id="311"/>
      <w:bookmarkEnd w:id="313"/>
    </w:p>
    <w:tbl>
      <w:tblPr>
        <w:tblOverlap w:val="never"/>
        <w:jc w:val="center"/>
        <w:tblLayout w:type="fixed"/>
      </w:tblPr>
      <w:tblGrid>
        <w:gridCol w:w="1282"/>
        <w:gridCol w:w="989"/>
        <w:gridCol w:w="1421"/>
        <w:gridCol w:w="989"/>
        <w:gridCol w:w="994"/>
        <w:gridCol w:w="39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年年度股 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年度股东大 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详见公司刊登于《证券时报》、《中国证券报》、《上 海证券报》及巨潮资讯网的《</w:t>
            </w:r>
            <w:r>
              <w:rPr>
                <w:color w:val="000000"/>
                <w:spacing w:val="0"/>
                <w:w w:val="100"/>
                <w:position w:val="0"/>
              </w:rPr>
              <w:t>2020</w:t>
            </w:r>
            <w:r>
              <w:rPr>
                <w:rFonts w:ascii="SimSun" w:eastAsia="SimSun" w:hAnsi="SimSun" w:cs="SimSun"/>
                <w:color w:val="000000"/>
                <w:spacing w:val="0"/>
                <w:w w:val="100"/>
                <w:position w:val="0"/>
              </w:rPr>
              <w:t>年年度股东大 会决议公告》</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、表决权恢复的优先股股东请求召开临时股东大会</w:t>
      </w:r>
      <w:bookmarkEnd w:id="314"/>
      <w:bookmarkEnd w:id="315"/>
      <w:bookmarkEnd w:id="31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五</w:t>
      </w:r>
      <w:bookmarkEnd w:id="320"/>
      <w:r>
        <w:rPr>
          <w:color w:val="000000"/>
          <w:spacing w:val="0"/>
          <w:w w:val="100"/>
          <w:position w:val="0"/>
          <w:sz w:val="24"/>
          <w:szCs w:val="24"/>
        </w:rPr>
        <w:t>、董事、监事和高级管理人员情况</w:t>
      </w:r>
      <w:bookmarkEnd w:id="318"/>
      <w:bookmarkEnd w:id="319"/>
      <w:bookmarkEnd w:id="321"/>
    </w:p>
    <w:p>
      <w:pPr>
        <w:pStyle w:val="Style31"/>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、基本情况</w:t>
      </w:r>
      <w:bookmarkEnd w:id="322"/>
      <w:bookmarkEnd w:id="323"/>
      <w:bookmarkEnd w:id="325"/>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任期起</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任期终</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期初持</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股数</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本期减</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持股份</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其他增</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减变动</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2001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63,565,1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63,565,1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副董事</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2001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36,630,7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36,630,7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董监高</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增持</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董事、高 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董监高</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增持</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董事、高 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董监高</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增持</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朱江英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董事、高 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2008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何圣东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辛金国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监事会</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董监高</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增持</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职工监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董监高</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增持</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李绍波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621,203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傅幼林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徐永鑫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财务总</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瞌</w:t>
            </w:r>
          </w:p>
          <w:p>
            <w:pPr>
              <w:pStyle w:val="Style19"/>
              <w:keepNext w:val="0"/>
              <w:keepLines w:val="0"/>
              <w:widowControl w:val="0"/>
              <w:shd w:val="clear" w:color="auto" w:fill="auto"/>
              <w:bidi w:val="0"/>
              <w:spacing w:before="0" w:after="0" w:line="180" w:lineRule="auto"/>
              <w:ind w:left="0" w:right="0" w:firstLine="0"/>
              <w:jc w:val="left"/>
            </w:pPr>
            <w:r>
              <w:rPr>
                <w:color w:val="000000"/>
                <w:spacing w:val="0"/>
                <w:w w:val="100"/>
                <w:position w:val="0"/>
                <w:u w:val="single"/>
              </w:rPr>
              <w:t>n~n.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104,217,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117,017,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报告期是否存在任期内董事、监事离任和高级管理人员解聘的情况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、任职情况</w:t>
      </w:r>
      <w:bookmarkEnd w:id="326"/>
      <w:bookmarkEnd w:id="327"/>
      <w:bookmarkEnd w:id="329"/>
    </w:p>
    <w:p>
      <w:pPr>
        <w:pStyle w:val="Style24"/>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tabs>
          <w:tab w:pos="671" w:val="left"/>
        </w:tabs>
        <w:bidi w:val="0"/>
        <w:spacing w:before="0" w:after="0" w:line="360" w:lineRule="auto"/>
        <w:ind w:left="0" w:right="0" w:firstLine="380"/>
        <w:jc w:val="both"/>
      </w:pPr>
      <w:bookmarkStart w:id="330" w:name="bookmark330"/>
      <w:r>
        <w:rPr>
          <w:rFonts w:ascii="Times New Roman" w:eastAsia="Times New Roman" w:hAnsi="Times New Roman" w:cs="Times New Roman"/>
          <w:color w:val="000000"/>
          <w:spacing w:val="0"/>
          <w:w w:val="100"/>
          <w:position w:val="0"/>
        </w:rPr>
        <w:t>1</w:t>
      </w:r>
      <w:bookmarkEnd w:id="330"/>
      <w:r>
        <w:rPr>
          <w:color w:val="000000"/>
          <w:spacing w:val="0"/>
          <w:w w:val="100"/>
          <w:position w:val="0"/>
        </w:rPr>
        <w:t>、</w:t>
        <w:tab/>
        <w:t>董事</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徐冠巨先生：中国国籍，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年出生，研究生学历，高级经济师，曾在杭州万向节厂工作，曾任全国政协委员，现任传 化集团董事长、中国民间商会副会长、第十三届全国人民代表大会代表，本公司董事长。</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徐观宝先生：中国国籍，</w:t>
      </w:r>
      <w:r>
        <w:rPr>
          <w:rFonts w:ascii="Times New Roman" w:eastAsia="Times New Roman" w:hAnsi="Times New Roman" w:cs="Times New Roman"/>
          <w:color w:val="000000"/>
          <w:spacing w:val="0"/>
          <w:w w:val="100"/>
          <w:position w:val="0"/>
        </w:rPr>
        <w:t>1957</w:t>
      </w:r>
      <w:r>
        <w:rPr>
          <w:color w:val="000000"/>
          <w:spacing w:val="0"/>
          <w:w w:val="100"/>
          <w:position w:val="0"/>
        </w:rPr>
        <w:t>年出生，大专学历，高级经济师，曾在萧山宁围初中任教，现任传化集团副董事长，本公 司董事、副董事长。</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吴建华先生：中国国籍，</w:t>
      </w:r>
      <w:r>
        <w:rPr>
          <w:rFonts w:ascii="Times New Roman" w:eastAsia="Times New Roman" w:hAnsi="Times New Roman" w:cs="Times New Roman"/>
          <w:color w:val="000000"/>
          <w:spacing w:val="0"/>
          <w:w w:val="100"/>
          <w:position w:val="0"/>
        </w:rPr>
        <w:t>1965</w:t>
      </w:r>
      <w:r>
        <w:rPr>
          <w:color w:val="000000"/>
          <w:spacing w:val="0"/>
          <w:w w:val="100"/>
          <w:position w:val="0"/>
        </w:rPr>
        <w:t>年出生，高分子化学专业硕士，高级经济师，曾就职于建德二轻工业总公司、万向集团公 司。</w:t>
      </w:r>
      <w:r>
        <w:rPr>
          <w:rFonts w:ascii="Times New Roman" w:eastAsia="Times New Roman" w:hAnsi="Times New Roman" w:cs="Times New Roman"/>
          <w:color w:val="000000"/>
          <w:spacing w:val="0"/>
          <w:w w:val="100"/>
          <w:position w:val="0"/>
        </w:rPr>
        <w:t>1997</w:t>
      </w:r>
      <w:r>
        <w:rPr>
          <w:color w:val="000000"/>
          <w:spacing w:val="0"/>
          <w:w w:val="100"/>
          <w:position w:val="0"/>
        </w:rPr>
        <w:t>年进入传化集团工作，历任传化集团员工、办公室主任、技术中心主任、发展部经理、投资发展部部长、副总裁兼 发展总监，现任传化集团董事、执行总裁，新安股份董事长，本公司董事。</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周家海先生：中国国籍，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年出生，硕士学历，高级经济师，</w:t>
      </w:r>
      <w:r>
        <w:rPr>
          <w:rFonts w:ascii="Times New Roman" w:eastAsia="Times New Roman" w:hAnsi="Times New Roman" w:cs="Times New Roman"/>
          <w:color w:val="000000"/>
          <w:spacing w:val="0"/>
          <w:w w:val="100"/>
          <w:position w:val="0"/>
        </w:rPr>
        <w:t>1996</w:t>
      </w:r>
      <w:r>
        <w:rPr>
          <w:color w:val="000000"/>
          <w:spacing w:val="0"/>
          <w:w w:val="100"/>
          <w:position w:val="0"/>
        </w:rPr>
        <w:t>年参加工作。曾就职于传化集团、新安股份，担任 传化集团董事长助理、新安股份副总裁兼无机硅事业部总经理，现任传化集团董事、传化化学董事长、新安股份董事，本公 司董事、副总经理。</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陈坚先生：中国国籍，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年出生，大学本科学历，曾任传化集团董事长办公室主任、传化集团董事长助理、上海传化 投资控股集团副总裁、浙江传化生物技术有限公司总经理、传化物流副总裁等职务。现任传化集团董事、传化物流执行总裁， 本公司董事、副总经理。</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朱江英女士：中国国籍，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年出生，硕士学历，高级会计师，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月就职于浙江卧龙集团公司财务部，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月任卧龙电气集团股份有限公司证券事务代表、办公室主任。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月至今在本公司工作，现任传化 物流高级副总裁，本公司董事、副总经理、董事会秘书。</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陈劲先生：中国国籍，无永久境外居留权，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年出生，博士研究生学历。曾任浙江大学管理学院教授、浙江大学公共 管理学院副院长、浙江大学本科生院、竺可桢学院常务副院长，现任清华大学经济管理学院教授、清华大学技术创新研究中 心（教育部人文社会科学重点研究基地）主任，北京福元医药股份有限公司独立董事、金地（集团）股份有限公司独立董事、 大连电瓷集团股份有限公司独立董事、本公司独立董事。</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何圣东先生：中国国籍，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年出生，硕士研究生学历，历任中共浙江省委党校教授，现任浙江喜尔康智能家居有限公 司独立董事、卧龙地产集团股份有限公司本公司独立董事。</w:t>
      </w:r>
    </w:p>
    <w:p>
      <w:pPr>
        <w:pStyle w:val="Style24"/>
        <w:keepNext w:val="0"/>
        <w:keepLines w:val="0"/>
        <w:widowControl w:val="0"/>
        <w:shd w:val="clear" w:color="auto" w:fill="auto"/>
        <w:bidi w:val="0"/>
        <w:spacing w:before="0" w:after="120" w:line="316" w:lineRule="exact"/>
        <w:ind w:left="0" w:right="0" w:firstLine="380"/>
        <w:jc w:val="both"/>
      </w:pPr>
      <w:r>
        <w:rPr>
          <w:color w:val="000000"/>
          <w:spacing w:val="0"/>
          <w:w w:val="100"/>
          <w:position w:val="0"/>
        </w:rPr>
        <w:t>辛金国先生：中国国籍，</w:t>
      </w:r>
      <w:r>
        <w:rPr>
          <w:rFonts w:ascii="Times New Roman" w:eastAsia="Times New Roman" w:hAnsi="Times New Roman" w:cs="Times New Roman"/>
          <w:color w:val="000000"/>
          <w:spacing w:val="0"/>
          <w:w w:val="100"/>
          <w:position w:val="0"/>
        </w:rPr>
        <w:t>1962</w:t>
      </w:r>
      <w:r>
        <w:rPr>
          <w:color w:val="000000"/>
          <w:spacing w:val="0"/>
          <w:w w:val="100"/>
          <w:position w:val="0"/>
        </w:rPr>
        <w:t>年生，博士学位，研究生学历，中国注册会计师非执业会员。现任浙江杭州电子科技大学 会计学教授、博士生导师，杭州电子科技大学浙江省信息化与经济社会发展研究中心主任，浙江华海药业股份有限公司独立 董事、杭州安恒信息技术股份有限公司独立董事、华立科技股份有限公司独立董事、昆药集团股份有限公司独立董事，本公 司独立董事。</w:t>
      </w:r>
    </w:p>
    <w:p>
      <w:pPr>
        <w:pStyle w:val="Style24"/>
        <w:keepNext w:val="0"/>
        <w:keepLines w:val="0"/>
        <w:widowControl w:val="0"/>
        <w:shd w:val="clear" w:color="auto" w:fill="auto"/>
        <w:tabs>
          <w:tab w:pos="690" w:val="left"/>
        </w:tabs>
        <w:bidi w:val="0"/>
        <w:spacing w:before="0" w:after="0" w:line="360" w:lineRule="auto"/>
        <w:ind w:left="0" w:right="0" w:firstLine="380"/>
        <w:jc w:val="both"/>
      </w:pPr>
      <w:bookmarkStart w:id="331" w:name="bookmark331"/>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监事</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陈捷先生，中国国籍，</w:t>
      </w:r>
      <w:r>
        <w:rPr>
          <w:rFonts w:ascii="Times New Roman" w:eastAsia="Times New Roman" w:hAnsi="Times New Roman" w:cs="Times New Roman"/>
          <w:color w:val="000000"/>
          <w:spacing w:val="0"/>
          <w:w w:val="100"/>
          <w:position w:val="0"/>
        </w:rPr>
        <w:t>1965</w:t>
      </w:r>
      <w:r>
        <w:rPr>
          <w:color w:val="000000"/>
          <w:spacing w:val="0"/>
          <w:w w:val="100"/>
          <w:position w:val="0"/>
        </w:rPr>
        <w:t>年出生，博士研究生学历，高级经济师，曾就职于西南师范大学和四川大学，</w:t>
      </w:r>
      <w:r>
        <w:rPr>
          <w:rFonts w:ascii="Times New Roman" w:eastAsia="Times New Roman" w:hAnsi="Times New Roman" w:cs="Times New Roman"/>
          <w:color w:val="000000"/>
          <w:spacing w:val="0"/>
          <w:w w:val="100"/>
          <w:position w:val="0"/>
        </w:rPr>
        <w:t>1999</w:t>
      </w:r>
      <w:r>
        <w:rPr>
          <w:color w:val="000000"/>
          <w:spacing w:val="0"/>
          <w:w w:val="100"/>
          <w:position w:val="0"/>
        </w:rPr>
        <w:t>年进入传 化集团工作，现任传化集团董事、执行总裁、党委书记，传化化学董事，本公司监事会主席。</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王子道先生：中国国籍，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年出生，大学专科学历，高级会计师，曾就职于江西庆江化工厂，</w:t>
      </w:r>
      <w:r>
        <w:rPr>
          <w:rFonts w:ascii="Times New Roman" w:eastAsia="Times New Roman" w:hAnsi="Times New Roman" w:cs="Times New Roman"/>
          <w:color w:val="000000"/>
          <w:spacing w:val="0"/>
          <w:w w:val="100"/>
          <w:position w:val="0"/>
        </w:rPr>
        <w:t>2006</w:t>
      </w:r>
      <w:r>
        <w:rPr>
          <w:color w:val="000000"/>
          <w:spacing w:val="0"/>
          <w:w w:val="100"/>
          <w:position w:val="0"/>
        </w:rPr>
        <w:t>年进入传化化学 集团工作，历任多家子公司财务部部长，现任传化化学财务管理部总经理，本公司监事。</w:t>
      </w:r>
    </w:p>
    <w:p>
      <w:pPr>
        <w:pStyle w:val="Style24"/>
        <w:keepNext w:val="0"/>
        <w:keepLines w:val="0"/>
        <w:widowControl w:val="0"/>
        <w:shd w:val="clear" w:color="auto" w:fill="auto"/>
        <w:bidi w:val="0"/>
        <w:spacing w:before="0" w:after="120" w:line="316" w:lineRule="exact"/>
        <w:ind w:left="0" w:right="0" w:firstLine="380"/>
        <w:jc w:val="both"/>
      </w:pPr>
      <w:r>
        <w:rPr>
          <w:color w:val="000000"/>
          <w:spacing w:val="0"/>
          <w:w w:val="100"/>
          <w:position w:val="0"/>
        </w:rPr>
        <w:t>李建锋先生：中国国籍，</w:t>
      </w:r>
      <w:r>
        <w:rPr>
          <w:rFonts w:ascii="Times New Roman" w:eastAsia="Times New Roman" w:hAnsi="Times New Roman" w:cs="Times New Roman"/>
          <w:color w:val="000000"/>
          <w:spacing w:val="0"/>
          <w:w w:val="100"/>
          <w:position w:val="0"/>
        </w:rPr>
        <w:t>1978</w:t>
      </w:r>
      <w:r>
        <w:rPr>
          <w:color w:val="000000"/>
          <w:spacing w:val="0"/>
          <w:w w:val="100"/>
          <w:position w:val="0"/>
        </w:rPr>
        <w:t>年出生，研究生学历，中级会计师，曾就职于浙江杭萧钢构有限公司、浙江省进出口集 团，</w:t>
      </w:r>
      <w:r>
        <w:rPr>
          <w:rFonts w:ascii="Times New Roman" w:eastAsia="Times New Roman" w:hAnsi="Times New Roman" w:cs="Times New Roman"/>
          <w:color w:val="000000"/>
          <w:spacing w:val="0"/>
          <w:w w:val="100"/>
          <w:position w:val="0"/>
        </w:rPr>
        <w:t>2007</w:t>
      </w:r>
      <w:r>
        <w:rPr>
          <w:color w:val="000000"/>
          <w:spacing w:val="0"/>
          <w:w w:val="100"/>
          <w:position w:val="0"/>
        </w:rPr>
        <w:t>年进入传化集团工作，历任传化物流集团战略投资部副总经理，风控部总经理，物流集团南大区副总经理、传化 智联审计部总经理、法务部总经理、传化物流集团城市物流中心事业部副总经理，现任传化物流审计部总经理、党委委员， 纪委书记，本公司职工监事。</w:t>
      </w:r>
    </w:p>
    <w:p>
      <w:pPr>
        <w:pStyle w:val="Style24"/>
        <w:keepNext w:val="0"/>
        <w:keepLines w:val="0"/>
        <w:widowControl w:val="0"/>
        <w:shd w:val="clear" w:color="auto" w:fill="auto"/>
        <w:tabs>
          <w:tab w:pos="690" w:val="left"/>
        </w:tabs>
        <w:bidi w:val="0"/>
        <w:spacing w:before="0" w:after="0" w:line="360" w:lineRule="auto"/>
        <w:ind w:left="0" w:right="0" w:firstLine="380"/>
        <w:jc w:val="both"/>
      </w:pPr>
      <w:bookmarkStart w:id="332" w:name="bookmark332"/>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高级管理人员</w:t>
      </w:r>
    </w:p>
    <w:p>
      <w:pPr>
        <w:pStyle w:val="Style24"/>
        <w:keepNext w:val="0"/>
        <w:keepLines w:val="0"/>
        <w:widowControl w:val="0"/>
        <w:shd w:val="clear" w:color="auto" w:fill="auto"/>
        <w:bidi w:val="0"/>
        <w:spacing w:before="0" w:after="120" w:line="316" w:lineRule="exact"/>
        <w:ind w:left="0" w:right="0" w:firstLine="380"/>
        <w:jc w:val="both"/>
      </w:pPr>
      <w:r>
        <w:rPr>
          <w:color w:val="000000"/>
          <w:spacing w:val="0"/>
          <w:w w:val="100"/>
          <w:position w:val="0"/>
        </w:rPr>
        <w:t>徐冠巨、周家海、陈坚、朱江英简历详见上述董事简历。</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姚巍先生：中国国籍，</w:t>
      </w:r>
      <w:r>
        <w:rPr>
          <w:rFonts w:ascii="Times New Roman" w:eastAsia="Times New Roman" w:hAnsi="Times New Roman" w:cs="Times New Roman"/>
          <w:color w:val="000000"/>
          <w:spacing w:val="0"/>
          <w:w w:val="100"/>
          <w:position w:val="0"/>
        </w:rPr>
        <w:t>1978</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月，历任华为技术有限公司四川代表处客户经理、 高级客户经理；移动集团业务副主任；浙江省级代表处副代表，湖北省级代表处代表；委瑞内拉、巴西国家代表处代表。现 任传化物流总裁，本公司总经理。</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李绍波先生：中国国籍，</w:t>
      </w:r>
      <w:r>
        <w:rPr>
          <w:rFonts w:ascii="Times New Roman" w:eastAsia="Times New Roman" w:hAnsi="Times New Roman" w:cs="Times New Roman"/>
          <w:color w:val="000000"/>
          <w:spacing w:val="0"/>
          <w:w w:val="100"/>
          <w:position w:val="0"/>
        </w:rPr>
        <w:t>1967</w:t>
      </w:r>
      <w:r>
        <w:rPr>
          <w:color w:val="000000"/>
          <w:spacing w:val="0"/>
          <w:w w:val="100"/>
          <w:position w:val="0"/>
        </w:rPr>
        <w:t>年出生，硕士学历，高级经济师，</w:t>
      </w:r>
      <w:r>
        <w:rPr>
          <w:rFonts w:ascii="Times New Roman" w:eastAsia="Times New Roman" w:hAnsi="Times New Roman" w:cs="Times New Roman"/>
          <w:color w:val="000000"/>
          <w:spacing w:val="0"/>
          <w:w w:val="100"/>
          <w:position w:val="0"/>
        </w:rPr>
        <w:t>1990</w:t>
      </w:r>
      <w:r>
        <w:rPr>
          <w:color w:val="000000"/>
          <w:spacing w:val="0"/>
          <w:w w:val="100"/>
          <w:position w:val="0"/>
        </w:rPr>
        <w:t>年参加工作。曾就职于抚顺醇醚化学厂、浙江九龙 山开发有限公司、香港新实业国际集团有限公司。</w:t>
      </w:r>
      <w:r>
        <w:rPr>
          <w:rFonts w:ascii="Times New Roman" w:eastAsia="Times New Roman" w:hAnsi="Times New Roman" w:cs="Times New Roman"/>
          <w:color w:val="000000"/>
          <w:spacing w:val="0"/>
          <w:w w:val="100"/>
          <w:position w:val="0"/>
        </w:rPr>
        <w:t>2008</w:t>
      </w:r>
      <w:r>
        <w:rPr>
          <w:color w:val="000000"/>
          <w:spacing w:val="0"/>
          <w:w w:val="100"/>
          <w:position w:val="0"/>
        </w:rPr>
        <w:t>年加入传化物流，现任传化物流高级副总裁，本公司副总经理。</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徐炎先生：中国国籍，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w:t>
      </w:r>
      <w:r>
        <w:rPr>
          <w:rFonts w:ascii="Times New Roman" w:eastAsia="Times New Roman" w:hAnsi="Times New Roman" w:cs="Times New Roman"/>
          <w:color w:val="000000"/>
          <w:spacing w:val="0"/>
          <w:w w:val="100"/>
          <w:position w:val="0"/>
        </w:rPr>
        <w:t>EMBA</w:t>
      </w:r>
      <w:r>
        <w:rPr>
          <w:color w:val="000000"/>
          <w:spacing w:val="0"/>
          <w:w w:val="100"/>
          <w:position w:val="0"/>
        </w:rPr>
        <w:t>学历，</w:t>
      </w:r>
      <w:r>
        <w:rPr>
          <w:rFonts w:ascii="Times New Roman" w:eastAsia="Times New Roman" w:hAnsi="Times New Roman" w:cs="Times New Roman"/>
          <w:color w:val="000000"/>
          <w:spacing w:val="0"/>
          <w:w w:val="100"/>
          <w:position w:val="0"/>
        </w:rPr>
        <w:t>1994</w:t>
      </w:r>
      <w:r>
        <w:rPr>
          <w:color w:val="000000"/>
          <w:spacing w:val="0"/>
          <w:w w:val="100"/>
          <w:position w:val="0"/>
        </w:rPr>
        <w:t>年参加工作。曾就职于江苏泗阳县对外贸易总公司，</w:t>
      </w:r>
      <w:r>
        <w:rPr>
          <w:rFonts w:ascii="Times New Roman" w:eastAsia="Times New Roman" w:hAnsi="Times New Roman" w:cs="Times New Roman"/>
          <w:color w:val="000000"/>
          <w:spacing w:val="0"/>
          <w:w w:val="100"/>
          <w:position w:val="0"/>
        </w:rPr>
        <w:t>2000</w:t>
      </w:r>
      <w:r>
        <w:rPr>
          <w:color w:val="000000"/>
          <w:spacing w:val="0"/>
          <w:w w:val="100"/>
          <w:position w:val="0"/>
        </w:rPr>
        <w:t>年加入 传化集团工作，曾任职传化集团有限公司外联部部长、传化集团投资发展部副总监、传化集团项目发展部总经理、传化物流 副总裁，现任传化物流高级副总裁，本公司副总经理。</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周升学先生：中国国籍，</w:t>
      </w:r>
      <w:r>
        <w:rPr>
          <w:rFonts w:ascii="Times New Roman" w:eastAsia="Times New Roman" w:hAnsi="Times New Roman" w:cs="Times New Roman"/>
          <w:color w:val="000000"/>
          <w:spacing w:val="0"/>
          <w:w w:val="100"/>
          <w:position w:val="0"/>
        </w:rPr>
        <w:t>1981</w:t>
      </w:r>
      <w:r>
        <w:rPr>
          <w:color w:val="000000"/>
          <w:spacing w:val="0"/>
          <w:w w:val="100"/>
          <w:position w:val="0"/>
        </w:rPr>
        <w:t>年出生，大学本科学历，高级经济师，</w:t>
      </w:r>
      <w:r>
        <w:rPr>
          <w:rFonts w:ascii="Times New Roman" w:eastAsia="Times New Roman" w:hAnsi="Times New Roman" w:cs="Times New Roman"/>
          <w:color w:val="000000"/>
          <w:spacing w:val="0"/>
          <w:w w:val="100"/>
          <w:position w:val="0"/>
        </w:rPr>
        <w:t>2003</w:t>
      </w:r>
      <w:r>
        <w:rPr>
          <w:color w:val="000000"/>
          <w:spacing w:val="0"/>
          <w:w w:val="100"/>
          <w:position w:val="0"/>
        </w:rPr>
        <w:t>年参加工作。曾任传化集团董事会办公室主任、 集团办公室主任、传化物流公共事务部总经理、传化物流副总裁，现任传化集团监事长、传化集团财务有限公司董事长、传 化物流高级副总裁、传化物流金融服务事业部总经理、传化支付有限公司董事长，本公司副总经理。</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傅幼林先生：中国国籍，</w:t>
      </w:r>
      <w:r>
        <w:rPr>
          <w:rFonts w:ascii="Times New Roman" w:eastAsia="Times New Roman" w:hAnsi="Times New Roman" w:cs="Times New Roman"/>
          <w:color w:val="000000"/>
          <w:spacing w:val="0"/>
          <w:w w:val="100"/>
          <w:position w:val="0"/>
        </w:rPr>
        <w:t>1967</w:t>
      </w:r>
      <w:r>
        <w:rPr>
          <w:color w:val="000000"/>
          <w:spacing w:val="0"/>
          <w:w w:val="100"/>
          <w:position w:val="0"/>
        </w:rPr>
        <w:t>年出生，大专学历，</w:t>
      </w:r>
      <w:r>
        <w:rPr>
          <w:rFonts w:ascii="Times New Roman" w:eastAsia="Times New Roman" w:hAnsi="Times New Roman" w:cs="Times New Roman"/>
          <w:color w:val="000000"/>
          <w:spacing w:val="0"/>
          <w:w w:val="100"/>
          <w:position w:val="0"/>
        </w:rPr>
        <w:t>1987</w:t>
      </w:r>
      <w:r>
        <w:rPr>
          <w:color w:val="000000"/>
          <w:spacing w:val="0"/>
          <w:w w:val="100"/>
          <w:position w:val="0"/>
        </w:rPr>
        <w:t>年参加工作。曾就职于城北施家桥汽车修理厂，</w:t>
      </w:r>
      <w:r>
        <w:rPr>
          <w:rFonts w:ascii="Times New Roman" w:eastAsia="Times New Roman" w:hAnsi="Times New Roman" w:cs="Times New Roman"/>
          <w:color w:val="000000"/>
          <w:spacing w:val="0"/>
          <w:w w:val="100"/>
          <w:position w:val="0"/>
        </w:rPr>
        <w:t>1989</w:t>
      </w:r>
      <w:r>
        <w:rPr>
          <w:color w:val="000000"/>
          <w:spacing w:val="0"/>
          <w:w w:val="100"/>
          <w:position w:val="0"/>
        </w:rPr>
        <w:t>年加入本公 司工作，现任传化化学高级副总裁，本公司副总经理。</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朱军先生：中国国籍，</w:t>
      </w:r>
      <w:r>
        <w:rPr>
          <w:rFonts w:ascii="Times New Roman" w:eastAsia="Times New Roman" w:hAnsi="Times New Roman" w:cs="Times New Roman"/>
          <w:color w:val="000000"/>
          <w:spacing w:val="0"/>
          <w:w w:val="100"/>
          <w:position w:val="0"/>
        </w:rPr>
        <w:t>1970</w:t>
      </w:r>
      <w:r>
        <w:rPr>
          <w:color w:val="000000"/>
          <w:spacing w:val="0"/>
          <w:w w:val="100"/>
          <w:position w:val="0"/>
        </w:rPr>
        <w:t>年出生，硕士学历，</w:t>
      </w:r>
      <w:r>
        <w:rPr>
          <w:rFonts w:ascii="Times New Roman" w:eastAsia="Times New Roman" w:hAnsi="Times New Roman" w:cs="Times New Roman"/>
          <w:color w:val="000000"/>
          <w:spacing w:val="0"/>
          <w:w w:val="100"/>
          <w:position w:val="0"/>
        </w:rPr>
        <w:t>1991</w:t>
      </w:r>
      <w:r>
        <w:rPr>
          <w:color w:val="000000"/>
          <w:spacing w:val="0"/>
          <w:w w:val="100"/>
          <w:position w:val="0"/>
        </w:rPr>
        <w:t>年参加工作。曾就职于江苏省纺织工业厅、英国考陶尔兹纺织集团、 意大利</w:t>
      </w:r>
      <w:r>
        <w:rPr>
          <w:rFonts w:ascii="Times New Roman" w:eastAsia="Times New Roman" w:hAnsi="Times New Roman" w:cs="Times New Roman"/>
          <w:color w:val="000000"/>
          <w:spacing w:val="0"/>
          <w:w w:val="100"/>
          <w:position w:val="0"/>
        </w:rPr>
        <w:t>EurojerseyS.P.A</w:t>
      </w:r>
      <w:r>
        <w:rPr>
          <w:color w:val="000000"/>
          <w:spacing w:val="0"/>
          <w:w w:val="100"/>
          <w:position w:val="0"/>
        </w:rPr>
        <w:t>、巴斯夫。</w:t>
      </w:r>
      <w:r>
        <w:rPr>
          <w:rFonts w:ascii="Times New Roman" w:eastAsia="Times New Roman" w:hAnsi="Times New Roman" w:cs="Times New Roman"/>
          <w:color w:val="000000"/>
          <w:spacing w:val="0"/>
          <w:w w:val="100"/>
          <w:position w:val="0"/>
        </w:rPr>
        <w:t>2015</w:t>
      </w:r>
      <w:r>
        <w:rPr>
          <w:color w:val="000000"/>
          <w:spacing w:val="0"/>
          <w:w w:val="100"/>
          <w:position w:val="0"/>
        </w:rPr>
        <w:t>年加入本公司工作，现任传化化学高级副总裁，本公司副总经理。</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徐永鑫先生：中国国籍，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年出生，大学本科学历，曾任浙江传化生物技术有限公司财务经理、浙江传化江南大地发 展有限公司财务经理、杭州传化科技城有限公司副总裁兼董事会秘书、传化化学集团总裁助理、浙江新安化工集团股份有限 公司财务总监等职务，现任传化物流财务管理部总经理、本公司财务总监。</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1762"/>
        <w:gridCol w:w="1560"/>
        <w:gridCol w:w="2198"/>
        <w:gridCol w:w="1349"/>
        <w:gridCol w:w="149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1995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在股东单位任</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上述人员的任职情况符合公司法及公司章程等相关规定。</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3658"/>
        <w:gridCol w:w="1094"/>
        <w:gridCol w:w="1766"/>
        <w:gridCol w:w="821"/>
        <w:gridCol w:w="138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在其他单位</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浙江绿都房地产开发有限公司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浙江传化江南大地发展有限公司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杭州传化科技城有限公司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传化控股集团有限公司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3658"/>
        <w:gridCol w:w="1094"/>
        <w:gridCol w:w="1766"/>
        <w:gridCol w:w="821"/>
        <w:gridCol w:w="138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浙江传化生命智能科技有限公司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宁波境界投资股份有限公司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杭州科谊房地产开发有限公司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杭州科昇房地产开发有限公司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浙江浙商创业投资股份有限公司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浙江绿都房地产开发有限公司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传化控股集团有限公司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浙江海源投资有限公司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杭州海源国际商贸有限公司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浙江海源添富资产管理有限公司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浙江商会大厦有限公司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浙江萧山农村商业银行股份有限公司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浙江海源投资有限公司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杭州海源国际商贸有限公司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传化控股集团有限公司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江苏锦鸡实业股份有限公司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浙江海源添富资产管理有限公司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西部新时代能源投资股份有限公司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浙江传迅投资管理有限公司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舟山传化石油化工有限公司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浙江传化智创数码科技有限公司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浙江传化工贸有限公司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山东中康国创先进印染技术研究院有限公司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何圣东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卧龙地产集团股份有限公司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何圣东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浙江喜尔康智能家居股份有限公司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天德华创文化传媒（北京）有限公司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3658"/>
        <w:gridCol w:w="1094"/>
        <w:gridCol w:w="1766"/>
        <w:gridCol w:w="821"/>
        <w:gridCol w:w="138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苏州市贝特利高分子材料股份有限公司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浙锚科技股份有限公司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北京福元医药股份有限公司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金地（集团）股份有限公司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大连电瓷集团股份有限公司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辛金国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浙江华海药业股份有限公司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辛金国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杭州安恒信息技术股份有限公司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辛金国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华立科技股份有限公司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辛金国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昆药集团股份有限公司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浙江传迅投资管理有限公司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舟山传化石油化工有限公司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浙江传化功能新材料有限公司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杭州分子汇科技有限公司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北京贝赛诺机电技术有限公司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内江传化置业有限公司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李绍波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李绍波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开化传化产业发展有限公司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开化传化能源销售有限公司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北京传化科技发展有限公司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浙江传化江南大地发展有限公司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傅幼林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杭州新传实业有限公司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傅幼林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杭州分子汇科技有限公司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在其他单</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位任职情</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上述人员的任职情况符合公司法及公司章程等相关规定。</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、董事、监事、高级管理人员报酬情况</w:t>
      </w:r>
      <w:bookmarkEnd w:id="333"/>
      <w:bookmarkEnd w:id="334"/>
      <w:bookmarkEnd w:id="336"/>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公司建立了较为完善的董事、监事、高级管理人员绩效考评体系，上述人员的工作绩效与其收入直接挂钩。董事会薪酬 与考核委员会负责对上述人员的工作能力、履职情况、责任目标完成情况等进行年终考评，制定薪酬方案。公司董事、监事、 高级管理人员报酬依据公司的经营业绩和绩效考核指标来确定。公司董事、监事、高级管理人员报酬依据每月绩效考核指标 完成情况支付。</w:t>
      </w:r>
    </w:p>
    <w:p>
      <w:pPr>
        <w:pStyle w:val="Style24"/>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458"/>
        <w:gridCol w:w="710"/>
        <w:gridCol w:w="706"/>
        <w:gridCol w:w="854"/>
        <w:gridCol w:w="1699"/>
        <w:gridCol w:w="178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从公司获得的税前报 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是否在公司关联方获 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254.29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朱江英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何圣东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辛金国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王子道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346.57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李绍波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傅幼林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徐永鑫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李绍波、李建锋同时从参股公司获取薪酬。</w:t>
      </w:r>
      <w:r>
        <w:br w:type="page"/>
      </w:r>
    </w:p>
    <w:p>
      <w:pPr>
        <w:pStyle w:val="Style28"/>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六</w:t>
      </w:r>
      <w:bookmarkEnd w:id="339"/>
      <w:r>
        <w:rPr>
          <w:color w:val="000000"/>
          <w:spacing w:val="0"/>
          <w:w w:val="100"/>
          <w:position w:val="0"/>
          <w:sz w:val="24"/>
          <w:szCs w:val="24"/>
        </w:rPr>
        <w:t>、报告期内董事履行职责的情况</w:t>
      </w:r>
      <w:bookmarkEnd w:id="337"/>
      <w:bookmarkEnd w:id="338"/>
      <w:bookmarkEnd w:id="340"/>
    </w:p>
    <w:p>
      <w:pPr>
        <w:pStyle w:val="Style31"/>
        <w:keepNext/>
        <w:keepLines/>
        <w:widowControl w:val="0"/>
        <w:shd w:val="clear" w:color="auto" w:fill="auto"/>
        <w:bidi w:val="0"/>
        <w:spacing w:before="0" w:after="32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、本报告期董事会情况</w:t>
      </w:r>
      <w:bookmarkEnd w:id="341"/>
      <w:bookmarkEnd w:id="342"/>
      <w:bookmarkEnd w:id="344"/>
    </w:p>
    <w:tbl>
      <w:tblPr>
        <w:tblOverlap w:val="never"/>
        <w:jc w:val="center"/>
        <w:tblLayout w:type="fixed"/>
      </w:tblPr>
      <w:tblGrid>
        <w:gridCol w:w="1282"/>
        <w:gridCol w:w="1272"/>
        <w:gridCol w:w="1421"/>
        <w:gridCol w:w="560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第七届董事会 第十次会议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详见公司刊登于《证券时报》、《中国证券报》、《上海证券报》及巨潮资 讯网的《第七届董事会第十次会议决议公告》（公告编号：</w:t>
            </w:r>
            <w:r>
              <w:rPr>
                <w:color w:val="000000"/>
                <w:spacing w:val="0"/>
                <w:w w:val="100"/>
                <w:position w:val="0"/>
              </w:rPr>
              <w:t>2021-015</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 第十一次（临 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 xml:space="preserve">详见公司刊登于《证券时报》、《中国证券报》、《上海证券报》及巨潮资 讯网的《第七届董事会第十一次（临时）会议决议公告》（公告编号： </w:t>
            </w:r>
            <w:r>
              <w:rPr>
                <w:color w:val="000000"/>
                <w:spacing w:val="0"/>
                <w:w w:val="100"/>
                <w:position w:val="0"/>
              </w:rPr>
              <w:t>2021-033</w:t>
            </w:r>
            <w:r>
              <w:rPr>
                <w:rFonts w:ascii="SimSun" w:eastAsia="SimSun" w:hAnsi="SimSun" w:cs="SimSu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第七届董事会 第十二次（临 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 xml:space="preserve">详见公司刊登于《证券时报》、《中国证券报》、《上海证券报》及巨潮资 讯网的《第七届董事会第十二次（临时）会议决议公告》（公告编号： </w:t>
            </w:r>
            <w:r>
              <w:rPr>
                <w:color w:val="000000"/>
                <w:spacing w:val="0"/>
                <w:w w:val="100"/>
                <w:position w:val="0"/>
              </w:rPr>
              <w:t>2021-042</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 第十三次（临 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 xml:space="preserve">详见公司刊登于《证券时报》、《中国证券报》、《上海证券报》及巨潮资 讯网的《第七届董事会第十三次（临时）会议决议公告》（公告编号： </w:t>
            </w:r>
            <w:r>
              <w:rPr>
                <w:color w:val="000000"/>
                <w:spacing w:val="0"/>
                <w:w w:val="100"/>
                <w:position w:val="0"/>
              </w:rPr>
              <w:t>2021-053</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第七届董事会</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第十四次会议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详见公司刊登于《证券时报》、《中国证券报》、《上海证券报》及巨潮资 讯网的《第七届董事会第十四次会议决议公告》（公告编号：</w:t>
            </w:r>
            <w:r>
              <w:rPr>
                <w:color w:val="000000"/>
                <w:spacing w:val="0"/>
                <w:w w:val="100"/>
                <w:position w:val="0"/>
              </w:rPr>
              <w:t>2021-053</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 第十五次（临 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22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审议通过了公司第三季度报告</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第七届董事会 第十六次（临 时）会议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 xml:space="preserve">详见公司刊登于《证券时报》、《中国证券报》、《上海证券报》及巨潮资 讯网的《第七届董事会第十六次（临时）会议决议公告》（公告编号： </w:t>
            </w:r>
            <w:r>
              <w:rPr>
                <w:color w:val="000000"/>
                <w:spacing w:val="0"/>
                <w:w w:val="100"/>
                <w:position w:val="0"/>
              </w:rPr>
              <w:t>2021-079</w:t>
            </w:r>
            <w:r>
              <w:rPr>
                <w:rFonts w:ascii="SimSun" w:eastAsia="SimSun" w:hAnsi="SimSun" w:cs="SimSu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、董事出席董事会及股东大会的情况</w:t>
      </w:r>
      <w:bookmarkEnd w:id="345"/>
      <w:bookmarkEnd w:id="346"/>
      <w:bookmarkEnd w:id="348"/>
    </w:p>
    <w:tbl>
      <w:tblPr>
        <w:tblOverlap w:val="never"/>
        <w:jc w:val="center"/>
        <w:tblLayout w:type="fixed"/>
      </w:tblPr>
      <w:tblGrid>
        <w:gridCol w:w="1430"/>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本报告期应参</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以通讯方式参</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是否连续两次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未亲自参加董</w:t>
            </w:r>
          </w:p>
          <w:p>
            <w:pPr>
              <w:pStyle w:val="Style19"/>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朱江英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何圣东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30"/>
        <w:gridCol w:w="1166"/>
        <w:gridCol w:w="1162"/>
        <w:gridCol w:w="1162"/>
        <w:gridCol w:w="1166"/>
        <w:gridCol w:w="1162"/>
        <w:gridCol w:w="1162"/>
        <w:gridCol w:w="1176"/>
      </w:tblGrid>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辛金国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31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董事对公司有关事项提出异议的情况</w:t>
      </w:r>
      <w:bookmarkEnd w:id="349"/>
      <w:bookmarkEnd w:id="350"/>
      <w:bookmarkEnd w:id="352"/>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2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w:t>
        <w:tab/>
        <w:t>董事履行职责的其他说明</w:t>
      </w:r>
      <w:bookmarkEnd w:id="353"/>
      <w:bookmarkEnd w:id="354"/>
      <w:bookmarkEnd w:id="356"/>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报告期内，公司全体董事勤勉尽责，格按照《公司法》、《证券法》、《深圳证券交易所上市规则》等法律法规的要求 开展工作，关注公司规范运作和经营情况，根据公司的实际情况，对公司审议的各类事项作出科学、审慎决策，在公司战略 发展方面提出了很多宝贵的专业性建议，积极维护公司和全体股东的合法权益。</w:t>
      </w:r>
    </w:p>
    <w:p>
      <w:pPr>
        <w:pStyle w:val="Style28"/>
        <w:keepNext/>
        <w:keepLines/>
        <w:widowControl w:val="0"/>
        <w:shd w:val="clear" w:color="auto" w:fill="auto"/>
        <w:bidi w:val="0"/>
        <w:spacing w:before="0" w:after="32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七</w:t>
      </w:r>
      <w:bookmarkEnd w:id="359"/>
      <w:r>
        <w:rPr>
          <w:color w:val="000000"/>
          <w:spacing w:val="0"/>
          <w:w w:val="100"/>
          <w:position w:val="0"/>
          <w:sz w:val="24"/>
          <w:szCs w:val="24"/>
        </w:rPr>
        <w:t>、董事会下设专门委员会在报告期内的情况</w:t>
      </w:r>
      <w:bookmarkEnd w:id="357"/>
      <w:bookmarkEnd w:id="358"/>
      <w:bookmarkEnd w:id="360"/>
    </w:p>
    <w:tbl>
      <w:tblPr>
        <w:tblOverlap w:val="never"/>
        <w:jc w:val="center"/>
        <w:tblLayout w:type="fixed"/>
      </w:tblPr>
      <w:tblGrid>
        <w:gridCol w:w="1200"/>
        <w:gridCol w:w="1925"/>
        <w:gridCol w:w="706"/>
        <w:gridCol w:w="955"/>
        <w:gridCol w:w="2021"/>
        <w:gridCol w:w="1277"/>
        <w:gridCol w:w="710"/>
        <w:gridCol w:w="787"/>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委员会名称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成员情况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召开会</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议次数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提出的重要意 见和建议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其他履</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行职责</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异议事项</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具体情况</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（如有）</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第七届董事会</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委员会召集人徐冠巨先 生，委员：吴建华先生、 陈劲先生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结合国内外经济形势和 公司细分行业的特点，对 公司经营状况和发展前 景进行深入地分析，对公 司战略规划、对外投资等 事项进行了研究。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提出企业应重 点关注的经营 事项，为公司发 展规划提出积 极的建设性意 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第七届董事会</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委员会召集人辛金国先 生；委员：陈坚先生、 陈劲先生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年度财务会计报 表》、《审计委员会对会计 师事务所</w:t>
            </w:r>
            <w:r>
              <w:rPr>
                <w:color w:val="000000"/>
                <w:spacing w:val="0"/>
                <w:w w:val="100"/>
                <w:position w:val="0"/>
              </w:rPr>
              <w:t>2020</w:t>
            </w:r>
            <w:r>
              <w:rPr>
                <w:rFonts w:ascii="SimSun" w:eastAsia="SimSun" w:hAnsi="SimSun" w:cs="SimSun"/>
                <w:color w:val="000000"/>
                <w:spacing w:val="0"/>
                <w:w w:val="100"/>
                <w:position w:val="0"/>
              </w:rPr>
              <w:t>年度审计 工作的总结报告》、《关于 续聘会计师事务所的议 案》、《</w:t>
            </w:r>
            <w:r>
              <w:rPr>
                <w:color w:val="000000"/>
                <w:spacing w:val="0"/>
                <w:w w:val="100"/>
                <w:position w:val="0"/>
              </w:rPr>
              <w:t>2020</w:t>
            </w:r>
            <w:r>
              <w:rPr>
                <w:rFonts w:ascii="SimSun" w:eastAsia="SimSun" w:hAnsi="SimSun" w:cs="SimSun"/>
                <w:color w:val="000000"/>
                <w:spacing w:val="0"/>
                <w:w w:val="100"/>
                <w:position w:val="0"/>
              </w:rPr>
              <w:t>年度内部控制 自我评价报告》、《</w:t>
            </w:r>
            <w:r>
              <w:rPr>
                <w:color w:val="000000"/>
                <w:spacing w:val="0"/>
                <w:w w:val="100"/>
                <w:position w:val="0"/>
              </w:rPr>
              <w:t>2020</w:t>
            </w:r>
            <w:r>
              <w:rPr>
                <w:rFonts w:ascii="SimSun" w:eastAsia="SimSun" w:hAnsi="SimSun" w:cs="SimSun"/>
                <w:color w:val="000000"/>
                <w:spacing w:val="0"/>
                <w:w w:val="100"/>
                <w:position w:val="0"/>
              </w:rPr>
              <w:t>年 度内部控制自我评价报 告》、《关于公司控股股东 及关联方</w:t>
            </w:r>
            <w:r>
              <w:rPr>
                <w:color w:val="000000"/>
                <w:spacing w:val="0"/>
                <w:w w:val="100"/>
                <w:position w:val="0"/>
              </w:rPr>
              <w:t>2020</w:t>
            </w:r>
            <w:r>
              <w:rPr>
                <w:rFonts w:ascii="SimSun" w:eastAsia="SimSun" w:hAnsi="SimSun" w:cs="SimSun"/>
                <w:color w:val="000000"/>
                <w:spacing w:val="0"/>
                <w:w w:val="100"/>
                <w:position w:val="0"/>
              </w:rPr>
              <w:t>年度资金 占用核查报告》、《关于募 集资金使用情况核查报 告》、《关于</w:t>
            </w:r>
            <w:r>
              <w:rPr>
                <w:color w:val="000000"/>
                <w:spacing w:val="0"/>
                <w:w w:val="100"/>
                <w:position w:val="0"/>
              </w:rPr>
              <w:t>2020</w:t>
            </w:r>
            <w:r>
              <w:rPr>
                <w:rFonts w:ascii="SimSun" w:eastAsia="SimSun" w:hAnsi="SimSun" w:cs="SimSun"/>
                <w:color w:val="000000"/>
                <w:spacing w:val="0"/>
                <w:w w:val="100"/>
                <w:position w:val="0"/>
              </w:rPr>
              <w:t>年度计 提资产减值准备及核销 资产的议案》、《关于</w:t>
            </w:r>
            <w:r>
              <w:rPr>
                <w:color w:val="000000"/>
                <w:spacing w:val="0"/>
                <w:w w:val="100"/>
                <w:position w:val="0"/>
              </w:rPr>
              <w:t>2020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925"/>
        <w:gridCol w:w="706"/>
        <w:gridCol w:w="955"/>
        <w:gridCol w:w="2021"/>
        <w:gridCol w:w="1277"/>
        <w:gridCol w:w="710"/>
        <w:gridCol w:w="787"/>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年度计提资产减值准备 及核销资产的议案》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年半年度财务报 告》、《</w:t>
            </w:r>
            <w:r>
              <w:rPr>
                <w:color w:val="000000"/>
                <w:spacing w:val="0"/>
                <w:w w:val="100"/>
                <w:position w:val="0"/>
              </w:rPr>
              <w:t>2021</w:t>
            </w:r>
            <w:r>
              <w:rPr>
                <w:rFonts w:ascii="SimSun" w:eastAsia="SimSun" w:hAnsi="SimSun" w:cs="SimSun"/>
                <w:color w:val="000000"/>
                <w:spacing w:val="0"/>
                <w:w w:val="100"/>
                <w:position w:val="0"/>
              </w:rPr>
              <w:t>年半年度财务 报告》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年第三季度报告》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《关于部分募投项目结 项并将节余募集资金永 久补充流动资金的议案》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第七届董事会 薪酬与考核委 员会</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委员会召集人何圣东先 生，委员：周家海先生、 辛金国先生。</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w:t>
            </w:r>
            <w:r>
              <w:rPr>
                <w:color w:val="000000"/>
                <w:spacing w:val="0"/>
                <w:w w:val="100"/>
                <w:position w:val="0"/>
              </w:rPr>
              <w:t>2021</w:t>
            </w:r>
            <w:r>
              <w:rPr>
                <w:rFonts w:ascii="SimSun" w:eastAsia="SimSun" w:hAnsi="SimSun" w:cs="SimSun"/>
                <w:color w:val="000000"/>
                <w:spacing w:val="0"/>
                <w:w w:val="100"/>
                <w:position w:val="0"/>
              </w:rPr>
              <w:t>年度董事、 监事、高级管理人员薪酬 方案的议案》、《关于调整 独立董事薪酬的议案》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w:t>
            </w:r>
            <w:r>
              <w:rPr>
                <w:color w:val="000000"/>
                <w:spacing w:val="0"/>
                <w:w w:val="100"/>
                <w:position w:val="0"/>
              </w:rPr>
              <w:t>2020</w:t>
            </w:r>
            <w:r>
              <w:rPr>
                <w:rFonts w:ascii="SimSun" w:eastAsia="SimSun" w:hAnsi="SimSun" w:cs="SimSun"/>
                <w:color w:val="000000"/>
                <w:spacing w:val="0"/>
                <w:w w:val="100"/>
                <w:position w:val="0"/>
              </w:rPr>
              <w:t>年限制性股 票激励计划第一个解除 限售期解除限售条件成 就的议案》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八</w:t>
      </w:r>
      <w:bookmarkEnd w:id="363"/>
      <w:r>
        <w:rPr>
          <w:color w:val="000000"/>
          <w:spacing w:val="0"/>
          <w:w w:val="100"/>
          <w:position w:val="0"/>
          <w:sz w:val="24"/>
          <w:szCs w:val="24"/>
        </w:rPr>
        <w:t>、监事会工作情况</w:t>
      </w:r>
      <w:bookmarkEnd w:id="361"/>
      <w:bookmarkEnd w:id="362"/>
      <w:bookmarkEnd w:id="36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九</w:t>
      </w:r>
      <w:bookmarkEnd w:id="367"/>
      <w:r>
        <w:rPr>
          <w:color w:val="000000"/>
          <w:spacing w:val="0"/>
          <w:w w:val="100"/>
          <w:position w:val="0"/>
          <w:sz w:val="24"/>
          <w:szCs w:val="24"/>
        </w:rPr>
        <w:t>、公司员工情况</w:t>
      </w:r>
      <w:bookmarkEnd w:id="365"/>
      <w:bookmarkEnd w:id="366"/>
      <w:bookmarkEnd w:id="368"/>
    </w:p>
    <w:p>
      <w:pPr>
        <w:pStyle w:val="Style31"/>
        <w:keepNext/>
        <w:keepLines/>
        <w:widowControl w:val="0"/>
        <w:shd w:val="clear" w:color="auto" w:fill="auto"/>
        <w:bidi w:val="0"/>
        <w:spacing w:before="0" w:after="30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、员工数量、专业构成及教育程度</w:t>
      </w:r>
      <w:bookmarkEnd w:id="369"/>
      <w:bookmarkEnd w:id="370"/>
      <w:bookmarkEnd w:id="37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4,459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pPr>
            <w:r>
              <w:rPr>
                <w:color w:val="000000"/>
                <w:spacing w:val="0"/>
                <w:w w:val="100"/>
                <w:position w:val="0"/>
              </w:rPr>
              <w:t>5,314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pPr>
            <w:r>
              <w:rPr>
                <w:color w:val="000000"/>
                <w:spacing w:val="0"/>
                <w:w w:val="100"/>
                <w:position w:val="0"/>
              </w:rPr>
              <w:t>5,314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1,455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1,398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1,037</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5,314</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289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2,038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1,528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1,443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5,314</w:t>
            </w:r>
          </w:p>
        </w:tc>
      </w:tr>
    </w:tbl>
    <w:p>
      <w:pPr>
        <w:widowControl w:val="0"/>
        <w:spacing w:after="339" w:line="1" w:lineRule="exact"/>
      </w:pPr>
    </w:p>
    <w:p>
      <w:pPr>
        <w:pStyle w:val="Style31"/>
        <w:keepNext/>
        <w:keepLines/>
        <w:widowControl w:val="0"/>
        <w:shd w:val="clear" w:color="auto" w:fill="auto"/>
        <w:tabs>
          <w:tab w:pos="366" w:val="left"/>
        </w:tabs>
        <w:bidi w:val="0"/>
        <w:spacing w:before="0" w:after="26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薪酬政策</w:t>
      </w:r>
      <w:bookmarkEnd w:id="373"/>
      <w:bookmarkEnd w:id="374"/>
      <w:bookmarkEnd w:id="376"/>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公司结合各地区的平均薪酬水平、岗位职责以及员工个人的工作能力综合制定薪酬制度，并依法缴纳五险一金。薪酬标 准与公司经营情况紧密结合，并根据年度绩效考核情况作为员工薪酬调整的重要依据，确保公司薪酬政策的灵活性与成长性， 达到公司利益与员工利益的一致。</w:t>
      </w:r>
    </w:p>
    <w:p>
      <w:pPr>
        <w:pStyle w:val="Style31"/>
        <w:keepNext/>
        <w:keepLines/>
        <w:widowControl w:val="0"/>
        <w:shd w:val="clear" w:color="auto" w:fill="auto"/>
        <w:tabs>
          <w:tab w:pos="366" w:val="left"/>
        </w:tabs>
        <w:bidi w:val="0"/>
        <w:spacing w:before="0" w:after="26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培训计划</w:t>
      </w:r>
      <w:bookmarkEnd w:id="377"/>
      <w:bookmarkEnd w:id="378"/>
      <w:bookmarkEnd w:id="380"/>
    </w:p>
    <w:p>
      <w:pPr>
        <w:pStyle w:val="Style24"/>
        <w:keepNext w:val="0"/>
        <w:keepLines w:val="0"/>
        <w:widowControl w:val="0"/>
        <w:shd w:val="clear" w:color="auto" w:fill="auto"/>
        <w:bidi w:val="0"/>
        <w:spacing w:before="0" w:after="700" w:line="310" w:lineRule="exact"/>
        <w:ind w:left="0" w:right="0" w:firstLine="380"/>
        <w:jc w:val="left"/>
      </w:pPr>
      <w:r>
        <w:rPr>
          <w:color w:val="000000"/>
          <w:spacing w:val="0"/>
          <w:w w:val="100"/>
          <w:position w:val="0"/>
        </w:rPr>
        <w:t>公司具备完整的培训体系，根据公司业务发展的需要，公司的培训旨在提高管理人员的管理技能，提升公司全员的业务 能力，搭建合理人才梯队，保证公司可持续性发展。根据年度培训计划，系统地进行中高层管理人员及储备干部培训，研发 队伍培训，销售队伍培训，生产运营培训，专项培训等，公司及部门分层级进行，培训形式多样，并及时进行培训效果评估， 保证培训计划的落地及有效。</w:t>
      </w:r>
    </w:p>
    <w:p>
      <w:pPr>
        <w:pStyle w:val="Style31"/>
        <w:keepNext/>
        <w:keepLines/>
        <w:widowControl w:val="0"/>
        <w:shd w:val="clear" w:color="auto" w:fill="auto"/>
        <w:tabs>
          <w:tab w:pos="366" w:val="left"/>
        </w:tabs>
        <w:bidi w:val="0"/>
        <w:spacing w:before="0" w:after="26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w:t>
        <w:tab/>
        <w:t>劳务外包情况</w:t>
      </w:r>
      <w:bookmarkEnd w:id="381"/>
      <w:bookmarkEnd w:id="382"/>
      <w:bookmarkEnd w:id="384"/>
    </w:p>
    <w:p>
      <w:pPr>
        <w:pStyle w:val="Style24"/>
        <w:keepNext w:val="0"/>
        <w:keepLines w:val="0"/>
        <w:widowControl w:val="0"/>
        <w:shd w:val="clear" w:color="auto" w:fill="auto"/>
        <w:bidi w:val="0"/>
        <w:spacing w:before="0" w:after="34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385" w:name="bookmark385"/>
      <w:bookmarkStart w:id="386" w:name="bookmark386"/>
      <w:bookmarkStart w:id="387" w:name="bookmark387"/>
      <w:r>
        <w:rPr>
          <w:color w:val="000000"/>
          <w:spacing w:val="0"/>
          <w:w w:val="100"/>
          <w:position w:val="0"/>
          <w:sz w:val="24"/>
          <w:szCs w:val="24"/>
        </w:rPr>
        <w:t>十、公司利润分配及资本公积金转增股本情况</w:t>
      </w:r>
      <w:bookmarkEnd w:id="385"/>
      <w:bookmarkEnd w:id="386"/>
      <w:bookmarkEnd w:id="387"/>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260" w:line="311" w:lineRule="exact"/>
        <w:ind w:left="0" w:right="0" w:firstLine="380"/>
        <w:jc w:val="both"/>
      </w:pPr>
      <w:r>
        <w:rPr>
          <w:color w:val="000000"/>
          <w:spacing w:val="0"/>
          <w:w w:val="100"/>
          <w:position w:val="0"/>
        </w:rPr>
        <w:t>报告期内，公司严格执行利润分配政策，公司利润分配政策的制定及执行情况，符合《公司章程》的规定和股东大会决 议的要求，分红标准和比例明确且清晰，相关的决策程序和机制完备，独立董事尽职履责并发挥了应有的作用，股东大会和 日常投资者接待为中小股东提供了充分表达意见和诉求的机会，中小股东的合法权益得到充分维护。未来公司将结合公司实 际情况和投资者意愿，围绕提高公司分红政策的透明度、不断完善公司股利分配政策、细化相关规章制度、严格履行相关程 序、保持股利分配政策的稳定性和持续性，使投资者对未来分红有明确预期，切实提升对公司股东的回报</w:t>
      </w:r>
      <w:r>
        <w:br w:type="page"/>
      </w:r>
    </w:p>
    <w:tbl>
      <w:tblPr>
        <w:tblOverlap w:val="never"/>
        <w:jc w:val="center"/>
        <w:tblLayout w:type="fixed"/>
      </w:tblPr>
      <w:tblGrid>
        <w:gridCol w:w="6523"/>
        <w:gridCol w:w="3058"/>
      </w:tblGrid>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14"/>
        <w:gridCol w:w="546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以公司权益分派股权登记日扣除回购账户库存股后的股本总数为基数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307,145,672.30［</w:t>
            </w:r>
            <w:r>
              <w:rPr>
                <w:rFonts w:ascii="SimSun" w:eastAsia="SimSun" w:hAnsi="SimSun" w:cs="SimSun"/>
                <w:color w:val="000000"/>
                <w:spacing w:val="0"/>
                <w:w w:val="100"/>
                <w:position w:val="0"/>
              </w:rPr>
              <w:t>注</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307,145,672.30［</w:t>
            </w:r>
            <w:r>
              <w:rPr>
                <w:rFonts w:ascii="SimSun" w:eastAsia="SimSun" w:hAnsi="SimSun" w:cs="SimSun"/>
                <w:color w:val="000000"/>
                <w:spacing w:val="0"/>
                <w:w w:val="100"/>
                <w:position w:val="0"/>
              </w:rPr>
              <w:t>注</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340,668,959.04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公司发展阶段不易区分但有重大资金支出安排的，进行利润分配时，现金分红在本次利润分配中所占比例最低应达到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以公司权益分派股权登记日扣除回购账户库存股后的股本总数为基数，向全体股东每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1.00</w:t>
            </w:r>
            <w:r>
              <w:rPr>
                <w:rFonts w:ascii="SimSun" w:eastAsia="SimSun" w:hAnsi="SimSun" w:cs="SimSun"/>
                <w:color w:val="000000"/>
                <w:spacing w:val="0"/>
                <w:w w:val="100"/>
                <w:position w:val="0"/>
              </w:rPr>
              <w:t>元（含税）， 不以公积金转增股本和送红股，剩余未分配利润结转下年。公司</w:t>
            </w:r>
            <w:r>
              <w:rPr>
                <w:color w:val="000000"/>
                <w:spacing w:val="0"/>
                <w:w w:val="100"/>
                <w:position w:val="0"/>
              </w:rPr>
              <w:t>2021</w:t>
            </w:r>
            <w:r>
              <w:rPr>
                <w:rFonts w:ascii="SimSun" w:eastAsia="SimSun" w:hAnsi="SimSun" w:cs="SimSun"/>
                <w:color w:val="000000"/>
                <w:spacing w:val="0"/>
                <w:w w:val="100"/>
                <w:position w:val="0"/>
              </w:rPr>
              <w:t>年度利润分配预案公布至实施前，如股本总数发生 变动，将按照分配比例不变，以</w:t>
            </w:r>
            <w:r>
              <w:rPr>
                <w:color w:val="000000"/>
                <w:spacing w:val="0"/>
                <w:w w:val="100"/>
                <w:position w:val="0"/>
              </w:rPr>
              <w:t>2021</w:t>
            </w:r>
            <w:r>
              <w:rPr>
                <w:rFonts w:ascii="SimSun" w:eastAsia="SimSun" w:hAnsi="SimSun" w:cs="SimSun"/>
                <w:color w:val="000000"/>
                <w:spacing w:val="0"/>
                <w:w w:val="100"/>
                <w:position w:val="0"/>
              </w:rPr>
              <w:t>年度利润分配预案实施所确定的权益分派股权登记日扣除回购账户库存股后的股本 总数为基数，依法重新调整分配总额后进行分配。</w:t>
            </w:r>
          </w:p>
        </w:tc>
      </w:tr>
    </w:tbl>
    <w:p>
      <w:pPr>
        <w:widowControl w:val="0"/>
        <w:spacing w:after="79" w:line="1" w:lineRule="exact"/>
      </w:pPr>
    </w:p>
    <w:p>
      <w:pPr>
        <w:pStyle w:val="Style24"/>
        <w:keepNext w:val="0"/>
        <w:keepLines w:val="0"/>
        <w:widowControl w:val="0"/>
        <w:shd w:val="clear" w:color="auto" w:fill="auto"/>
        <w:bidi w:val="0"/>
        <w:spacing w:before="0" w:after="32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具体分红金额根据以公司权益分派股权登记日扣除回购账户库存股后的股本总数为基数计算。</w:t>
      </w:r>
    </w:p>
    <w:p>
      <w:pPr>
        <w:pStyle w:val="Style28"/>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十一、公司股权激励计划、员工持股计划或其他员工激励措施的实施情况</w:t>
      </w:r>
      <w:bookmarkEnd w:id="388"/>
      <w:bookmarkEnd w:id="389"/>
      <w:bookmarkEnd w:id="39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、股权激励</w:t>
      </w:r>
      <w:bookmarkEnd w:id="391"/>
      <w:bookmarkEnd w:id="392"/>
      <w:bookmarkEnd w:id="394"/>
    </w:p>
    <w:tbl>
      <w:tblPr>
        <w:tblOverlap w:val="never"/>
        <w:jc w:val="center"/>
        <w:tblLayout w:type="fixed"/>
      </w:tblPr>
      <w:tblGrid>
        <w:gridCol w:w="5928"/>
        <w:gridCol w:w="3710"/>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97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日，公司召开第七届董事会第十次会议和第七届监事会第 七次会议，审议通过了《关于回购注销</w:t>
            </w:r>
            <w:r>
              <w:rPr>
                <w:color w:val="000000"/>
                <w:spacing w:val="0"/>
                <w:w w:val="100"/>
                <w:position w:val="0"/>
              </w:rPr>
              <w:t>2020</w:t>
            </w:r>
            <w:r>
              <w:rPr>
                <w:rFonts w:ascii="SimSun" w:eastAsia="SimSun" w:hAnsi="SimSun" w:cs="SimSun"/>
                <w:color w:val="000000"/>
                <w:spacing w:val="0"/>
                <w:w w:val="100"/>
                <w:position w:val="0"/>
              </w:rPr>
              <w:t>年限制性股票激励计划部分限制 性股票的议案》，董事会同意对</w:t>
            </w:r>
            <w:r>
              <w:rPr>
                <w:color w:val="000000"/>
                <w:spacing w:val="0"/>
                <w:w w:val="100"/>
                <w:position w:val="0"/>
              </w:rPr>
              <w:t>2020</w:t>
            </w:r>
            <w:r>
              <w:rPr>
                <w:rFonts w:ascii="SimSun" w:eastAsia="SimSun" w:hAnsi="SimSun" w:cs="SimSun"/>
                <w:color w:val="000000"/>
                <w:spacing w:val="0"/>
                <w:w w:val="100"/>
                <w:position w:val="0"/>
              </w:rPr>
              <w:t>年限制性股票激励计划所涉及</w:t>
            </w:r>
            <w:r>
              <w:rPr>
                <w:color w:val="000000"/>
                <w:spacing w:val="0"/>
                <w:w w:val="100"/>
                <w:position w:val="0"/>
              </w:rPr>
              <w:t>6</w:t>
            </w:r>
            <w:r>
              <w:rPr>
                <w:rFonts w:ascii="SimSun" w:eastAsia="SimSun" w:hAnsi="SimSun" w:cs="SimSun"/>
                <w:color w:val="000000"/>
                <w:spacing w:val="0"/>
                <w:w w:val="100"/>
                <w:position w:val="0"/>
              </w:rPr>
              <w:t>名因离</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100" w:after="100" w:line="240" w:lineRule="auto"/>
              <w:ind w:left="0" w:right="0" w:firstLine="0"/>
              <w:jc w:val="center"/>
            </w:pPr>
            <w:r>
              <w:rPr>
                <w:rFonts w:ascii="SimSun" w:eastAsia="SimSun" w:hAnsi="SimSun" w:cs="SimSun"/>
                <w:color w:val="000000"/>
                <w:spacing w:val="0"/>
                <w:w w:val="100"/>
                <w:position w:val="0"/>
              </w:rPr>
              <w:t>详见公司刊登于《证券时报》、《中国证券报》、</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《上海证券报》及巨潮资讯网的《关于回购注</w:t>
            </w:r>
          </w:p>
        </w:tc>
      </w:tr>
    </w:tbl>
    <w:p>
      <w:pPr>
        <w:spacing w:lineRule="exact" w:line="1"/>
        <w:rPr>
          <w:sz w:val="2"/>
          <w:szCs w:val="2"/>
        </w:rPr>
      </w:pPr>
      <w:r>
        <w:br w:type="page"/>
      </w:r>
    </w:p>
    <w:tbl>
      <w:tblPr>
        <w:tblOverlap w:val="never"/>
        <w:jc w:val="center"/>
        <w:tblLayout w:type="fixed"/>
      </w:tblPr>
      <w:tblGrid>
        <w:gridCol w:w="5928"/>
        <w:gridCol w:w="3710"/>
      </w:tblGrid>
      <w:tr>
        <w:trPr>
          <w:trHeight w:val="13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职不再具备激励资格的激励对象已获授但尚未解除限售的共计</w:t>
            </w:r>
            <w:r>
              <w:rPr>
                <w:color w:val="000000"/>
                <w:spacing w:val="0"/>
                <w:w w:val="100"/>
                <w:position w:val="0"/>
              </w:rPr>
              <w:t>64</w:t>
            </w:r>
            <w:r>
              <w:rPr>
                <w:rFonts w:ascii="SimSun" w:eastAsia="SimSun" w:hAnsi="SimSun" w:cs="SimSun"/>
                <w:color w:val="000000"/>
                <w:spacing w:val="0"/>
                <w:w w:val="100"/>
                <w:position w:val="0"/>
              </w:rPr>
              <w:t>万股限制 性股票进行回购注销。</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年年度股东大会审议通过 了上述议案。</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日公司已在中国证券登记结算有限责任公司深圳 分公司办理完成上述股份回购注销手续。</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销</w:t>
            </w:r>
            <w:r>
              <w:rPr>
                <w:color w:val="000000"/>
                <w:spacing w:val="0"/>
                <w:w w:val="100"/>
                <w:position w:val="0"/>
              </w:rPr>
              <w:t>2020</w:t>
            </w:r>
            <w:r>
              <w:rPr>
                <w:rFonts w:ascii="SimSun" w:eastAsia="SimSun" w:hAnsi="SimSun" w:cs="SimSun"/>
                <w:color w:val="000000"/>
                <w:spacing w:val="0"/>
                <w:w w:val="100"/>
                <w:position w:val="0"/>
              </w:rPr>
              <w:t>年限制性股票激励计划部分限制性股票 的公告》（公告编号：</w:t>
            </w:r>
            <w:r>
              <w:rPr>
                <w:color w:val="000000"/>
                <w:spacing w:val="0"/>
                <w:w w:val="100"/>
                <w:position w:val="0"/>
              </w:rPr>
              <w:t>2021-027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w:t>
            </w:r>
            <w:r>
              <w:rPr>
                <w:color w:val="000000"/>
                <w:spacing w:val="0"/>
                <w:w w:val="100"/>
                <w:position w:val="0"/>
              </w:rPr>
              <w:t xml:space="preserve">2020 </w:t>
            </w:r>
            <w:r>
              <w:rPr>
                <w:rFonts w:ascii="SimSun" w:eastAsia="SimSun" w:hAnsi="SimSun" w:cs="SimSun"/>
                <w:color w:val="000000"/>
                <w:spacing w:val="0"/>
                <w:w w:val="100"/>
                <w:position w:val="0"/>
              </w:rPr>
              <w:t>年限制性股票激励计划部分限制性股票回购注 销完成的公告》（公告编号：</w:t>
            </w:r>
            <w:r>
              <w:rPr>
                <w:color w:val="000000"/>
                <w:spacing w:val="0"/>
                <w:w w:val="100"/>
                <w:position w:val="0"/>
              </w:rPr>
              <w:t>2021-041</w:t>
            </w:r>
            <w:r>
              <w:rPr>
                <w:rFonts w:ascii="SimSun" w:eastAsia="SimSun" w:hAnsi="SimSun" w:cs="SimSun"/>
                <w:color w:val="000000"/>
                <w:spacing w:val="0"/>
                <w:w w:val="100"/>
                <w:position w:val="0"/>
              </w:rPr>
              <w:t>）</w:t>
            </w:r>
          </w:p>
        </w:tc>
      </w:tr>
      <w:tr>
        <w:trPr>
          <w:trHeight w:val="261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日，公司召开第七届董事会第十六次（临时）会议和第七 届监事会第十二次（临时）会议，审议通过了《关于回购注销</w:t>
            </w:r>
            <w:r>
              <w:rPr>
                <w:color w:val="000000"/>
                <w:spacing w:val="0"/>
                <w:w w:val="100"/>
                <w:position w:val="0"/>
              </w:rPr>
              <w:t>2020</w:t>
            </w:r>
            <w:r>
              <w:rPr>
                <w:rFonts w:ascii="SimSun" w:eastAsia="SimSun" w:hAnsi="SimSun" w:cs="SimSun"/>
                <w:color w:val="000000"/>
                <w:spacing w:val="0"/>
                <w:w w:val="100"/>
                <w:position w:val="0"/>
              </w:rPr>
              <w:t>年限制性 股票激励计划部分限制性股票的议案》，《关于</w:t>
            </w:r>
            <w:r>
              <w:rPr>
                <w:color w:val="000000"/>
                <w:spacing w:val="0"/>
                <w:w w:val="100"/>
                <w:position w:val="0"/>
              </w:rPr>
              <w:t>2020</w:t>
            </w:r>
            <w:r>
              <w:rPr>
                <w:rFonts w:ascii="SimSun" w:eastAsia="SimSun" w:hAnsi="SimSun" w:cs="SimSun"/>
                <w:color w:val="000000"/>
                <w:spacing w:val="0"/>
                <w:w w:val="100"/>
                <w:position w:val="0"/>
              </w:rPr>
              <w:t>年限制性股票激励计划 第一个解除限售期解除限售条件成就的议案》。董事会同意对</w:t>
            </w:r>
            <w:r>
              <w:rPr>
                <w:color w:val="000000"/>
                <w:spacing w:val="0"/>
                <w:w w:val="100"/>
                <w:position w:val="0"/>
              </w:rPr>
              <w:t>2020</w:t>
            </w:r>
            <w:r>
              <w:rPr>
                <w:rFonts w:ascii="SimSun" w:eastAsia="SimSun" w:hAnsi="SimSun" w:cs="SimSun"/>
                <w:color w:val="000000"/>
                <w:spacing w:val="0"/>
                <w:w w:val="100"/>
                <w:position w:val="0"/>
              </w:rPr>
              <w:t>年限制性 股票激励计划所涉及</w:t>
            </w:r>
            <w:r>
              <w:rPr>
                <w:color w:val="000000"/>
                <w:spacing w:val="0"/>
                <w:w w:val="100"/>
                <w:position w:val="0"/>
              </w:rPr>
              <w:t>2</w:t>
            </w:r>
            <w:r>
              <w:rPr>
                <w:rFonts w:ascii="SimSun" w:eastAsia="SimSun" w:hAnsi="SimSun" w:cs="SimSun"/>
                <w:color w:val="000000"/>
                <w:spacing w:val="0"/>
                <w:w w:val="100"/>
                <w:position w:val="0"/>
              </w:rPr>
              <w:t>名因离职不再具备激励资格的激励对象已获授但尚未 解除限售的共计</w:t>
            </w:r>
            <w:r>
              <w:rPr>
                <w:color w:val="000000"/>
                <w:spacing w:val="0"/>
                <w:w w:val="100"/>
                <w:position w:val="0"/>
              </w:rPr>
              <w:t>15</w:t>
            </w:r>
            <w:r>
              <w:rPr>
                <w:rFonts w:ascii="SimSun" w:eastAsia="SimSun" w:hAnsi="SimSun" w:cs="SimSun"/>
                <w:color w:val="000000"/>
                <w:spacing w:val="0"/>
                <w:w w:val="100"/>
                <w:position w:val="0"/>
              </w:rPr>
              <w:t>万股限制性股票进行回购注销；</w:t>
            </w:r>
            <w:r>
              <w:rPr>
                <w:color w:val="000000"/>
                <w:spacing w:val="0"/>
                <w:w w:val="100"/>
                <w:position w:val="0"/>
              </w:rPr>
              <w:t>2020</w:t>
            </w:r>
            <w:r>
              <w:rPr>
                <w:rFonts w:ascii="SimSun" w:eastAsia="SimSun" w:hAnsi="SimSun" w:cs="SimSun"/>
                <w:color w:val="000000"/>
                <w:spacing w:val="0"/>
                <w:w w:val="100"/>
                <w:position w:val="0"/>
              </w:rPr>
              <w:t>年限制性股票激励计 划第一个限售期即将届满且解除限售条件已经满足，同意对</w:t>
            </w:r>
            <w:r>
              <w:rPr>
                <w:color w:val="000000"/>
                <w:spacing w:val="0"/>
                <w:w w:val="100"/>
                <w:position w:val="0"/>
              </w:rPr>
              <w:t>270</w:t>
            </w:r>
            <w:r>
              <w:rPr>
                <w:rFonts w:ascii="SimSun" w:eastAsia="SimSun" w:hAnsi="SimSun" w:cs="SimSun"/>
                <w:color w:val="000000"/>
                <w:spacing w:val="0"/>
                <w:w w:val="100"/>
                <w:position w:val="0"/>
              </w:rPr>
              <w:t>名激励对象 的第一个解除限售期限制性股票共计</w:t>
            </w:r>
            <w:r>
              <w:rPr>
                <w:color w:val="000000"/>
                <w:spacing w:val="0"/>
                <w:w w:val="100"/>
                <w:position w:val="0"/>
              </w:rPr>
              <w:t>1939.40</w:t>
            </w:r>
            <w:r>
              <w:rPr>
                <w:rFonts w:ascii="SimSun" w:eastAsia="SimSun" w:hAnsi="SimSun" w:cs="SimSun"/>
                <w:color w:val="000000"/>
                <w:spacing w:val="0"/>
                <w:w w:val="100"/>
                <w:position w:val="0"/>
              </w:rPr>
              <w:t>万股办理解除限售事宜。</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详见公司刊登于《证券时报》、《中国证券报》、 《上海证券报》及巨潮资讯网的《关于回购注 销</w:t>
            </w:r>
            <w:r>
              <w:rPr>
                <w:color w:val="000000"/>
                <w:spacing w:val="0"/>
                <w:w w:val="100"/>
                <w:position w:val="0"/>
              </w:rPr>
              <w:t>2020</w:t>
            </w:r>
            <w:r>
              <w:rPr>
                <w:rFonts w:ascii="SimSun" w:eastAsia="SimSun" w:hAnsi="SimSun" w:cs="SimSun"/>
                <w:color w:val="000000"/>
                <w:spacing w:val="0"/>
                <w:w w:val="100"/>
                <w:position w:val="0"/>
              </w:rPr>
              <w:t>年限制性股票激励计划部分限制性股票 的公告》（公告编号：</w:t>
            </w:r>
            <w:r>
              <w:rPr>
                <w:color w:val="000000"/>
                <w:spacing w:val="0"/>
                <w:w w:val="100"/>
                <w:position w:val="0"/>
              </w:rPr>
              <w:t>2021-081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w:t>
            </w:r>
            <w:r>
              <w:rPr>
                <w:color w:val="000000"/>
                <w:spacing w:val="0"/>
                <w:w w:val="100"/>
                <w:position w:val="0"/>
              </w:rPr>
              <w:t xml:space="preserve">2020 </w:t>
            </w:r>
            <w:r>
              <w:rPr>
                <w:rFonts w:ascii="SimSun" w:eastAsia="SimSun" w:hAnsi="SimSun" w:cs="SimSun"/>
                <w:color w:val="000000"/>
                <w:spacing w:val="0"/>
                <w:w w:val="100"/>
                <w:position w:val="0"/>
              </w:rPr>
              <w:t>年限制性股票激励计划第一个解除限售期解除 限售条件成就的公告》（公告编号：</w:t>
            </w:r>
            <w:r>
              <w:rPr>
                <w:color w:val="000000"/>
                <w:spacing w:val="0"/>
                <w:w w:val="100"/>
                <w:position w:val="0"/>
              </w:rPr>
              <w:t>2021-082</w:t>
            </w:r>
            <w:r>
              <w:rPr>
                <w:rFonts w:ascii="SimSun" w:eastAsia="SimSun" w:hAnsi="SimSun" w:cs="SimSun"/>
                <w:color w:val="000000"/>
                <w:spacing w:val="0"/>
                <w:w w:val="100"/>
                <w:position w:val="0"/>
              </w:rPr>
              <w:t>）</w:t>
            </w:r>
          </w:p>
        </w:tc>
      </w:tr>
      <w:tr>
        <w:trPr>
          <w:trHeight w:val="137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日，涉及</w:t>
            </w:r>
            <w:r>
              <w:rPr>
                <w:color w:val="000000"/>
                <w:spacing w:val="0"/>
                <w:w w:val="100"/>
                <w:position w:val="0"/>
              </w:rPr>
              <w:t>270</w:t>
            </w:r>
            <w:r>
              <w:rPr>
                <w:rFonts w:ascii="SimSun" w:eastAsia="SimSun" w:hAnsi="SimSun" w:cs="SimSun"/>
                <w:color w:val="000000"/>
                <w:spacing w:val="0"/>
                <w:w w:val="100"/>
                <w:position w:val="0"/>
              </w:rPr>
              <w:t>名激励对象的第一个解除限售期限制性股票 共计</w:t>
            </w:r>
            <w:r>
              <w:rPr>
                <w:color w:val="000000"/>
                <w:spacing w:val="0"/>
                <w:w w:val="100"/>
                <w:position w:val="0"/>
              </w:rPr>
              <w:t>1939.40</w:t>
            </w:r>
            <w:r>
              <w:rPr>
                <w:rFonts w:ascii="SimSun" w:eastAsia="SimSun" w:hAnsi="SimSun" w:cs="SimSun"/>
                <w:color w:val="000000"/>
                <w:spacing w:val="0"/>
                <w:w w:val="100"/>
                <w:position w:val="0"/>
              </w:rPr>
              <w:t>万股上市流通。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详见公司刊登于《证券时报》、《中国证券报》、 《上海证券报》及巨潮资讯网的《关于</w:t>
            </w:r>
            <w:r>
              <w:rPr>
                <w:color w:val="000000"/>
                <w:spacing w:val="0"/>
                <w:w w:val="100"/>
                <w:position w:val="0"/>
              </w:rPr>
              <w:t>2020</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限制性股票激励计划第一个解除限售期解除限 售股份上市流通公告》（公告编号：</w:t>
            </w:r>
            <w:r>
              <w:rPr>
                <w:color w:val="000000"/>
                <w:spacing w:val="0"/>
                <w:w w:val="100"/>
                <w:position w:val="0"/>
              </w:rPr>
              <w:t>2021-086</w:t>
            </w:r>
            <w:r>
              <w:rPr>
                <w:rFonts w:ascii="SimSun" w:eastAsia="SimSun" w:hAnsi="SimSun" w:cs="SimSun"/>
                <w:color w:val="000000"/>
                <w:spacing w:val="0"/>
                <w:w w:val="100"/>
                <w:position w:val="0"/>
              </w:rPr>
              <w:t>）</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公司董事、高级管理人员获得的股权激励情况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686"/>
        <w:gridCol w:w="682"/>
        <w:gridCol w:w="686"/>
        <w:gridCol w:w="682"/>
        <w:gridCol w:w="682"/>
        <w:gridCol w:w="686"/>
        <w:gridCol w:w="682"/>
        <w:gridCol w:w="682"/>
        <w:gridCol w:w="682"/>
        <w:gridCol w:w="682"/>
        <w:gridCol w:w="686"/>
        <w:gridCol w:w="682"/>
        <w:gridCol w:w="691"/>
      </w:tblGrid>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年初持</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有股票</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期权数</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 内可行 权股数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 内已行 权股数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报告期 内已行 权股数 行权价 格（元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期末持</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有股票</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期权数</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 末市价 （元</w:t>
            </w:r>
            <w:r>
              <w:rPr>
                <w:color w:val="000000"/>
                <w:spacing w:val="0"/>
                <w:w w:val="100"/>
                <w:position w:val="0"/>
              </w:rPr>
              <w:t>/</w:t>
            </w:r>
          </w:p>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本期已</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解锁股</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份数量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限制性 股票的 授予价 格（元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期末持 有限制 性股票 数量</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朱江英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董事、</w:t>
            </w:r>
          </w:p>
          <w:p>
            <w:pPr>
              <w:pStyle w:val="Style19"/>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董事会 秘书、 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李绍波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傅幼林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r>
    </w:tbl>
    <w:tbl>
      <w:tblPr>
        <w:tblOverlap w:val="never"/>
        <w:jc w:val="center"/>
        <w:tblLayout w:type="fixed"/>
      </w:tblPr>
      <w:tblGrid>
        <w:gridCol w:w="686"/>
        <w:gridCol w:w="686"/>
        <w:gridCol w:w="682"/>
        <w:gridCol w:w="686"/>
        <w:gridCol w:w="682"/>
        <w:gridCol w:w="682"/>
        <w:gridCol w:w="686"/>
        <w:gridCol w:w="682"/>
        <w:gridCol w:w="682"/>
        <w:gridCol w:w="682"/>
        <w:gridCol w:w="682"/>
        <w:gridCol w:w="686"/>
        <w:gridCol w:w="682"/>
        <w:gridCol w:w="691"/>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徐永鑫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4"/>
                <w:szCs w:val="14"/>
              </w:rPr>
            </w:pPr>
            <w:r>
              <w:rPr>
                <w:rFonts w:ascii="SimSun" w:eastAsia="SimSun" w:hAnsi="SimSun" w:cs="SimSun"/>
                <w:color w:val="000000"/>
                <w:spacing w:val="0"/>
                <w:w w:val="100"/>
                <w:position w:val="0"/>
                <w:sz w:val="18"/>
                <w:szCs w:val="18"/>
              </w:rPr>
              <w:t xml:space="preserve">财务总 </w:t>
            </w:r>
            <w:r>
              <w:rPr>
                <w:rFonts w:ascii="Courier New" w:eastAsia="Courier New" w:hAnsi="Courier New" w:cs="Courier New"/>
                <w:color w:val="000000"/>
                <w:spacing w:val="0"/>
                <w:w w:val="100"/>
                <w:position w:val="0"/>
                <w:sz w:val="14"/>
                <w:szCs w:val="14"/>
                <w:u w:val="single"/>
              </w:rPr>
              <w:t>n~n.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公司为进一步完善公司法人治理结构，健全公司的激励约束机制，形成良好均衡的价值分配体系，充分调动公司高级管 理人员及核心骨干员工的积极性，使其更诚信勤勉地开展工作，以保证公司业绩稳步提升，确保公司发展战略和经营目标的 实现，实施了</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rPr>
        <w:t>“</w:t>
      </w:r>
      <w:r>
        <w:rPr>
          <w:color w:val="000000"/>
          <w:spacing w:val="0"/>
          <w:w w:val="100"/>
          <w:position w:val="0"/>
        </w:rPr>
        <w:t>股权激励计划</w:t>
      </w:r>
      <w:r>
        <w:rPr>
          <w:rFonts w:ascii="Times New Roman" w:eastAsia="Times New Roman" w:hAnsi="Times New Roman" w:cs="Times New Roman"/>
          <w:color w:val="000000"/>
          <w:spacing w:val="0"/>
          <w:w w:val="100"/>
          <w:position w:val="0"/>
        </w:rPr>
        <w:t>”</w:t>
      </w:r>
      <w:r>
        <w:rPr>
          <w:color w:val="000000"/>
          <w:spacing w:val="0"/>
          <w:w w:val="100"/>
          <w:position w:val="0"/>
        </w:rPr>
        <w:t>）。为保证股权激励计划的顺利实施，公司根据有关法 律、法规和规范性文件、以及《公司章程》、公司股权激励计划的相关规定，并结合公司的实际情况，制定了《公司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年限制性股票激励计划实施考核管理办法》（以下简称</w:t>
      </w:r>
      <w:r>
        <w:rPr>
          <w:rFonts w:ascii="Times New Roman" w:eastAsia="Times New Roman" w:hAnsi="Times New Roman" w:cs="Times New Roman"/>
          <w:color w:val="000000"/>
          <w:spacing w:val="0"/>
          <w:w w:val="100"/>
          <w:position w:val="0"/>
        </w:rPr>
        <w:t>“</w:t>
      </w:r>
      <w:r>
        <w:rPr>
          <w:color w:val="000000"/>
          <w:spacing w:val="0"/>
          <w:w w:val="100"/>
          <w:position w:val="0"/>
        </w:rPr>
        <w:t>《考核管理办法》</w:t>
      </w:r>
      <w:r>
        <w:rPr>
          <w:rFonts w:ascii="Times New Roman" w:eastAsia="Times New Roman" w:hAnsi="Times New Roman" w:cs="Times New Roman"/>
          <w:color w:val="000000"/>
          <w:spacing w:val="0"/>
          <w:w w:val="100"/>
          <w:position w:val="0"/>
        </w:rPr>
        <w:t>”</w:t>
      </w:r>
      <w:r>
        <w:rPr>
          <w:color w:val="000000"/>
          <w:spacing w:val="0"/>
          <w:w w:val="100"/>
          <w:position w:val="0"/>
        </w:rPr>
        <w:t>）。根据《考核管理办法》，高级管理人员的 考核分为公司层面业绩考核、所在部门</w:t>
      </w:r>
      <w:r>
        <w:rPr>
          <w:rFonts w:ascii="Times New Roman" w:eastAsia="Times New Roman" w:hAnsi="Times New Roman" w:cs="Times New Roman"/>
          <w:color w:val="000000"/>
          <w:spacing w:val="0"/>
          <w:w w:val="100"/>
          <w:position w:val="0"/>
        </w:rPr>
        <w:t>/</w:t>
      </w:r>
      <w:r>
        <w:rPr>
          <w:color w:val="000000"/>
          <w:spacing w:val="0"/>
          <w:w w:val="100"/>
          <w:position w:val="0"/>
        </w:rPr>
        <w:t>业务单元层面业绩考核及个人层面绩效考核，具体考核指标参见公司于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年限制性股票激励计划实施考核管理办法》详细内容。报告期内， 公司坚持公正、公开、公平的原则，严格按照《考核管理办法》和考核对象的业绩进行评价。</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员工持股计划的实施情况</w:t>
      </w:r>
      <w:bookmarkEnd w:id="395"/>
      <w:bookmarkEnd w:id="396"/>
      <w:bookmarkEnd w:id="398"/>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w:t>
        <w:tab/>
        <w:t>其他员工激励措施</w:t>
      </w:r>
      <w:bookmarkEnd w:id="399"/>
      <w:bookmarkEnd w:id="400"/>
      <w:bookmarkEnd w:id="402"/>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十二、报告期内的内部控制制度建设及实施情况</w:t>
      </w:r>
      <w:bookmarkEnd w:id="403"/>
      <w:bookmarkEnd w:id="404"/>
      <w:bookmarkEnd w:id="405"/>
    </w:p>
    <w:p>
      <w:pPr>
        <w:pStyle w:val="Style31"/>
        <w:keepNext/>
        <w:keepLines/>
        <w:widowControl w:val="0"/>
        <w:shd w:val="clear" w:color="auto" w:fill="auto"/>
        <w:tabs>
          <w:tab w:pos="368" w:val="left"/>
        </w:tabs>
        <w:bidi w:val="0"/>
        <w:spacing w:before="0" w:after="2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w:t>
        <w:tab/>
        <w:t>内部控制建设及实施情况</w:t>
      </w:r>
      <w:bookmarkEnd w:id="406"/>
      <w:bookmarkEnd w:id="407"/>
      <w:bookmarkEnd w:id="409"/>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公司根据中国证监会、深圳证券交易所的有关规定，遵循内部控制的基本原则，按照公司实际情况，已建立健全了公司 的内部控制制度体系并得到有效的执行，并由审计委员会、内部审计部门共同组成公司的风险内控管理组织体系，对公司的 内部控制管理进行监督与评价，公司《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年度内部控制自我评价报告》全面、真实、准确地反映了公司内部控制的实际情 况，报告期公司不存在内部控制重大缺陷和重要缺陷。</w:t>
      </w:r>
    </w:p>
    <w:p>
      <w:pPr>
        <w:pStyle w:val="Style31"/>
        <w:keepNext/>
        <w:keepLines/>
        <w:widowControl w:val="0"/>
        <w:shd w:val="clear" w:color="auto" w:fill="auto"/>
        <w:tabs>
          <w:tab w:pos="378"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报告期内发现的内部控制重大缺陷的具体情况</w:t>
      </w:r>
      <w:bookmarkEnd w:id="410"/>
      <w:bookmarkEnd w:id="411"/>
      <w:bookmarkEnd w:id="413"/>
    </w:p>
    <w:p>
      <w:pPr>
        <w:pStyle w:val="Style24"/>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十三、公司报告期内对子公司的管理控制情况</w:t>
      </w:r>
      <w:bookmarkEnd w:id="414"/>
      <w:bookmarkEnd w:id="415"/>
      <w:bookmarkEnd w:id="416"/>
    </w:p>
    <w:p>
      <w:pPr>
        <w:pStyle w:val="Style24"/>
        <w:keepNext w:val="0"/>
        <w:keepLines w:val="0"/>
        <w:widowControl w:val="0"/>
        <w:shd w:val="clear" w:color="auto" w:fill="auto"/>
        <w:bidi w:val="0"/>
        <w:spacing w:before="0" w:after="380" w:line="311" w:lineRule="exact"/>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十四、内部控制自我评价报告或内部控制审计报告</w:t>
      </w:r>
      <w:bookmarkEnd w:id="417"/>
      <w:bookmarkEnd w:id="418"/>
      <w:bookmarkEnd w:id="419"/>
    </w:p>
    <w:p>
      <w:pPr>
        <w:pStyle w:val="Style31"/>
        <w:keepNext/>
        <w:keepLines/>
        <w:widowControl w:val="0"/>
        <w:shd w:val="clear" w:color="auto" w:fill="auto"/>
        <w:bidi w:val="0"/>
        <w:spacing w:before="0" w:after="32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、内控自我评价报告</w:t>
      </w:r>
      <w:bookmarkEnd w:id="420"/>
      <w:bookmarkEnd w:id="421"/>
      <w:bookmarkEnd w:id="423"/>
    </w:p>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董事会关于</w:t>
            </w:r>
            <w:r>
              <w:rPr>
                <w:color w:val="000000"/>
                <w:spacing w:val="0"/>
                <w:w w:val="100"/>
                <w:position w:val="0"/>
              </w:rPr>
              <w:t>2021</w:t>
            </w:r>
            <w:r>
              <w:rPr>
                <w:rFonts w:ascii="SimSun" w:eastAsia="SimSun" w:hAnsi="SimSun" w:cs="SimSun"/>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出现以下情形的（包括但不限于），一般应 认定为财务报告内部控制重大缺陷：（</w:t>
            </w:r>
            <w:r>
              <w:rPr>
                <w:color w:val="000000"/>
                <w:spacing w:val="0"/>
                <w:w w:val="100"/>
                <w:position w:val="0"/>
              </w:rPr>
              <w:t>1</w:t>
            </w:r>
            <w:r>
              <w:rPr>
                <w:rFonts w:ascii="SimSun" w:eastAsia="SimSun" w:hAnsi="SimSun" w:cs="SimSun"/>
                <w:color w:val="000000"/>
                <w:spacing w:val="0"/>
                <w:w w:val="100"/>
                <w:position w:val="0"/>
              </w:rPr>
              <w:t>） 发现董事、监事和高级管理人员重大舞弊；</w:t>
            </w:r>
          </w:p>
          <w:p>
            <w:pPr>
              <w:pStyle w:val="Style19"/>
              <w:keepNext w:val="0"/>
              <w:keepLines w:val="0"/>
              <w:widowControl w:val="0"/>
              <w:shd w:val="clear" w:color="auto" w:fill="auto"/>
              <w:tabs>
                <w:tab w:pos="403"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发现当期财务报表存在重大错报，而 内部控制在运行过程中未能发现该错报；</w:t>
            </w:r>
          </w:p>
          <w:p>
            <w:pPr>
              <w:pStyle w:val="Style19"/>
              <w:keepNext w:val="0"/>
              <w:keepLines w:val="0"/>
              <w:widowControl w:val="0"/>
              <w:shd w:val="clear" w:color="auto" w:fill="auto"/>
              <w:tabs>
                <w:tab w:pos="394"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公司审计委员会和内部审计机构对内 部控制的监督无效；（</w:t>
            </w:r>
            <w:r>
              <w:rPr>
                <w:color w:val="000000"/>
                <w:spacing w:val="0"/>
                <w:w w:val="100"/>
                <w:position w:val="0"/>
              </w:rPr>
              <w:t>4</w:t>
            </w:r>
            <w:r>
              <w:rPr>
                <w:rFonts w:ascii="SimSun" w:eastAsia="SimSun" w:hAnsi="SimSun" w:cs="SimSun"/>
                <w:color w:val="000000"/>
                <w:spacing w:val="0"/>
                <w:w w:val="100"/>
                <w:position w:val="0"/>
              </w:rPr>
              <w:t>）控制环境无效；</w:t>
            </w:r>
          </w:p>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）一经发现并报告给管理层的重大缺陷 在合理的时间后未加以改正；（</w:t>
            </w:r>
            <w:r>
              <w:rPr>
                <w:color w:val="000000"/>
                <w:spacing w:val="0"/>
                <w:w w:val="100"/>
                <w:position w:val="0"/>
              </w:rPr>
              <w:t>6</w:t>
            </w:r>
            <w:r>
              <w:rPr>
                <w:rFonts w:ascii="SimSun" w:eastAsia="SimSun" w:hAnsi="SimSun" w:cs="SimSun"/>
                <w:color w:val="000000"/>
                <w:spacing w:val="0"/>
                <w:w w:val="100"/>
                <w:position w:val="0"/>
              </w:rPr>
              <w:t>）因会计 差错导致的监管机构处罚。出现以下情 形的（包括但不限于），被认定为</w:t>
            </w:r>
            <w:r>
              <w:rPr>
                <w:color w:val="000000"/>
                <w:spacing w:val="0"/>
                <w:w w:val="100"/>
                <w:position w:val="0"/>
              </w:rPr>
              <w:t>"</w:t>
            </w:r>
            <w:r>
              <w:rPr>
                <w:rFonts w:ascii="SimSun" w:eastAsia="SimSun" w:hAnsi="SimSun" w:cs="SimSun"/>
                <w:color w:val="000000"/>
                <w:spacing w:val="0"/>
                <w:w w:val="100"/>
                <w:position w:val="0"/>
              </w:rPr>
              <w:t>重要缺 陷</w:t>
            </w:r>
            <w:r>
              <w:rPr>
                <w:color w:val="000000"/>
                <w:spacing w:val="0"/>
                <w:w w:val="100"/>
                <w:position w:val="0"/>
              </w:rPr>
              <w:t>"</w:t>
            </w:r>
            <w:r>
              <w:rPr>
                <w:rFonts w:ascii="SimSun" w:eastAsia="SimSun" w:hAnsi="SimSun" w:cs="SimSun"/>
                <w:color w:val="000000"/>
                <w:spacing w:val="0"/>
                <w:w w:val="100"/>
                <w:position w:val="0"/>
              </w:rPr>
              <w:t>，以及存在''重大缺陷</w:t>
            </w:r>
            <w:r>
              <w:rPr>
                <w:color w:val="000000"/>
                <w:spacing w:val="0"/>
                <w:w w:val="100"/>
                <w:position w:val="0"/>
              </w:rPr>
              <w:t>"</w:t>
            </w:r>
            <w:r>
              <w:rPr>
                <w:rFonts w:ascii="SimSun" w:eastAsia="SimSun" w:hAnsi="SimSun" w:cs="SimSun"/>
                <w:color w:val="000000"/>
                <w:spacing w:val="0"/>
                <w:w w:val="100"/>
                <w:position w:val="0"/>
              </w:rPr>
              <w:t>的强烈迹象：（</w:t>
            </w:r>
            <w:r>
              <w:rPr>
                <w:color w:val="000000"/>
                <w:spacing w:val="0"/>
                <w:w w:val="100"/>
                <w:position w:val="0"/>
              </w:rPr>
              <w:t>1</w:t>
            </w:r>
            <w:r>
              <w:rPr>
                <w:rFonts w:ascii="SimSun" w:eastAsia="SimSun" w:hAnsi="SimSun" w:cs="SimSun"/>
                <w:color w:val="000000"/>
                <w:spacing w:val="0"/>
                <w:w w:val="100"/>
                <w:position w:val="0"/>
              </w:rPr>
              <w:t>） 关键岗位人员舞弊；（</w:t>
            </w:r>
            <w:r>
              <w:rPr>
                <w:color w:val="000000"/>
                <w:spacing w:val="0"/>
                <w:w w:val="100"/>
                <w:position w:val="0"/>
              </w:rPr>
              <w:t>2</w:t>
            </w:r>
            <w:r>
              <w:rPr>
                <w:rFonts w:ascii="SimSun" w:eastAsia="SimSun" w:hAnsi="SimSun" w:cs="SimSun"/>
                <w:color w:val="000000"/>
                <w:spacing w:val="0"/>
                <w:w w:val="100"/>
                <w:position w:val="0"/>
              </w:rPr>
              <w:t>）合规性监管职能 失效，违反法规的行为可能对财务报告的 可靠性产生重大影响；（</w:t>
            </w:r>
            <w:r>
              <w:rPr>
                <w:color w:val="000000"/>
                <w:spacing w:val="0"/>
                <w:w w:val="100"/>
                <w:position w:val="0"/>
              </w:rPr>
              <w:t>3</w:t>
            </w:r>
            <w:r>
              <w:rPr>
                <w:rFonts w:ascii="SimSun" w:eastAsia="SimSun" w:hAnsi="SimSun" w:cs="SimSun"/>
                <w:color w:val="000000"/>
                <w:spacing w:val="0"/>
                <w:w w:val="100"/>
                <w:position w:val="0"/>
              </w:rPr>
              <w:t>）已向管理层汇 报但经过合理期限后，管理层仍然没有对 重要缺陷进行纠正；（</w:t>
            </w:r>
            <w:r>
              <w:rPr>
                <w:color w:val="000000"/>
                <w:spacing w:val="0"/>
                <w:w w:val="100"/>
                <w:position w:val="0"/>
              </w:rPr>
              <w:t>4</w:t>
            </w:r>
            <w:r>
              <w:rPr>
                <w:rFonts w:ascii="SimSun" w:eastAsia="SimSun" w:hAnsi="SimSun" w:cs="SimSun"/>
                <w:color w:val="000000"/>
                <w:spacing w:val="0"/>
                <w:w w:val="100"/>
                <w:position w:val="0"/>
              </w:rPr>
              <w:t>）未依照公认会计 准则选择和应用会计政策；（</w:t>
            </w:r>
            <w:r>
              <w:rPr>
                <w:color w:val="000000"/>
                <w:spacing w:val="0"/>
                <w:w w:val="100"/>
                <w:position w:val="0"/>
              </w:rPr>
              <w:t>5</w:t>
            </w:r>
            <w:r>
              <w:rPr>
                <w:rFonts w:ascii="SimSun" w:eastAsia="SimSun" w:hAnsi="SimSun" w:cs="SimSun"/>
                <w:color w:val="000000"/>
                <w:spacing w:val="0"/>
                <w:w w:val="100"/>
                <w:position w:val="0"/>
              </w:rPr>
              <w:t>）对于非常 规或特殊交易的账务处理没有建立相应的 控制机制或没有实施且没有相应的补偿性 控制；一般缺陷是指除上述重大缺陷、重 要缺陷之外的其他控制缺陷。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41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内部控制缺陷可能导致或导致的损失与利 润相关的，以营业收入指标衡量。如果该 缺陷单独或连同其他缺陷可能导致的财务 报告错报金额小于营业收入的</w:t>
            </w:r>
            <w:r>
              <w:rPr>
                <w:color w:val="000000"/>
                <w:spacing w:val="0"/>
                <w:w w:val="100"/>
                <w:position w:val="0"/>
              </w:rPr>
              <w:t>1%</w:t>
            </w:r>
            <w:r>
              <w:rPr>
                <w:rFonts w:ascii="SimSun" w:eastAsia="SimSun" w:hAnsi="SimSun" w:cs="SimSun"/>
                <w:color w:val="000000"/>
                <w:spacing w:val="0"/>
                <w:w w:val="100"/>
                <w:position w:val="0"/>
              </w:rPr>
              <w:t>，则认定 为一般缺陷；如果超过营业收入的</w:t>
            </w:r>
            <w:r>
              <w:rPr>
                <w:color w:val="000000"/>
                <w:spacing w:val="0"/>
                <w:w w:val="100"/>
                <w:position w:val="0"/>
              </w:rPr>
              <w:t>1%</w:t>
            </w:r>
            <w:r>
              <w:rPr>
                <w:rFonts w:ascii="SimSun" w:eastAsia="SimSun" w:hAnsi="SimSun" w:cs="SimSun"/>
                <w:color w:val="000000"/>
                <w:spacing w:val="0"/>
                <w:w w:val="100"/>
                <w:position w:val="0"/>
              </w:rPr>
              <w:t>但小 于</w:t>
            </w:r>
            <w:r>
              <w:rPr>
                <w:color w:val="000000"/>
                <w:spacing w:val="0"/>
                <w:w w:val="100"/>
                <w:position w:val="0"/>
              </w:rPr>
              <w:t>3%</w:t>
            </w:r>
            <w:r>
              <w:rPr>
                <w:rFonts w:ascii="SimSun" w:eastAsia="SimSun" w:hAnsi="SimSun" w:cs="SimSun"/>
                <w:color w:val="000000"/>
                <w:spacing w:val="0"/>
                <w:w w:val="100"/>
                <w:position w:val="0"/>
              </w:rPr>
              <w:t>，则为重要缺陷；如果超过营业收入 的</w:t>
            </w:r>
            <w:r>
              <w:rPr>
                <w:color w:val="000000"/>
                <w:spacing w:val="0"/>
                <w:w w:val="100"/>
                <w:position w:val="0"/>
              </w:rPr>
              <w:t>3%</w:t>
            </w:r>
            <w:r>
              <w:rPr>
                <w:rFonts w:ascii="SimSun" w:eastAsia="SimSun" w:hAnsi="SimSun" w:cs="SimSun"/>
                <w:color w:val="000000"/>
                <w:spacing w:val="0"/>
                <w:w w:val="100"/>
                <w:position w:val="0"/>
              </w:rPr>
              <w:t>，则认定为重大缺陷。内部控制缺陷 可能导致或导致的损失与资产管理相关 的，以资产总额指标衡量。如果该缺陷单 独或连同其他缺陷可能导致的财务报告错 报金额小于资产总额的</w:t>
            </w:r>
            <w:r>
              <w:rPr>
                <w:color w:val="000000"/>
                <w:spacing w:val="0"/>
                <w:w w:val="100"/>
                <w:position w:val="0"/>
              </w:rPr>
              <w:t>1%</w:t>
            </w:r>
            <w:r>
              <w:rPr>
                <w:rFonts w:ascii="SimSun" w:eastAsia="SimSun" w:hAnsi="SimSun" w:cs="SimSun"/>
                <w:color w:val="000000"/>
                <w:spacing w:val="0"/>
                <w:w w:val="100"/>
                <w:position w:val="0"/>
              </w:rPr>
              <w:t>，则认定为一般 缺陷；如果超过资产总额的</w:t>
            </w:r>
            <w:r>
              <w:rPr>
                <w:color w:val="000000"/>
                <w:spacing w:val="0"/>
                <w:w w:val="100"/>
                <w:position w:val="0"/>
              </w:rPr>
              <w:t>1%</w:t>
            </w:r>
            <w:r>
              <w:rPr>
                <w:rFonts w:ascii="SimSun" w:eastAsia="SimSun" w:hAnsi="SimSun" w:cs="SimSun"/>
                <w:color w:val="000000"/>
                <w:spacing w:val="0"/>
                <w:w w:val="100"/>
                <w:position w:val="0"/>
              </w:rPr>
              <w:t>但小于</w:t>
            </w:r>
            <w:r>
              <w:rPr>
                <w:color w:val="000000"/>
                <w:spacing w:val="0"/>
                <w:w w:val="100"/>
                <w:position w:val="0"/>
              </w:rPr>
              <w:t xml:space="preserve">3% </w:t>
            </w:r>
            <w:r>
              <w:rPr>
                <w:rFonts w:ascii="SimSun" w:eastAsia="SimSun" w:hAnsi="SimSun" w:cs="SimSun"/>
                <w:color w:val="000000"/>
                <w:spacing w:val="0"/>
                <w:w w:val="100"/>
                <w:position w:val="0"/>
              </w:rPr>
              <w:t>认定为重要缺陷；如果超过资产总额</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内部控制缺陷可能导致或导致的损失 与利润相关的，以营业收入指标衡量。 如果该缺陷单独或连同其他缺陷可能 导致的财务报告错报金额小于营业收 入的</w:t>
            </w:r>
            <w:r>
              <w:rPr>
                <w:color w:val="000000"/>
                <w:spacing w:val="0"/>
                <w:w w:val="100"/>
                <w:position w:val="0"/>
              </w:rPr>
              <w:t>1%</w:t>
            </w:r>
            <w:r>
              <w:rPr>
                <w:rFonts w:ascii="SimSun" w:eastAsia="SimSun" w:hAnsi="SimSun" w:cs="SimSun"/>
                <w:color w:val="000000"/>
                <w:spacing w:val="0"/>
                <w:w w:val="100"/>
                <w:position w:val="0"/>
              </w:rPr>
              <w:t>，则认定为一般缺陷；如果超 过营业收入的</w:t>
            </w:r>
            <w:r>
              <w:rPr>
                <w:color w:val="000000"/>
                <w:spacing w:val="0"/>
                <w:w w:val="100"/>
                <w:position w:val="0"/>
              </w:rPr>
              <w:t>1%</w:t>
            </w:r>
            <w:r>
              <w:rPr>
                <w:rFonts w:ascii="SimSun" w:eastAsia="SimSun" w:hAnsi="SimSun" w:cs="SimSun"/>
                <w:color w:val="000000"/>
                <w:spacing w:val="0"/>
                <w:w w:val="100"/>
                <w:position w:val="0"/>
              </w:rPr>
              <w:t>但小于</w:t>
            </w:r>
            <w:r>
              <w:rPr>
                <w:color w:val="000000"/>
                <w:spacing w:val="0"/>
                <w:w w:val="100"/>
                <w:position w:val="0"/>
              </w:rPr>
              <w:t>3%</w:t>
            </w:r>
            <w:r>
              <w:rPr>
                <w:rFonts w:ascii="SimSun" w:eastAsia="SimSun" w:hAnsi="SimSun" w:cs="SimSun"/>
                <w:color w:val="000000"/>
                <w:spacing w:val="0"/>
                <w:w w:val="100"/>
                <w:position w:val="0"/>
              </w:rPr>
              <w:t>认定为重 要缺陷；如果超过利润营业收入的</w:t>
            </w:r>
            <w:r>
              <w:rPr>
                <w:color w:val="000000"/>
                <w:spacing w:val="0"/>
                <w:w w:val="100"/>
                <w:position w:val="0"/>
              </w:rPr>
              <w:t>3%</w:t>
            </w:r>
            <w:r>
              <w:rPr>
                <w:rFonts w:ascii="SimSun" w:eastAsia="SimSun" w:hAnsi="SimSun" w:cs="SimSun"/>
                <w:color w:val="000000"/>
                <w:spacing w:val="0"/>
                <w:w w:val="100"/>
                <w:position w:val="0"/>
              </w:rPr>
              <w:t>， 则认定为重大缺陷。内部控制缺陷可能 导致或导致的损失与资产管理相关的， 以资产总额指标衡量。如果该缺陷单独 或连同其他缺陷可能导致的财务报告 错报金额小于资产总额的</w:t>
            </w:r>
            <w:r>
              <w:rPr>
                <w:color w:val="000000"/>
                <w:spacing w:val="0"/>
                <w:w w:val="100"/>
                <w:position w:val="0"/>
              </w:rPr>
              <w:t>1%</w:t>
            </w:r>
            <w:r>
              <w:rPr>
                <w:rFonts w:ascii="SimSun" w:eastAsia="SimSun" w:hAnsi="SimSun" w:cs="SimSun"/>
                <w:color w:val="000000"/>
                <w:spacing w:val="0"/>
                <w:w w:val="100"/>
                <w:position w:val="0"/>
              </w:rPr>
              <w:t>，则认定 为一般缺陷；如果超过资产总额</w:t>
            </w:r>
            <w:r>
              <w:rPr>
                <w:color w:val="000000"/>
                <w:spacing w:val="0"/>
                <w:w w:val="100"/>
                <w:position w:val="0"/>
              </w:rPr>
              <w:t>1%</w:t>
            </w:r>
            <w:r>
              <w:rPr>
                <w:rFonts w:ascii="SimSun" w:eastAsia="SimSun" w:hAnsi="SimSun" w:cs="SimSun"/>
                <w:color w:val="000000"/>
                <w:spacing w:val="0"/>
                <w:w w:val="100"/>
                <w:position w:val="0"/>
              </w:rPr>
              <w:t>但</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小于</w:t>
            </w:r>
            <w:r>
              <w:rPr>
                <w:color w:val="000000"/>
                <w:spacing w:val="0"/>
                <w:w w:val="100"/>
                <w:position w:val="0"/>
              </w:rPr>
              <w:t>3%</w:t>
            </w:r>
            <w:r>
              <w:rPr>
                <w:rFonts w:ascii="SimSun" w:eastAsia="SimSun" w:hAnsi="SimSun" w:cs="SimSun"/>
                <w:color w:val="000000"/>
                <w:spacing w:val="0"/>
                <w:w w:val="100"/>
                <w:position w:val="0"/>
              </w:rPr>
              <w:t>则认定为重要缺陷；如果超过 资产总额</w:t>
            </w:r>
            <w:r>
              <w:rPr>
                <w:color w:val="000000"/>
                <w:spacing w:val="0"/>
                <w:w w:val="100"/>
                <w:position w:val="0"/>
              </w:rPr>
              <w:t>3%</w:t>
            </w:r>
            <w:r>
              <w:rPr>
                <w:rFonts w:ascii="SimSun" w:eastAsia="SimSun" w:hAnsi="SimSun" w:cs="SimSun"/>
                <w:color w:val="000000"/>
                <w:spacing w:val="0"/>
                <w:w w:val="100"/>
                <w:position w:val="0"/>
              </w:rPr>
              <w:t>，则认定为重大缺陷。</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、内部控制审计报告</w:t>
      </w:r>
      <w:bookmarkEnd w:id="424"/>
      <w:bookmarkEnd w:id="425"/>
      <w:bookmarkEnd w:id="427"/>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8923" w:val="left"/>
              </w:tabs>
              <w:bidi w:val="0"/>
              <w:spacing w:before="0" w:after="80" w:line="240" w:lineRule="auto"/>
              <w:ind w:left="0" w:right="0" w:firstLine="0"/>
              <w:jc w:val="left"/>
            </w:pPr>
            <w:r>
              <w:rPr>
                <w:rFonts w:ascii="SimSun" w:eastAsia="SimSun" w:hAnsi="SimSun" w:cs="SimSun"/>
                <w:color w:val="000000"/>
                <w:spacing w:val="0"/>
                <w:w w:val="100"/>
                <w:position w:val="0"/>
              </w:rPr>
              <w:t>传化智联公司按照《深圳证券交易所上市公司自律监管指引第</w:t>
            </w:r>
            <w:r>
              <w:rPr>
                <w:color w:val="000000"/>
                <w:spacing w:val="0"/>
                <w:w w:val="100"/>
                <w:position w:val="0"/>
              </w:rPr>
              <w:t>1</w:t>
            </w:r>
            <w:r>
              <w:rPr>
                <w:rFonts w:ascii="SimSun" w:eastAsia="SimSun" w:hAnsi="SimSun" w:cs="SimSun"/>
                <w:color w:val="000000"/>
                <w:spacing w:val="0"/>
                <w:w w:val="100"/>
                <w:position w:val="0"/>
              </w:rPr>
              <w:t>号一主板上市公司规范运作》（深证上〔</w:t>
            </w:r>
            <w:r>
              <w:rPr>
                <w:color w:val="000000"/>
                <w:spacing w:val="0"/>
                <w:w w:val="100"/>
                <w:position w:val="0"/>
              </w:rPr>
              <w:t>2022</w:t>
            </w:r>
            <w:r>
              <w:rPr>
                <w:rFonts w:ascii="SimSun" w:eastAsia="SimSun" w:hAnsi="SimSun" w:cs="SimSun"/>
                <w:color w:val="000000"/>
                <w:spacing w:val="0"/>
                <w:w w:val="100"/>
                <w:position w:val="0"/>
              </w:rPr>
              <w:t>）</w:t>
              <w:tab/>
            </w:r>
            <w:r>
              <w:rPr>
                <w:color w:val="000000"/>
                <w:spacing w:val="0"/>
                <w:w w:val="100"/>
                <w:position w:val="0"/>
              </w:rPr>
              <w:t>13</w:t>
            </w:r>
            <w:r>
              <w:rPr>
                <w:rFonts w:ascii="SimSun" w:eastAsia="SimSun" w:hAnsi="SimSun" w:cs="SimSun"/>
                <w:color w:val="000000"/>
                <w:spacing w:val="0"/>
                <w:w w:val="100"/>
                <w:position w:val="0"/>
              </w:rPr>
              <w:t>号）</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规定于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会计师事务所是否出具非标准意见的内部控制审计报告</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keepLines/>
        <w:widowControl w:val="0"/>
        <w:shd w:val="clear" w:color="auto" w:fill="auto"/>
        <w:bidi w:val="0"/>
        <w:spacing w:before="0" w:after="34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十五、上市公司治理专项行动自查问题整改情况</w:t>
      </w:r>
      <w:bookmarkEnd w:id="428"/>
      <w:bookmarkEnd w:id="429"/>
      <w:bookmarkEnd w:id="430"/>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r>
        <w:br w:type="page"/>
      </w:r>
    </w:p>
    <w:p>
      <w:pPr>
        <w:pStyle w:val="Style12"/>
        <w:keepNext/>
        <w:keepLines/>
        <w:widowControl w:val="0"/>
        <w:shd w:val="clear" w:color="auto" w:fill="auto"/>
        <w:bidi w:val="0"/>
        <w:spacing w:before="0" w:after="520" w:line="240" w:lineRule="auto"/>
        <w:ind w:left="0" w:right="0" w:firstLine="0"/>
        <w:jc w:val="center"/>
      </w:pPr>
      <w:bookmarkStart w:id="431" w:name="bookmark431"/>
      <w:bookmarkStart w:id="432" w:name="bookmark432"/>
      <w:bookmarkStart w:id="433" w:name="bookmark433"/>
      <w:r>
        <w:rPr>
          <w:color w:val="000000"/>
          <w:spacing w:val="0"/>
          <w:w w:val="100"/>
          <w:position w:val="0"/>
        </w:rPr>
        <w:t>第五节环境和社会责任</w:t>
      </w:r>
      <w:bookmarkEnd w:id="431"/>
      <w:bookmarkEnd w:id="432"/>
      <w:bookmarkEnd w:id="433"/>
    </w:p>
    <w:p>
      <w:pPr>
        <w:pStyle w:val="Style28"/>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bookmarkStart w:id="438" w:name="bookmark438"/>
      <w:r>
        <w:rPr>
          <w:color w:val="000000"/>
          <w:spacing w:val="0"/>
          <w:w w:val="100"/>
          <w:position w:val="0"/>
          <w:sz w:val="24"/>
          <w:szCs w:val="24"/>
        </w:rPr>
        <w:t>一</w:t>
      </w:r>
      <w:bookmarkEnd w:id="437"/>
      <w:r>
        <w:rPr>
          <w:color w:val="000000"/>
          <w:spacing w:val="0"/>
          <w:w w:val="100"/>
          <w:position w:val="0"/>
          <w:sz w:val="24"/>
          <w:szCs w:val="24"/>
        </w:rPr>
        <w:t>、重大环保问题</w:t>
      </w:r>
      <w:bookmarkEnd w:id="435"/>
      <w:bookmarkEnd w:id="436"/>
      <w:bookmarkEnd w:id="438"/>
      <w:bookmarkEnd w:id="43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965"/>
        <w:gridCol w:w="955"/>
        <w:gridCol w:w="955"/>
        <w:gridCol w:w="955"/>
        <w:gridCol w:w="960"/>
        <w:gridCol w:w="955"/>
        <w:gridCol w:w="955"/>
        <w:gridCol w:w="960"/>
        <w:gridCol w:w="955"/>
        <w:gridCol w:w="97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公司或子公</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主要污染物</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及特征污染</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物的名称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排放口数量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排放口分布</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排放浓度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执行的污染</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物排放标准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排放总量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核定的排放</w:t>
            </w:r>
          </w:p>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总量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超标排放情 况</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传化智联股</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化学需氧量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厂区西北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169 </w:t>
            </w:r>
            <w:r>
              <w:rPr>
                <w:color w:val="000000"/>
                <w:spacing w:val="0"/>
                <w:w w:val="100"/>
                <w:position w:val="0"/>
              </w:rPr>
              <w:t>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&lt;500 </w:t>
            </w:r>
            <w:r>
              <w:rPr>
                <w:color w:val="000000"/>
                <w:spacing w:val="0"/>
                <w:w w:val="100"/>
                <w:position w:val="0"/>
              </w:rPr>
              <w:t>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3.94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5.55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传化智联股</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厂区西北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 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&lt;35mg/l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0.16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0.23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杭州传化精</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细化工有限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化学需氧量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厂区北面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 </w:t>
            </w:r>
            <w:r>
              <w:rPr>
                <w:color w:val="000000"/>
                <w:spacing w:val="0"/>
                <w:w w:val="100"/>
                <w:position w:val="0"/>
              </w:rPr>
              <w:t>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&lt;500mg/l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杭州传化精</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细化工有限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厂区北面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8.40 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&lt;35mg/l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0.55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0.56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杭州美高华</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颐化工有限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化学需氧量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117mg/l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&lt;500mg/l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0.468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杭州美高华</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颐化工有限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7.99 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&lt;35mg/l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0.038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0.14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浙江传化化 学品有限公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化学需氧量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厂区东南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267 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&lt;500mg/l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浙江传化化 学品有限公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厂区东南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 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&lt;35mg/l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0.303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浙江传化天 松新材料有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二氧化硫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厂区西南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0.491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mg/m3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&lt;50mg/m3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0.096t/a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3.08t/a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浙江传化天 松新材料有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氮氧化物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厂区西南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18.0 mg/m3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&lt;100 mg/m3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1.780t/a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16.68t/a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浙江传化天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VOCs</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厂区西面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8.97 mg/m3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&lt;60 mg/m3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0.813t/a</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4.447t/a</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tbl>
      <w:tblPr>
        <w:tblOverlap w:val="never"/>
        <w:jc w:val="center"/>
        <w:tblLayout w:type="fixed"/>
      </w:tblPr>
      <w:tblGrid>
        <w:gridCol w:w="965"/>
        <w:gridCol w:w="955"/>
        <w:gridCol w:w="955"/>
        <w:gridCol w:w="955"/>
        <w:gridCol w:w="960"/>
        <w:gridCol w:w="955"/>
        <w:gridCol w:w="955"/>
        <w:gridCol w:w="960"/>
        <w:gridCol w:w="955"/>
        <w:gridCol w:w="970"/>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松新材料有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浙江传化合</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成材料有限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化学需氧量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厂区东面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124 </w:t>
            </w:r>
            <w:r>
              <w:rPr>
                <w:color w:val="000000"/>
                <w:spacing w:val="0"/>
                <w:w w:val="100"/>
                <w:position w:val="0"/>
              </w:rPr>
              <w:t>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&lt;500mg/l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16.87 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36.5 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浙江传化合</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成材料有限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间歇排放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厂区东面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0.48 mg/l</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&lt;35mg/l</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1.499 t/a</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1.683 t/a</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公司在日常生产经营中秉承环境优先的发展理念，认真执行《中华人民共和国环境保护法》《中华人民共和国水污染防 治法》《中华人民共和国大气污染防治法》《中华人民共和国环境噪声污染防治法》《中华人民共和国固体废物污染防治法》 等国家、地方环保方面的法律法规、标准。</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传化智联股份有限公司建有一套</w:t>
      </w:r>
      <w:r>
        <w:rPr>
          <w:rFonts w:ascii="Times New Roman" w:eastAsia="Times New Roman" w:hAnsi="Times New Roman" w:cs="Times New Roman"/>
          <w:color w:val="000000"/>
          <w:spacing w:val="0"/>
          <w:w w:val="100"/>
          <w:position w:val="0"/>
        </w:rPr>
        <w:t xml:space="preserve">300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天）的污水处理系统，采用</w:t>
      </w:r>
      <w:r>
        <w:rPr>
          <w:rFonts w:ascii="Times New Roman" w:eastAsia="Times New Roman" w:hAnsi="Times New Roman" w:cs="Times New Roman"/>
          <w:color w:val="000000"/>
          <w:spacing w:val="0"/>
          <w:w w:val="100"/>
          <w:position w:val="0"/>
        </w:rPr>
        <w:t>“</w:t>
      </w:r>
      <w:r>
        <w:rPr>
          <w:color w:val="000000"/>
          <w:spacing w:val="0"/>
          <w:w w:val="100"/>
          <w:position w:val="0"/>
        </w:rPr>
        <w:t>物化</w:t>
      </w:r>
      <w:r>
        <w:rPr>
          <w:rFonts w:ascii="Times New Roman" w:eastAsia="Times New Roman" w:hAnsi="Times New Roman" w:cs="Times New Roman"/>
          <w:color w:val="000000"/>
          <w:spacing w:val="0"/>
          <w:w w:val="100"/>
          <w:position w:val="0"/>
        </w:rPr>
        <w:t>+</w:t>
      </w:r>
      <w:r>
        <w:rPr>
          <w:color w:val="000000"/>
          <w:spacing w:val="0"/>
          <w:w w:val="100"/>
          <w:position w:val="0"/>
        </w:rPr>
        <w:t>生化</w:t>
      </w:r>
      <w:r>
        <w:rPr>
          <w:rFonts w:ascii="Times New Roman" w:eastAsia="Times New Roman" w:hAnsi="Times New Roman" w:cs="Times New Roman"/>
          <w:color w:val="000000"/>
          <w:spacing w:val="0"/>
          <w:w w:val="100"/>
          <w:position w:val="0"/>
        </w:rPr>
        <w:t>”</w:t>
      </w:r>
      <w:r>
        <w:rPr>
          <w:color w:val="000000"/>
          <w:spacing w:val="0"/>
          <w:w w:val="100"/>
          <w:position w:val="0"/>
        </w:rPr>
        <w:t>工艺，并安装污水在线监测设备，相 关指标与省、市、区生态环境保护局三级联网。废气净化治理设施齐全，净化效率</w:t>
      </w:r>
      <w:r>
        <w:rPr>
          <w:rFonts w:ascii="Times New Roman" w:eastAsia="Times New Roman" w:hAnsi="Times New Roman" w:cs="Times New Roman"/>
          <w:color w:val="000000"/>
          <w:spacing w:val="0"/>
          <w:w w:val="100"/>
          <w:position w:val="0"/>
        </w:rPr>
        <w:t>90%</w:t>
      </w:r>
      <w:r>
        <w:rPr>
          <w:color w:val="000000"/>
          <w:spacing w:val="0"/>
          <w:w w:val="100"/>
          <w:position w:val="0"/>
        </w:rPr>
        <w:t>以上，设施系统运行稳定，也已安装 在线监测，此外每年邀请第三方进行环境检测，废水废气等均达标排放。</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杭州传化精细化工有限公司建有一套</w:t>
      </w:r>
      <w:r>
        <w:rPr>
          <w:rFonts w:ascii="Times New Roman" w:eastAsia="Times New Roman" w:hAnsi="Times New Roman" w:cs="Times New Roman"/>
          <w:color w:val="000000"/>
          <w:spacing w:val="0"/>
          <w:w w:val="100"/>
          <w:position w:val="0"/>
        </w:rPr>
        <w:t>600</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天）的污水处理系统，采用</w:t>
      </w:r>
      <w:r>
        <w:rPr>
          <w:rFonts w:ascii="Times New Roman" w:eastAsia="Times New Roman" w:hAnsi="Times New Roman" w:cs="Times New Roman"/>
          <w:color w:val="000000"/>
          <w:spacing w:val="0"/>
          <w:w w:val="100"/>
          <w:position w:val="0"/>
        </w:rPr>
        <w:t>“</w:t>
      </w:r>
      <w:r>
        <w:rPr>
          <w:color w:val="000000"/>
          <w:spacing w:val="0"/>
          <w:w w:val="100"/>
          <w:position w:val="0"/>
        </w:rPr>
        <w:t>物化</w:t>
      </w:r>
      <w:r>
        <w:rPr>
          <w:rFonts w:ascii="Times New Roman" w:eastAsia="Times New Roman" w:hAnsi="Times New Roman" w:cs="Times New Roman"/>
          <w:color w:val="000000"/>
          <w:spacing w:val="0"/>
          <w:w w:val="100"/>
          <w:position w:val="0"/>
        </w:rPr>
        <w:t>+</w:t>
      </w:r>
      <w:r>
        <w:rPr>
          <w:color w:val="000000"/>
          <w:spacing w:val="0"/>
          <w:w w:val="100"/>
          <w:position w:val="0"/>
        </w:rPr>
        <w:t>生化</w:t>
      </w:r>
      <w:r>
        <w:rPr>
          <w:rFonts w:ascii="Times New Roman" w:eastAsia="Times New Roman" w:hAnsi="Times New Roman" w:cs="Times New Roman"/>
          <w:color w:val="000000"/>
          <w:spacing w:val="0"/>
          <w:w w:val="100"/>
          <w:position w:val="0"/>
        </w:rPr>
        <w:t>”</w:t>
      </w:r>
      <w:r>
        <w:rPr>
          <w:color w:val="000000"/>
          <w:spacing w:val="0"/>
          <w:w w:val="100"/>
          <w:position w:val="0"/>
        </w:rPr>
        <w:t>主体工艺，安装污水在线监测设 备，相关指标与省、市、区生态环境保护局三级联网。废气净化治理设施，采用</w:t>
      </w:r>
      <w:r>
        <w:rPr>
          <w:rFonts w:ascii="Times New Roman" w:eastAsia="Times New Roman" w:hAnsi="Times New Roman" w:cs="Times New Roman"/>
          <w:color w:val="000000"/>
          <w:spacing w:val="0"/>
          <w:w w:val="100"/>
          <w:position w:val="0"/>
        </w:rPr>
        <w:t>“</w:t>
      </w:r>
      <w:r>
        <w:rPr>
          <w:color w:val="000000"/>
          <w:spacing w:val="0"/>
          <w:w w:val="100"/>
          <w:position w:val="0"/>
        </w:rPr>
        <w:t>预处理</w:t>
      </w:r>
      <w:r>
        <w:rPr>
          <w:rFonts w:ascii="Times New Roman" w:eastAsia="Times New Roman" w:hAnsi="Times New Roman" w:cs="Times New Roman"/>
          <w:color w:val="000000"/>
          <w:spacing w:val="0"/>
          <w:w w:val="100"/>
          <w:position w:val="0"/>
        </w:rPr>
        <w:t>+BAT</w:t>
      </w:r>
      <w:r>
        <w:rPr>
          <w:color w:val="000000"/>
          <w:spacing w:val="0"/>
          <w:w w:val="100"/>
          <w:position w:val="0"/>
        </w:rPr>
        <w:t>生物床</w:t>
      </w:r>
      <w:r>
        <w:rPr>
          <w:rFonts w:ascii="Times New Roman" w:eastAsia="Times New Roman" w:hAnsi="Times New Roman" w:cs="Times New Roman"/>
          <w:color w:val="000000"/>
          <w:spacing w:val="0"/>
          <w:w w:val="100"/>
          <w:position w:val="0"/>
        </w:rPr>
        <w:t>+RTO</w:t>
      </w:r>
      <w:r>
        <w:rPr>
          <w:color w:val="000000"/>
          <w:spacing w:val="0"/>
          <w:w w:val="100"/>
          <w:position w:val="0"/>
        </w:rPr>
        <w:t>焚烧</w:t>
      </w:r>
      <w:r>
        <w:rPr>
          <w:rFonts w:ascii="Times New Roman" w:eastAsia="Times New Roman" w:hAnsi="Times New Roman" w:cs="Times New Roman"/>
          <w:color w:val="000000"/>
          <w:spacing w:val="0"/>
          <w:w w:val="100"/>
          <w:position w:val="0"/>
        </w:rPr>
        <w:t>”</w:t>
      </w:r>
      <w:r>
        <w:rPr>
          <w:color w:val="000000"/>
          <w:spacing w:val="0"/>
          <w:w w:val="100"/>
          <w:position w:val="0"/>
        </w:rPr>
        <w:t>工艺，，综 合净化效率</w:t>
      </w:r>
      <w:r>
        <w:rPr>
          <w:rFonts w:ascii="Times New Roman" w:eastAsia="Times New Roman" w:hAnsi="Times New Roman" w:cs="Times New Roman"/>
          <w:color w:val="000000"/>
          <w:spacing w:val="0"/>
          <w:w w:val="100"/>
          <w:position w:val="0"/>
        </w:rPr>
        <w:t>99%</w:t>
      </w:r>
      <w:r>
        <w:rPr>
          <w:color w:val="000000"/>
          <w:spacing w:val="0"/>
          <w:w w:val="100"/>
          <w:position w:val="0"/>
        </w:rPr>
        <w:t>以上。系统运行稳定，此外每年邀请第三方进行环境检测，均达标排放。</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杭州美高华颐化工有限公司建有一套</w:t>
      </w:r>
      <w:r>
        <w:rPr>
          <w:rFonts w:ascii="Times New Roman" w:eastAsia="Times New Roman" w:hAnsi="Times New Roman" w:cs="Times New Roman"/>
          <w:color w:val="000000"/>
          <w:spacing w:val="0"/>
          <w:w w:val="100"/>
          <w:position w:val="0"/>
        </w:rPr>
        <w:t xml:space="preserve">120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天）的污水处理系统，采用</w:t>
      </w:r>
      <w:r>
        <w:rPr>
          <w:rFonts w:ascii="Times New Roman" w:eastAsia="Times New Roman" w:hAnsi="Times New Roman" w:cs="Times New Roman"/>
          <w:color w:val="000000"/>
          <w:spacing w:val="0"/>
          <w:w w:val="100"/>
          <w:position w:val="0"/>
        </w:rPr>
        <w:t>“</w:t>
      </w:r>
      <w:r>
        <w:rPr>
          <w:color w:val="000000"/>
          <w:spacing w:val="0"/>
          <w:w w:val="100"/>
          <w:position w:val="0"/>
        </w:rPr>
        <w:t>物化</w:t>
      </w:r>
      <w:r>
        <w:rPr>
          <w:rFonts w:ascii="Times New Roman" w:eastAsia="Times New Roman" w:hAnsi="Times New Roman" w:cs="Times New Roman"/>
          <w:color w:val="000000"/>
          <w:spacing w:val="0"/>
          <w:w w:val="100"/>
          <w:position w:val="0"/>
        </w:rPr>
        <w:t>+</w:t>
      </w:r>
      <w:r>
        <w:rPr>
          <w:color w:val="000000"/>
          <w:spacing w:val="0"/>
          <w:w w:val="100"/>
          <w:position w:val="0"/>
        </w:rPr>
        <w:t>生化</w:t>
      </w:r>
      <w:r>
        <w:rPr>
          <w:rFonts w:ascii="Times New Roman" w:eastAsia="Times New Roman" w:hAnsi="Times New Roman" w:cs="Times New Roman"/>
          <w:color w:val="000000"/>
          <w:spacing w:val="0"/>
          <w:w w:val="100"/>
          <w:position w:val="0"/>
        </w:rPr>
        <w:t>”</w:t>
      </w:r>
      <w:r>
        <w:rPr>
          <w:color w:val="000000"/>
          <w:spacing w:val="0"/>
          <w:w w:val="100"/>
          <w:position w:val="0"/>
        </w:rPr>
        <w:t>工艺，并安装污水在线监测设备， 相关指标与省、市、区生态环境保护局三级联网。</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浙江传化化学品有限公司污水站设计规模：</w:t>
      </w:r>
      <w:r>
        <w:rPr>
          <w:rFonts w:ascii="Times New Roman" w:eastAsia="Times New Roman" w:hAnsi="Times New Roman" w:cs="Times New Roman"/>
          <w:color w:val="000000"/>
          <w:spacing w:val="0"/>
          <w:w w:val="100"/>
          <w:position w:val="0"/>
        </w:rPr>
        <w:t>1500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天），主体工艺为：水解酸化</w:t>
      </w:r>
      <w:r>
        <w:rPr>
          <w:rFonts w:ascii="Times New Roman" w:eastAsia="Times New Roman" w:hAnsi="Times New Roman" w:cs="Times New Roman"/>
          <w:color w:val="000000"/>
          <w:spacing w:val="0"/>
          <w:w w:val="100"/>
          <w:position w:val="0"/>
        </w:rPr>
        <w:t>+</w:t>
      </w:r>
      <w:r>
        <w:rPr>
          <w:color w:val="000000"/>
          <w:spacing w:val="0"/>
          <w:w w:val="100"/>
          <w:position w:val="0"/>
        </w:rPr>
        <w:t>厌氧</w:t>
      </w:r>
      <w:r>
        <w:rPr>
          <w:rFonts w:ascii="Times New Roman" w:eastAsia="Times New Roman" w:hAnsi="Times New Roman" w:cs="Times New Roman"/>
          <w:color w:val="000000"/>
          <w:spacing w:val="0"/>
          <w:w w:val="100"/>
          <w:position w:val="0"/>
        </w:rPr>
        <w:t>UASB+A/O+</w:t>
      </w:r>
      <w:r>
        <w:rPr>
          <w:color w:val="000000"/>
          <w:spacing w:val="0"/>
          <w:w w:val="100"/>
          <w:position w:val="0"/>
        </w:rPr>
        <w:t>沉淀</w:t>
      </w:r>
      <w:r>
        <w:rPr>
          <w:rFonts w:ascii="Times New Roman" w:eastAsia="Times New Roman" w:hAnsi="Times New Roman" w:cs="Times New Roman"/>
          <w:color w:val="000000"/>
          <w:spacing w:val="0"/>
          <w:w w:val="100"/>
          <w:position w:val="0"/>
        </w:rPr>
        <w:t>+</w:t>
      </w:r>
      <w:r>
        <w:rPr>
          <w:color w:val="000000"/>
          <w:spacing w:val="0"/>
          <w:w w:val="100"/>
          <w:position w:val="0"/>
        </w:rPr>
        <w:t>氯氧化（除 氨氮备用单元），为保证废水处理的稳定运行，结合水质特征，在主体工艺前端增加物化预处理，污水处理末端配套有在线 自动监测系统。厂区生产车间、罐区、污水站、实验室均建有配套的废气净化治理设施，处理工艺涉及</w:t>
      </w:r>
      <w:r>
        <w:rPr>
          <w:rFonts w:ascii="Times New Roman" w:eastAsia="Times New Roman" w:hAnsi="Times New Roman" w:cs="Times New Roman"/>
          <w:color w:val="000000"/>
          <w:spacing w:val="0"/>
          <w:w w:val="100"/>
          <w:position w:val="0"/>
        </w:rPr>
        <w:t>“</w:t>
      </w:r>
      <w:r>
        <w:rPr>
          <w:color w:val="000000"/>
          <w:spacing w:val="0"/>
          <w:w w:val="100"/>
          <w:position w:val="0"/>
        </w:rPr>
        <w:t>吸收法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吸附法</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光催化</w:t>
      </w:r>
      <w:r>
        <w:rPr>
          <w:rFonts w:ascii="Times New Roman" w:eastAsia="Times New Roman" w:hAnsi="Times New Roman" w:cs="Times New Roman"/>
          <w:color w:val="000000"/>
          <w:spacing w:val="0"/>
          <w:w w:val="100"/>
          <w:position w:val="0"/>
        </w:rPr>
        <w:t>”</w:t>
      </w:r>
      <w:r>
        <w:rPr>
          <w:color w:val="000000"/>
          <w:spacing w:val="0"/>
          <w:w w:val="100"/>
          <w:position w:val="0"/>
        </w:rPr>
        <w:t>氧化、生物滤箱工艺，综合净化效率</w:t>
      </w:r>
      <w:r>
        <w:rPr>
          <w:rFonts w:ascii="Times New Roman" w:eastAsia="Times New Roman" w:hAnsi="Times New Roman" w:cs="Times New Roman"/>
          <w:color w:val="000000"/>
          <w:spacing w:val="0"/>
          <w:w w:val="100"/>
          <w:position w:val="0"/>
        </w:rPr>
        <w:t>95%</w:t>
      </w:r>
      <w:r>
        <w:rPr>
          <w:color w:val="000000"/>
          <w:spacing w:val="0"/>
          <w:w w:val="100"/>
          <w:position w:val="0"/>
        </w:rPr>
        <w:t>以上。系统运行稳定，此外每年邀请第三方进行环境检测，均达标排放。</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浙江传化天松有限公司废气处理设施，生产粉尘采用除尘器除尘处理；车间工艺废气和污水站高浓度废气经预处理后送 至</w:t>
      </w:r>
      <w:r>
        <w:rPr>
          <w:rFonts w:ascii="Times New Roman" w:eastAsia="Times New Roman" w:hAnsi="Times New Roman" w:cs="Times New Roman"/>
          <w:color w:val="000000"/>
          <w:spacing w:val="0"/>
          <w:w w:val="100"/>
          <w:position w:val="0"/>
        </w:rPr>
        <w:t>RTO</w:t>
      </w:r>
      <w:r>
        <w:rPr>
          <w:color w:val="000000"/>
          <w:spacing w:val="0"/>
          <w:w w:val="100"/>
          <w:position w:val="0"/>
        </w:rPr>
        <w:t>（</w:t>
      </w:r>
      <w:r>
        <w:rPr>
          <w:rFonts w:ascii="Times New Roman" w:eastAsia="Times New Roman" w:hAnsi="Times New Roman" w:cs="Times New Roman"/>
          <w:color w:val="000000"/>
          <w:spacing w:val="0"/>
          <w:w w:val="100"/>
          <w:position w:val="0"/>
        </w:rPr>
        <w:t>10000m</w:t>
      </w:r>
      <w:r>
        <w:rPr>
          <w:rFonts w:ascii="Times New Roman" w:eastAsia="Times New Roman" w:hAnsi="Times New Roman" w:cs="Times New Roman"/>
          <w:color w:val="000000"/>
          <w:spacing w:val="0"/>
          <w:w w:val="100"/>
          <w:position w:val="0"/>
          <w:vertAlign w:val="superscript"/>
        </w:rPr>
        <w:t>3</w:t>
      </w:r>
      <w:r>
        <w:rPr>
          <w:rFonts w:ascii="Times New Roman" w:eastAsia="Times New Roman" w:hAnsi="Times New Roman" w:cs="Times New Roman"/>
          <w:color w:val="000000"/>
          <w:spacing w:val="0"/>
          <w:w w:val="100"/>
          <w:position w:val="0"/>
        </w:rPr>
        <w:t>/h</w:t>
      </w:r>
      <w:r>
        <w:rPr>
          <w:color w:val="000000"/>
          <w:spacing w:val="0"/>
          <w:w w:val="100"/>
          <w:position w:val="0"/>
        </w:rPr>
        <w:t>）焚烧炉处理；污水站低浓度废气经洗涤和生物法处理；废气处理设施运行稳定，也已安装在线监测， 此外每年邀请第三方进行环境检测，均达标排放。废气污染物排放标准执行《合成脂工业污染物排放标准》</w:t>
      </w:r>
      <w:r>
        <w:rPr>
          <w:color w:val="000000"/>
          <w:spacing w:val="0"/>
          <w:w w:val="100"/>
          <w:position w:val="0"/>
        </w:rPr>
        <w:t>（</w:t>
      </w:r>
      <w:r>
        <w:rPr>
          <w:rFonts w:ascii="Times New Roman" w:eastAsia="Times New Roman" w:hAnsi="Times New Roman" w:cs="Times New Roman"/>
          <w:color w:val="000000"/>
          <w:spacing w:val="0"/>
          <w:w w:val="100"/>
          <w:position w:val="0"/>
        </w:rPr>
        <w:t>GB31572）</w:t>
      </w:r>
      <w:r>
        <w:rPr>
          <w:color w:val="000000"/>
          <w:spacing w:val="0"/>
          <w:w w:val="100"/>
          <w:position w:val="0"/>
        </w:rPr>
        <w:t>、</w:t>
      </w:r>
      <w:r>
        <w:rPr>
          <w:color w:val="000000"/>
          <w:spacing w:val="0"/>
          <w:w w:val="100"/>
          <w:position w:val="0"/>
        </w:rPr>
        <w:t>《锅 炉大气污染物排放标准》</w:t>
      </w:r>
      <w:r>
        <w:rPr>
          <w:rFonts w:ascii="Times New Roman" w:eastAsia="Times New Roman" w:hAnsi="Times New Roman" w:cs="Times New Roman"/>
          <w:color w:val="000000"/>
          <w:spacing w:val="0"/>
          <w:w w:val="100"/>
          <w:position w:val="0"/>
        </w:rPr>
        <w:t>（G13201）</w:t>
      </w:r>
      <w:r>
        <w:rPr>
          <w:color w:val="000000"/>
          <w:spacing w:val="0"/>
          <w:w w:val="100"/>
          <w:position w:val="0"/>
        </w:rPr>
        <w:t>、《恶臭污染物排放标准》</w:t>
      </w:r>
      <w:r>
        <w:rPr>
          <w:rFonts w:ascii="Times New Roman" w:eastAsia="Times New Roman" w:hAnsi="Times New Roman" w:cs="Times New Roman"/>
          <w:color w:val="000000"/>
          <w:spacing w:val="0"/>
          <w:w w:val="100"/>
          <w:position w:val="0"/>
        </w:rPr>
        <w:t>（GB14544</w:t>
      </w:r>
      <w:r>
        <w:rPr>
          <w:color w:val="000000"/>
          <w:spacing w:val="0"/>
          <w:w w:val="100"/>
          <w:position w:val="0"/>
        </w:rPr>
        <w:t>）</w:t>
      </w:r>
      <w:r>
        <w:rPr>
          <w:color w:val="000000"/>
          <w:spacing w:val="0"/>
          <w:w w:val="100"/>
          <w:position w:val="0"/>
        </w:rPr>
        <w:t>中相应限值和其他相应要求。废水处理设施主要 有污水处理站</w:t>
      </w:r>
      <w:r>
        <w:rPr>
          <w:rFonts w:ascii="Times New Roman" w:eastAsia="Times New Roman" w:hAnsi="Times New Roman" w:cs="Times New Roman"/>
          <w:color w:val="000000"/>
          <w:spacing w:val="0"/>
          <w:w w:val="100"/>
          <w:position w:val="0"/>
        </w:rPr>
        <w:t>1</w:t>
      </w:r>
      <w:r>
        <w:rPr>
          <w:color w:val="000000"/>
          <w:spacing w:val="0"/>
          <w:w w:val="100"/>
          <w:position w:val="0"/>
        </w:rPr>
        <w:t>座，日处理量为</w:t>
      </w:r>
      <w:r>
        <w:rPr>
          <w:rFonts w:ascii="Times New Roman" w:eastAsia="Times New Roman" w:hAnsi="Times New Roman" w:cs="Times New Roman"/>
          <w:color w:val="000000"/>
          <w:spacing w:val="0"/>
          <w:w w:val="100"/>
          <w:position w:val="0"/>
        </w:rPr>
        <w:t>150</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天。经</w:t>
      </w:r>
      <w:r>
        <w:rPr>
          <w:rFonts w:ascii="Times New Roman" w:eastAsia="Times New Roman" w:hAnsi="Times New Roman" w:cs="Times New Roman"/>
          <w:color w:val="000000"/>
          <w:spacing w:val="0"/>
          <w:w w:val="100"/>
          <w:position w:val="0"/>
        </w:rPr>
        <w:t>“</w:t>
      </w:r>
      <w:r>
        <w:rPr>
          <w:color w:val="000000"/>
          <w:spacing w:val="0"/>
          <w:w w:val="100"/>
          <w:position w:val="0"/>
        </w:rPr>
        <w:t>物化</w:t>
      </w:r>
      <w:r>
        <w:rPr>
          <w:rFonts w:ascii="Times New Roman" w:eastAsia="Times New Roman" w:hAnsi="Times New Roman" w:cs="Times New Roman"/>
          <w:color w:val="000000"/>
          <w:spacing w:val="0"/>
          <w:w w:val="100"/>
          <w:position w:val="0"/>
        </w:rPr>
        <w:t>+A+O”</w:t>
      </w:r>
      <w:r>
        <w:rPr>
          <w:color w:val="000000"/>
          <w:spacing w:val="0"/>
          <w:w w:val="100"/>
          <w:position w:val="0"/>
        </w:rPr>
        <w:t>处理工艺，处理达标后排入市政污水管网，相关指标与生态环境保 护局联网。</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浙江传化合成材料有限公司建有一套</w:t>
      </w:r>
      <w:r>
        <w:rPr>
          <w:rFonts w:ascii="Times New Roman" w:eastAsia="Times New Roman" w:hAnsi="Times New Roman" w:cs="Times New Roman"/>
          <w:color w:val="000000"/>
          <w:spacing w:val="0"/>
          <w:w w:val="100"/>
          <w:position w:val="0"/>
        </w:rPr>
        <w:t>1200</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天）的污水处理系统，采用物化工艺，安装污水在线监测设备，相关指 标与省、市、区生态环境保护局三级联网。废气经收集预处理后，采用蓄热氧化</w:t>
      </w:r>
      <w:r>
        <w:rPr>
          <w:rFonts w:ascii="Times New Roman" w:eastAsia="Times New Roman" w:hAnsi="Times New Roman" w:cs="Times New Roman"/>
          <w:color w:val="000000"/>
          <w:spacing w:val="0"/>
          <w:w w:val="100"/>
          <w:position w:val="0"/>
        </w:rPr>
        <w:t>（RTO）</w:t>
      </w:r>
      <w:r>
        <w:rPr>
          <w:color w:val="000000"/>
          <w:spacing w:val="0"/>
          <w:w w:val="100"/>
          <w:position w:val="0"/>
        </w:rPr>
        <w:t>工艺做为终端处理，综合净化效率</w:t>
      </w:r>
      <w:r>
        <w:rPr>
          <w:rFonts w:ascii="Times New Roman" w:eastAsia="Times New Roman" w:hAnsi="Times New Roman" w:cs="Times New Roman"/>
          <w:color w:val="000000"/>
          <w:spacing w:val="0"/>
          <w:w w:val="100"/>
          <w:position w:val="0"/>
        </w:rPr>
        <w:t xml:space="preserve">98% </w:t>
      </w:r>
      <w:r>
        <w:rPr>
          <w:color w:val="000000"/>
          <w:spacing w:val="0"/>
          <w:w w:val="100"/>
          <w:position w:val="0"/>
        </w:rPr>
        <w:t>以上，安装废气在线监测设备，目前系统运行稳定，此外每年由嘉兴环保局现场取样监测，各项指标均达标排放。</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报告期内上述公司均未发生重大环境污染事故，无针对报告期内无重大的环保诉求、上访事件。</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建设项目环境影响评价及其他环境保护行政许可情况</w:t>
      </w:r>
    </w:p>
    <w:p>
      <w:pPr>
        <w:pStyle w:val="Style24"/>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浙江传化化学品有限公司现有建设项目及产品已于</w:t>
      </w:r>
      <w:r>
        <w:rPr>
          <w:rFonts w:ascii="Times New Roman" w:eastAsia="Times New Roman" w:hAnsi="Times New Roman" w:cs="Times New Roman"/>
          <w:color w:val="000000"/>
          <w:spacing w:val="0"/>
          <w:w w:val="100"/>
          <w:position w:val="0"/>
        </w:rPr>
        <w:t>2014</w:t>
      </w:r>
      <w:r>
        <w:rPr>
          <w:color w:val="000000"/>
          <w:spacing w:val="0"/>
          <w:w w:val="100"/>
          <w:position w:val="0"/>
        </w:rPr>
        <w:t>年编制</w:t>
      </w:r>
      <w:r>
        <w:rPr>
          <w:rFonts w:ascii="Times New Roman" w:eastAsia="Times New Roman" w:hAnsi="Times New Roman" w:cs="Times New Roman"/>
          <w:color w:val="000000"/>
          <w:spacing w:val="0"/>
          <w:w w:val="100"/>
          <w:position w:val="0"/>
        </w:rPr>
        <w:t>20</w:t>
      </w:r>
      <w:r>
        <w:rPr>
          <w:color w:val="000000"/>
          <w:spacing w:val="0"/>
          <w:w w:val="100"/>
          <w:position w:val="0"/>
        </w:rPr>
        <w:t>万吨环境影响评价报告并通过地方生态环境保护局审 批，新增</w:t>
      </w:r>
      <w:r>
        <w:rPr>
          <w:rFonts w:ascii="Times New Roman" w:eastAsia="Times New Roman" w:hAnsi="Times New Roman" w:cs="Times New Roman"/>
          <w:color w:val="000000"/>
          <w:spacing w:val="0"/>
          <w:w w:val="100"/>
          <w:position w:val="0"/>
        </w:rPr>
        <w:t>27</w:t>
      </w:r>
      <w:r>
        <w:rPr>
          <w:color w:val="000000"/>
          <w:spacing w:val="0"/>
          <w:w w:val="100"/>
          <w:position w:val="0"/>
        </w:rPr>
        <w:t>万吨高端纺织印染助剂项目</w:t>
      </w:r>
      <w:r>
        <w:rPr>
          <w:rFonts w:ascii="Times New Roman" w:eastAsia="Times New Roman" w:hAnsi="Times New Roman" w:cs="Times New Roman"/>
          <w:color w:val="000000"/>
          <w:spacing w:val="0"/>
          <w:w w:val="100"/>
          <w:position w:val="0"/>
        </w:rPr>
        <w:t>2019</w:t>
      </w:r>
      <w:r>
        <w:rPr>
          <w:color w:val="000000"/>
          <w:spacing w:val="0"/>
          <w:w w:val="100"/>
          <w:position w:val="0"/>
        </w:rPr>
        <w:t>年年底开始试车，并于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月份顺利通过环保</w:t>
      </w:r>
      <w:r>
        <w:rPr>
          <w:rFonts w:ascii="Times New Roman" w:eastAsia="Times New Roman" w:hAnsi="Times New Roman" w:cs="Times New Roman"/>
          <w:color w:val="000000"/>
          <w:spacing w:val="0"/>
          <w:w w:val="100"/>
          <w:position w:val="0"/>
        </w:rPr>
        <w:t>“</w:t>
      </w:r>
      <w:r>
        <w:rPr>
          <w:color w:val="000000"/>
          <w:spacing w:val="0"/>
          <w:w w:val="100"/>
          <w:position w:val="0"/>
        </w:rPr>
        <w:t>三同时</w:t>
      </w:r>
      <w:r>
        <w:rPr>
          <w:rFonts w:ascii="Times New Roman" w:eastAsia="Times New Roman" w:hAnsi="Times New Roman" w:cs="Times New Roman"/>
          <w:color w:val="000000"/>
          <w:spacing w:val="0"/>
          <w:w w:val="100"/>
          <w:position w:val="0"/>
        </w:rPr>
        <w:t>”</w:t>
      </w:r>
      <w:r>
        <w:rPr>
          <w:color w:val="000000"/>
          <w:spacing w:val="0"/>
          <w:w w:val="100"/>
          <w:position w:val="0"/>
        </w:rPr>
        <w:t>验收。公司于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月取得国家排污许可证，并按要求进行排污许可管理。</w:t>
      </w:r>
    </w:p>
    <w:p>
      <w:pPr>
        <w:pStyle w:val="Style24"/>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浙江传化合成材料有限公司利用现有厂区进行技改，实施环保提升项目，对顺丁橡胶生产工艺进行优化，增加钕系催化 体系并对溶剂进行了调整，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日，获取嘉兴市生态环境局</w:t>
      </w:r>
      <w:r>
        <w:rPr>
          <w:rFonts w:ascii="Times New Roman" w:eastAsia="Times New Roman" w:hAnsi="Times New Roman" w:cs="Times New Roman"/>
          <w:color w:val="000000"/>
          <w:spacing w:val="0"/>
          <w:w w:val="100"/>
          <w:position w:val="0"/>
        </w:rPr>
        <w:t>“</w:t>
      </w:r>
      <w:r>
        <w:rPr>
          <w:color w:val="000000"/>
          <w:spacing w:val="0"/>
          <w:w w:val="100"/>
          <w:position w:val="0"/>
        </w:rPr>
        <w:t>关于浙江传化合成材料有限公司环保提升项目环境影响 报告书的审查意见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其余企业现有建设项目及产品均编制环境影响评价报告并通过地方生态环境保护局审批，通过</w:t>
      </w:r>
      <w:r>
        <w:rPr>
          <w:rFonts w:ascii="Times New Roman" w:eastAsia="Times New Roman" w:hAnsi="Times New Roman" w:cs="Times New Roman"/>
          <w:color w:val="000000"/>
          <w:spacing w:val="0"/>
          <w:w w:val="100"/>
          <w:position w:val="0"/>
        </w:rPr>
        <w:t>“</w:t>
      </w:r>
      <w:r>
        <w:rPr>
          <w:color w:val="000000"/>
          <w:spacing w:val="0"/>
          <w:w w:val="100"/>
          <w:position w:val="0"/>
        </w:rPr>
        <w:t>环保三同时</w:t>
      </w:r>
      <w:r>
        <w:rPr>
          <w:rFonts w:ascii="Times New Roman" w:eastAsia="Times New Roman" w:hAnsi="Times New Roman" w:cs="Times New Roman"/>
          <w:color w:val="000000"/>
          <w:spacing w:val="0"/>
          <w:w w:val="100"/>
          <w:position w:val="0"/>
        </w:rPr>
        <w:t>”</w:t>
      </w:r>
      <w:r>
        <w:rPr>
          <w:color w:val="000000"/>
          <w:spacing w:val="0"/>
          <w:w w:val="100"/>
          <w:position w:val="0"/>
        </w:rPr>
        <w:t>验收。</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突发环境事件应急预案</w:t>
      </w:r>
    </w:p>
    <w:p>
      <w:pPr>
        <w:pStyle w:val="Style24"/>
        <w:keepNext w:val="0"/>
        <w:keepLines w:val="0"/>
        <w:widowControl w:val="0"/>
        <w:shd w:val="clear" w:color="auto" w:fill="auto"/>
        <w:bidi w:val="0"/>
        <w:spacing w:before="0" w:after="0" w:line="307" w:lineRule="exact"/>
        <w:ind w:left="0" w:right="0"/>
        <w:jc w:val="left"/>
      </w:pPr>
      <w:r>
        <w:rPr>
          <w:color w:val="000000"/>
          <w:spacing w:val="0"/>
          <w:w w:val="100"/>
          <w:position w:val="0"/>
        </w:rPr>
        <w:t>各企业严格按照</w:t>
      </w:r>
      <w:r>
        <w:rPr>
          <w:rFonts w:ascii="Times New Roman" w:eastAsia="Times New Roman" w:hAnsi="Times New Roman" w:cs="Times New Roman"/>
          <w:color w:val="000000"/>
          <w:spacing w:val="0"/>
          <w:w w:val="100"/>
          <w:position w:val="0"/>
        </w:rPr>
        <w:t>“</w:t>
      </w:r>
      <w:r>
        <w:rPr>
          <w:color w:val="000000"/>
          <w:spacing w:val="0"/>
          <w:w w:val="100"/>
          <w:position w:val="0"/>
        </w:rPr>
        <w:t>突发环境事件应急预案编制导则</w:t>
      </w:r>
      <w:r>
        <w:rPr>
          <w:rFonts w:ascii="Times New Roman" w:eastAsia="Times New Roman" w:hAnsi="Times New Roman" w:cs="Times New Roman"/>
          <w:color w:val="000000"/>
          <w:spacing w:val="0"/>
          <w:w w:val="100"/>
          <w:position w:val="0"/>
        </w:rPr>
        <w:t>”</w:t>
      </w:r>
      <w:r>
        <w:rPr>
          <w:color w:val="000000"/>
          <w:spacing w:val="0"/>
          <w:w w:val="100"/>
          <w:position w:val="0"/>
        </w:rPr>
        <w:t>要求编制各企业</w:t>
      </w:r>
      <w:r>
        <w:rPr>
          <w:rFonts w:ascii="Times New Roman" w:eastAsia="Times New Roman" w:hAnsi="Times New Roman" w:cs="Times New Roman"/>
          <w:color w:val="000000"/>
          <w:spacing w:val="0"/>
          <w:w w:val="100"/>
          <w:position w:val="0"/>
        </w:rPr>
        <w:t>“</w:t>
      </w:r>
      <w:r>
        <w:rPr>
          <w:color w:val="000000"/>
          <w:spacing w:val="0"/>
          <w:w w:val="100"/>
          <w:position w:val="0"/>
        </w:rPr>
        <w:t>突发环境事件应急预案</w:t>
      </w:r>
      <w:r>
        <w:rPr>
          <w:rFonts w:ascii="Times New Roman" w:eastAsia="Times New Roman" w:hAnsi="Times New Roman" w:cs="Times New Roman"/>
          <w:color w:val="000000"/>
          <w:spacing w:val="0"/>
          <w:w w:val="100"/>
          <w:position w:val="0"/>
        </w:rPr>
        <w:t>”</w:t>
      </w:r>
      <w:r>
        <w:rPr>
          <w:color w:val="000000"/>
          <w:spacing w:val="0"/>
          <w:w w:val="100"/>
          <w:position w:val="0"/>
        </w:rPr>
        <w:t>，并已向地方生态环境保 护局备案。公司每年组织演练、培训，并根据变动情况适时修订预案。</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环境自行监测方案</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各企业结合排污许可办法管理要求，每年编制并发布企业安全环保监测计划方案，明确污染物监测种类、检测频率等， 每月根据检测计划方案进行跟踪。</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其他应当公开的环境信息</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各企业已按要求在地方环境信息公开平台进行排污信息、污染防治设施建设和运行情况、建设项目环评及其他行政许可、 环境自行监测方案、应急演练等信息公开，定期更新；此外治理设施排放数据在线监测联网公开，固体废物处置管理情况省 市平台公开。</w:t>
      </w:r>
    </w:p>
    <w:p>
      <w:pPr>
        <w:pStyle w:val="Style24"/>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传化化学根据《中共中央国务院关于完整准确全面贯彻新发展理念做好碳达峰碳中和工作的意见》、《国务院</w:t>
      </w:r>
      <w:r>
        <w:rPr>
          <w:rFonts w:ascii="Times New Roman" w:eastAsia="Times New Roman" w:hAnsi="Times New Roman" w:cs="Times New Roman"/>
          <w:color w:val="000000"/>
          <w:spacing w:val="0"/>
          <w:w w:val="100"/>
          <w:position w:val="0"/>
        </w:rPr>
        <w:t>2030</w:t>
      </w:r>
      <w:r>
        <w:rPr>
          <w:color w:val="000000"/>
          <w:spacing w:val="0"/>
          <w:w w:val="100"/>
          <w:position w:val="0"/>
        </w:rPr>
        <w:t>碳达 峰行动方案》、浙江省应对气候变化等文件要求，到</w:t>
      </w:r>
      <w:r>
        <w:rPr>
          <w:rFonts w:ascii="Times New Roman" w:eastAsia="Times New Roman" w:hAnsi="Times New Roman" w:cs="Times New Roman"/>
          <w:color w:val="000000"/>
          <w:spacing w:val="0"/>
          <w:w w:val="100"/>
          <w:position w:val="0"/>
        </w:rPr>
        <w:t>2025</w:t>
      </w:r>
      <w:r>
        <w:rPr>
          <w:color w:val="000000"/>
          <w:spacing w:val="0"/>
          <w:w w:val="100"/>
          <w:position w:val="0"/>
        </w:rPr>
        <w:t>年，绿色低碳循环发展的经济体系初步形成，重点行业能源利用效 率大幅提升，</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期间国家要实现碳排放强度下降</w:t>
      </w:r>
      <w:r>
        <w:rPr>
          <w:rFonts w:ascii="Times New Roman" w:eastAsia="Times New Roman" w:hAnsi="Times New Roman" w:cs="Times New Roman"/>
          <w:color w:val="000000"/>
          <w:spacing w:val="0"/>
          <w:w w:val="100"/>
          <w:position w:val="0"/>
        </w:rPr>
        <w:t>18%</w:t>
      </w:r>
      <w:r>
        <w:rPr>
          <w:color w:val="000000"/>
          <w:spacing w:val="0"/>
          <w:w w:val="100"/>
          <w:position w:val="0"/>
        </w:rPr>
        <w:t>的目标，到</w:t>
      </w:r>
      <w:r>
        <w:rPr>
          <w:rFonts w:ascii="Times New Roman" w:eastAsia="Times New Roman" w:hAnsi="Times New Roman" w:cs="Times New Roman"/>
          <w:color w:val="000000"/>
          <w:spacing w:val="0"/>
          <w:w w:val="100"/>
          <w:position w:val="0"/>
        </w:rPr>
        <w:t>2030</w:t>
      </w:r>
      <w:r>
        <w:rPr>
          <w:color w:val="000000"/>
          <w:spacing w:val="0"/>
          <w:w w:val="100"/>
          <w:position w:val="0"/>
        </w:rPr>
        <w:t>年前要实现碳达峰、</w:t>
      </w:r>
      <w:r>
        <w:rPr>
          <w:rFonts w:ascii="Times New Roman" w:eastAsia="Times New Roman" w:hAnsi="Times New Roman" w:cs="Times New Roman"/>
          <w:color w:val="000000"/>
          <w:spacing w:val="0"/>
          <w:w w:val="100"/>
          <w:position w:val="0"/>
        </w:rPr>
        <w:t>2060</w:t>
      </w:r>
      <w:r>
        <w:rPr>
          <w:color w:val="000000"/>
          <w:spacing w:val="0"/>
          <w:w w:val="100"/>
          <w:position w:val="0"/>
        </w:rPr>
        <w:t>年前实现碳中和。传 化化学成立双碳专项工作组，围绕国家双碳目标、从摸清自身碳家底并找准减碳方向，明确传化化学双碳目标方向和实施路 径，夯实传化化学自身的碳管理体系和能力，增强传化化学为上下游开展低碳服务的技术能力，捕捉风口下新的机会点，推 动集团绿色转型升级。</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其他环保相关信息</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28"/>
        <w:keepNext/>
        <w:keepLines/>
        <w:widowControl w:val="0"/>
        <w:shd w:val="clear" w:color="auto" w:fill="auto"/>
        <w:tabs>
          <w:tab w:pos="517" w:val="left"/>
        </w:tabs>
        <w:bidi w:val="0"/>
        <w:spacing w:before="0" w:after="2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二</w:t>
      </w:r>
      <w:bookmarkEnd w:id="441"/>
      <w:r>
        <w:rPr>
          <w:color w:val="000000"/>
          <w:spacing w:val="0"/>
          <w:w w:val="100"/>
          <w:position w:val="0"/>
          <w:sz w:val="24"/>
          <w:szCs w:val="24"/>
        </w:rPr>
        <w:t>、</w:t>
        <w:tab/>
        <w:t>社会责任情况</w:t>
      </w:r>
      <w:bookmarkEnd w:id="439"/>
      <w:bookmarkEnd w:id="440"/>
      <w:bookmarkEnd w:id="442"/>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详见同日披露于巨潮资讯网的《</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w:t>
      </w:r>
    </w:p>
    <w:p>
      <w:pPr>
        <w:pStyle w:val="Style28"/>
        <w:keepNext/>
        <w:keepLines/>
        <w:widowControl w:val="0"/>
        <w:shd w:val="clear" w:color="auto" w:fill="auto"/>
        <w:tabs>
          <w:tab w:pos="517" w:val="left"/>
        </w:tabs>
        <w:bidi w:val="0"/>
        <w:spacing w:before="0" w:after="24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三</w:t>
      </w:r>
      <w:bookmarkEnd w:id="445"/>
      <w:r>
        <w:rPr>
          <w:color w:val="000000"/>
          <w:spacing w:val="0"/>
          <w:w w:val="100"/>
          <w:position w:val="0"/>
          <w:sz w:val="24"/>
          <w:szCs w:val="24"/>
        </w:rPr>
        <w:t>、</w:t>
        <w:tab/>
        <w:t>巩固拓展脱贫攻坚成果、乡村振兴的情况</w:t>
      </w:r>
      <w:bookmarkEnd w:id="443"/>
      <w:bookmarkEnd w:id="444"/>
      <w:bookmarkEnd w:id="446"/>
    </w:p>
    <w:p>
      <w:pPr>
        <w:pStyle w:val="Style24"/>
        <w:keepNext w:val="0"/>
        <w:keepLines w:val="0"/>
        <w:widowControl w:val="0"/>
        <w:shd w:val="clear" w:color="auto" w:fill="auto"/>
        <w:bidi w:val="0"/>
        <w:spacing w:before="0" w:after="0" w:line="313" w:lineRule="exact"/>
        <w:ind w:left="0" w:right="0" w:firstLine="0"/>
        <w:jc w:val="left"/>
        <w:sectPr>
          <w:footnotePr>
            <w:pos w:val="pageBottom"/>
            <w:numFmt w:val="decimal"/>
            <w:numRestart w:val="continuous"/>
          </w:footnotePr>
          <w:pgSz w:w="11900" w:h="16840"/>
          <w:pgMar w:top="1302" w:right="1054" w:bottom="1451" w:left="1068"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560" w:line="240" w:lineRule="auto"/>
        <w:ind w:left="0" w:right="0" w:firstLine="0"/>
        <w:jc w:val="center"/>
      </w:pPr>
      <w:bookmarkStart w:id="447" w:name="bookmark447"/>
      <w:bookmarkStart w:id="448" w:name="bookmark448"/>
      <w:bookmarkStart w:id="449" w:name="bookmark449"/>
      <w:r>
        <w:rPr>
          <w:color w:val="000000"/>
          <w:spacing w:val="0"/>
          <w:w w:val="100"/>
          <w:position w:val="0"/>
        </w:rPr>
        <w:t>第六节重要事项</w:t>
      </w:r>
      <w:bookmarkEnd w:id="447"/>
      <w:bookmarkEnd w:id="448"/>
      <w:bookmarkEnd w:id="449"/>
    </w:p>
    <w:p>
      <w:pPr>
        <w:pStyle w:val="Style28"/>
        <w:keepNext/>
        <w:keepLines/>
        <w:widowControl w:val="0"/>
        <w:shd w:val="clear" w:color="auto" w:fill="auto"/>
        <w:bidi w:val="0"/>
        <w:spacing w:before="0" w:after="340" w:line="240" w:lineRule="auto"/>
        <w:ind w:left="0" w:right="0" w:firstLine="0"/>
        <w:jc w:val="left"/>
      </w:pPr>
      <w:bookmarkStart w:id="450" w:name="bookmark450"/>
      <w:bookmarkStart w:id="451" w:name="bookmark451"/>
      <w:bookmarkStart w:id="452" w:name="bookmark452"/>
      <w:bookmarkStart w:id="453" w:name="bookmark453"/>
      <w:bookmarkStart w:id="454" w:name="bookmark454"/>
      <w:r>
        <w:rPr>
          <w:color w:val="000000"/>
          <w:spacing w:val="0"/>
          <w:w w:val="100"/>
          <w:position w:val="0"/>
          <w:sz w:val="24"/>
          <w:szCs w:val="24"/>
        </w:rPr>
        <w:t>一</w:t>
      </w:r>
      <w:bookmarkEnd w:id="453"/>
      <w:r>
        <w:rPr>
          <w:color w:val="000000"/>
          <w:spacing w:val="0"/>
          <w:w w:val="100"/>
          <w:position w:val="0"/>
          <w:sz w:val="24"/>
          <w:szCs w:val="24"/>
        </w:rPr>
        <w:t>、承诺事项履行情况</w:t>
      </w:r>
      <w:bookmarkEnd w:id="451"/>
      <w:bookmarkEnd w:id="452"/>
      <w:bookmarkEnd w:id="454"/>
      <w:bookmarkEnd w:id="450"/>
    </w:p>
    <w:p>
      <w:pPr>
        <w:pStyle w:val="Style31"/>
        <w:keepNext/>
        <w:keepLines/>
        <w:widowControl w:val="0"/>
        <w:shd w:val="clear" w:color="auto" w:fill="auto"/>
        <w:bidi w:val="0"/>
        <w:spacing w:before="0" w:after="34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、公司实际控制人、股东、关联方、收购人以及公司等承诺相关方在报告期内履行完毕及截至报告期末尚未履行完毕的承诺事项</w:t>
      </w:r>
      <w:bookmarkEnd w:id="455"/>
      <w:bookmarkEnd w:id="456"/>
      <w:bookmarkEnd w:id="458"/>
    </w:p>
    <w:p>
      <w:pPr>
        <w:pStyle w:val="Style1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21"/>
        <w:gridCol w:w="1138"/>
        <w:gridCol w:w="989"/>
        <w:gridCol w:w="7795"/>
        <w:gridCol w:w="994"/>
        <w:gridCol w:w="566"/>
        <w:gridCol w:w="53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w:t>
            </w:r>
          </w:p>
        </w:tc>
      </w:tr>
      <w:tr>
        <w:trPr>
          <w:trHeight w:val="71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传化集团有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年至</w:t>
            </w:r>
            <w:r>
              <w:rPr>
                <w:color w:val="000000"/>
                <w:spacing w:val="0"/>
                <w:w w:val="100"/>
                <w:position w:val="0"/>
              </w:rPr>
              <w:t>2021</w:t>
            </w:r>
            <w:r>
              <w:rPr>
                <w:rFonts w:ascii="SimSun" w:eastAsia="SimSun" w:hAnsi="SimSun" w:cs="SimSun"/>
                <w:color w:val="000000"/>
                <w:spacing w:val="0"/>
                <w:w w:val="100"/>
                <w:position w:val="0"/>
              </w:rPr>
              <w:t xml:space="preserve">年，传化物流累计经审计的扣除非经常性损益后归属母公司所有者的净利润总数为 </w:t>
            </w:r>
            <w:r>
              <w:rPr>
                <w:color w:val="000000"/>
                <w:spacing w:val="0"/>
                <w:w w:val="100"/>
                <w:position w:val="0"/>
              </w:rPr>
              <w:t>50</w:t>
            </w:r>
            <w:r>
              <w:rPr>
                <w:rFonts w:ascii="SimSun" w:eastAsia="SimSun" w:hAnsi="SimSun" w:cs="SimSun"/>
                <w:color w:val="000000"/>
                <w:spacing w:val="0"/>
                <w:w w:val="100"/>
                <w:position w:val="0"/>
              </w:rPr>
              <w:t>亿元，累计经审计归属母公司所有者的净利润总数</w:t>
            </w:r>
            <w:r>
              <w:rPr>
                <w:color w:val="000000"/>
                <w:spacing w:val="0"/>
                <w:w w:val="100"/>
                <w:position w:val="0"/>
              </w:rPr>
              <w:t>（</w:t>
            </w:r>
            <w:r>
              <w:rPr>
                <w:rFonts w:ascii="SimSun" w:eastAsia="SimSun" w:hAnsi="SimSun" w:cs="SimSun"/>
                <w:color w:val="000000"/>
                <w:spacing w:val="0"/>
                <w:w w:val="100"/>
                <w:position w:val="0"/>
              </w:rPr>
              <w:t>含非经常性损益</w:t>
            </w:r>
            <w:r>
              <w:rPr>
                <w:color w:val="000000"/>
                <w:spacing w:val="0"/>
                <w:w w:val="100"/>
                <w:position w:val="0"/>
              </w:rPr>
              <w:t>）</w:t>
            </w:r>
            <w:r>
              <w:rPr>
                <w:rFonts w:ascii="SimSun" w:eastAsia="SimSun" w:hAnsi="SimSun" w:cs="SimSun"/>
                <w:color w:val="000000"/>
                <w:spacing w:val="0"/>
                <w:w w:val="100"/>
                <w:position w:val="0"/>
              </w:rPr>
              <w:t>为</w:t>
            </w:r>
            <w:r>
              <w:rPr>
                <w:color w:val="000000"/>
                <w:spacing w:val="0"/>
                <w:w w:val="100"/>
                <w:position w:val="0"/>
              </w:rPr>
              <w:t>56.88</w:t>
            </w:r>
            <w:r>
              <w:rPr>
                <w:rFonts w:ascii="SimSun" w:eastAsia="SimSun" w:hAnsi="SimSun" w:cs="SimSun"/>
                <w:color w:val="000000"/>
                <w:spacing w:val="0"/>
                <w:w w:val="100"/>
                <w:position w:val="0"/>
              </w:rPr>
              <w:t>亿元。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50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徐传化、徐冠 巨、徐观宝及 传化集团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关于保证上</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市公司独立</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性的承诺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、关于上市公司人员独立。保证传化智联的总经理、副总经理、财务总监、董事会秘书及其他高 级管理人员专职在传化智联工作、不在本承诺人及本承诺人控制的其他企业担任除董事、监事以外 的职务，且不在本承诺人及本承诺人控制的其他企业领取薪酬。保证传化智联的财务人员独立，不 在本承诺人及本承诺人控制的其他企业中兼职或领取报酬。保证传化智联的人事关系、劳动关系、 薪酬管理体系独立于本承诺人。保证本承诺人推荐出任传化智联董事、监事的人选都通过合法的程 序进行，本承诺人不干预传化智联董事会和股东大会已经做出的人事任免决定。</w:t>
            </w:r>
            <w:r>
              <w:rPr>
                <w:color w:val="000000"/>
                <w:spacing w:val="0"/>
                <w:w w:val="100"/>
                <w:position w:val="0"/>
              </w:rPr>
              <w:t>2</w:t>
            </w:r>
            <w:r>
              <w:rPr>
                <w:rFonts w:ascii="SimSun" w:eastAsia="SimSun" w:hAnsi="SimSun" w:cs="SimSun"/>
                <w:color w:val="000000"/>
                <w:spacing w:val="0"/>
                <w:w w:val="100"/>
                <w:position w:val="0"/>
              </w:rPr>
              <w:t>、关于上市公司 财务独立。保证传化智联建立独立的财务会计部门和独立的财务核算体系。保证传化智联具有规范、 独立的财务会计制度和对分公司、子公司的财务管理制度。保证传化智联及其子公司能够独立做出 财务决策，本承诺人及本承诺人控制的其他企业不干预传化智联的资金使用、调度。保证传化智联 独立在银行开户，不与本承诺人及本承诺人控制的其他企业共用一个银行账户。保证传化智联及子 公司依法独立纳税。</w:t>
            </w:r>
            <w:r>
              <w:rPr>
                <w:color w:val="000000"/>
                <w:spacing w:val="0"/>
                <w:w w:val="100"/>
                <w:position w:val="0"/>
              </w:rPr>
              <w:t>3</w:t>
            </w:r>
            <w:r>
              <w:rPr>
                <w:rFonts w:ascii="SimSun" w:eastAsia="SimSun" w:hAnsi="SimSun" w:cs="SimSun"/>
                <w:color w:val="000000"/>
                <w:spacing w:val="0"/>
                <w:w w:val="100"/>
                <w:position w:val="0"/>
              </w:rPr>
              <w:t>、关于上市公司机构独立。保证传化智联依法建立和完善法人治理结构，建 立独立、完整的组织机构。保证传化智联的股东大会、董事会、独立董事、监事会、高级管理人员 等依照法律、法规和公司章程独立行使经营管理权。保证传化智联与本承诺人及本承诺人控制的其 他企业之间在办公机构和生产经营场所等方面完全分开，不存在机构混同的情形。保证传化智联及 其子公司独立自主地运作，本承诺人不会超越股东大会直接或间接干预上市公司的决策和经营。</w:t>
            </w:r>
            <w:r>
              <w:rPr>
                <w:color w:val="000000"/>
                <w:spacing w:val="0"/>
                <w:w w:val="100"/>
                <w:position w:val="0"/>
              </w:rPr>
              <w:t>4</w:t>
            </w:r>
            <w:r>
              <w:rPr>
                <w:rFonts w:ascii="SimSun" w:eastAsia="SimSun" w:hAnsi="SimSun" w:cs="SimSun"/>
                <w:color w:val="000000"/>
                <w:spacing w:val="0"/>
                <w:w w:val="100"/>
                <w:position w:val="0"/>
              </w:rPr>
              <w:t>、 关于上市公司资产独立、完整。保证传化智联具有独立、完整的经营性资产。保证本承诺人及本承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履行 中</w:t>
            </w:r>
          </w:p>
        </w:tc>
      </w:tr>
    </w:tbl>
    <w:p>
      <w:pPr>
        <w:spacing w:lineRule="exact" w:line="1"/>
        <w:rPr>
          <w:sz w:val="2"/>
          <w:szCs w:val="2"/>
        </w:rPr>
      </w:pPr>
      <w:r>
        <w:br w:type="page"/>
      </w:r>
    </w:p>
    <w:tbl>
      <w:tblPr>
        <w:tblOverlap w:val="never"/>
        <w:jc w:val="center"/>
        <w:tblLayout w:type="fixed"/>
      </w:tblPr>
      <w:tblGrid>
        <w:gridCol w:w="2021"/>
        <w:gridCol w:w="1138"/>
        <w:gridCol w:w="989"/>
        <w:gridCol w:w="7795"/>
        <w:gridCol w:w="994"/>
        <w:gridCol w:w="566"/>
        <w:gridCol w:w="533"/>
      </w:tblGrid>
      <w:tr>
        <w:trPr>
          <w:trHeight w:val="32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诺人控制的其他企业不违规占用传化智联的资金、资产及其他资源。保证不以传化智联的资产为承 诺人及承诺人控制的其他企业的债务违规提供担保。</w:t>
            </w:r>
            <w:r>
              <w:rPr>
                <w:color w:val="000000"/>
                <w:spacing w:val="0"/>
                <w:w w:val="100"/>
                <w:position w:val="0"/>
              </w:rPr>
              <w:t>5</w:t>
            </w:r>
            <w:r>
              <w:rPr>
                <w:rFonts w:ascii="SimSun" w:eastAsia="SimSun" w:hAnsi="SimSun" w:cs="SimSun"/>
                <w:color w:val="000000"/>
                <w:spacing w:val="0"/>
                <w:w w:val="100"/>
                <w:position w:val="0"/>
              </w:rPr>
              <w:t>、关于上市公司业务独立。保证传化智联拥 有独立开展经营活动的资产、人员、资质以及具有独立面向市场自主经营的能力，在产、供、销等 环节不依赖本承诺人。保证严格控制关联交易事项，尽量避免或减少传化智联与本承诺人及本承诺 人控制的其他企业之间的持续性关联交易。杜绝非法占用上市公司资金、资产的行为。对于无法避 免的关联交易将本着</w:t>
            </w:r>
            <w:r>
              <w:rPr>
                <w:color w:val="000000"/>
                <w:spacing w:val="0"/>
                <w:w w:val="100"/>
                <w:position w:val="0"/>
              </w:rPr>
              <w:t>"</w:t>
            </w:r>
            <w:r>
              <w:rPr>
                <w:rFonts w:ascii="SimSun" w:eastAsia="SimSun" w:hAnsi="SimSun" w:cs="SimSun"/>
                <w:color w:val="000000"/>
                <w:spacing w:val="0"/>
                <w:w w:val="100"/>
                <w:position w:val="0"/>
              </w:rPr>
              <w:t>公平、公正、公开</w:t>
            </w:r>
            <w:r>
              <w:rPr>
                <w:color w:val="000000"/>
                <w:spacing w:val="0"/>
                <w:w w:val="100"/>
                <w:position w:val="0"/>
              </w:rPr>
              <w:t>"</w:t>
            </w:r>
            <w:r>
              <w:rPr>
                <w:rFonts w:ascii="SimSun" w:eastAsia="SimSun" w:hAnsi="SimSun" w:cs="SimSun"/>
                <w:color w:val="000000"/>
                <w:spacing w:val="0"/>
                <w:w w:val="100"/>
                <w:position w:val="0"/>
              </w:rPr>
              <w:t>的原则定价。同时，对关联交易按照传化智联的公司章程、 有关法律法规和《深圳证券交易所股票上市规则》等有关规定履行信息披露义务和办理有关报批程 序，及时对有关信息进行披露。保证传化智联在其他方面与本承诺人及本承诺人控制的其他企业保 持独立。保证不通过单独或一致行动的途径，以依法行使股东权利以外的任何方式，干预传化智联 的重大决策事项，影响上市公司资产、人员、财务、机构、业务的独立性。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徐传化、徐冠 巨、徐观宝及 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关于避免与 上市公司同 业竞争的承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、本承诺人及本承诺人所控制的除传化智联及其子公司以外的其他企业（以下简称''相关企业</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 存在正在从事任何对传化智联及其子公司构成直接或间接竞争的生产经营业务或活动的情形。</w:t>
            </w:r>
            <w:r>
              <w:rPr>
                <w:color w:val="000000"/>
                <w:spacing w:val="0"/>
                <w:w w:val="100"/>
                <w:position w:val="0"/>
              </w:rPr>
              <w:t>2</w:t>
            </w:r>
            <w:r>
              <w:rPr>
                <w:rFonts w:ascii="SimSun" w:eastAsia="SimSun" w:hAnsi="SimSun" w:cs="SimSun"/>
                <w:color w:val="000000"/>
                <w:spacing w:val="0"/>
                <w:w w:val="100"/>
                <w:position w:val="0"/>
              </w:rPr>
              <w:t>、 在本次重组完成后，在持有上市公司股份期间，本承诺人保证，并促使本承诺人所控制的相关企业 不从事任何对传化智联及其子公司构成直接或间接竞争的生产经营业务或活动。</w:t>
            </w:r>
            <w:r>
              <w:rPr>
                <w:color w:val="000000"/>
                <w:spacing w:val="0"/>
                <w:w w:val="100"/>
                <w:position w:val="0"/>
              </w:rPr>
              <w:t>3</w:t>
            </w:r>
            <w:r>
              <w:rPr>
                <w:rFonts w:ascii="SimSun" w:eastAsia="SimSun" w:hAnsi="SimSun" w:cs="SimSun"/>
                <w:color w:val="000000"/>
                <w:spacing w:val="0"/>
                <w:w w:val="100"/>
                <w:position w:val="0"/>
              </w:rPr>
              <w:t>、在本次重组完 成后，本承诺人将对自身及相关企业的生产经营活动进行监督和约束，如果将来本承诺人及相关企 业的产品或业务与传化智联及其子公司的产品或业务出现或将出现相同或类似的情况，本承诺人将 采取以下措施解决：（</w:t>
            </w:r>
            <w:r>
              <w:rPr>
                <w:color w:val="000000"/>
                <w:spacing w:val="0"/>
                <w:w w:val="100"/>
                <w:position w:val="0"/>
              </w:rPr>
              <w:t>1</w:t>
            </w:r>
            <w:r>
              <w:rPr>
                <w:rFonts w:ascii="SimSun" w:eastAsia="SimSun" w:hAnsi="SimSun" w:cs="SimSun"/>
                <w:color w:val="000000"/>
                <w:spacing w:val="0"/>
                <w:w w:val="100"/>
                <w:position w:val="0"/>
              </w:rPr>
              <w:t>）本承诺人及相关企业从任何第三者处获得的任何商业机会与传化智联的产 品或业务可能构成同业竞争的，本承诺人及相关企业将立即通知传化智联，由传化智联决定是否获 取及利用该等商业机会；且应其需求，本承诺人及相关企业将尽力促使该等商业机会按合理和公平 的价格和条款让与传化智联；（</w:t>
            </w:r>
            <w:r>
              <w:rPr>
                <w:color w:val="000000"/>
                <w:spacing w:val="0"/>
                <w:w w:val="100"/>
                <w:position w:val="0"/>
              </w:rPr>
              <w:t>2</w:t>
            </w:r>
            <w:r>
              <w:rPr>
                <w:rFonts w:ascii="SimSun" w:eastAsia="SimSun" w:hAnsi="SimSun" w:cs="SimSun"/>
                <w:color w:val="000000"/>
                <w:spacing w:val="0"/>
                <w:w w:val="100"/>
                <w:position w:val="0"/>
              </w:rPr>
              <w:t>）如本承诺人及相关企业与传化智联及其子公司因实质或潜在的同 业竞争产生利益冲突，则优先考虑传化智联及其子公司的利益；（</w:t>
            </w:r>
            <w:r>
              <w:rPr>
                <w:color w:val="000000"/>
                <w:spacing w:val="0"/>
                <w:w w:val="100"/>
                <w:position w:val="0"/>
              </w:rPr>
              <w:t>3</w:t>
            </w:r>
            <w:r>
              <w:rPr>
                <w:rFonts w:ascii="SimSun" w:eastAsia="SimSun" w:hAnsi="SimSun" w:cs="SimSun"/>
                <w:color w:val="000000"/>
                <w:spacing w:val="0"/>
                <w:w w:val="100"/>
                <w:position w:val="0"/>
              </w:rPr>
              <w:t>）传化智联认为必要时，本承诺 人及相关企业将进行减持直至全部转让本承诺人或相关企业持有的有关资产和业务，或由传化智联 通过法律法规允许的方式委托经营、租赁或优先收购上述有关资产和业务。</w:t>
            </w:r>
            <w:r>
              <w:rPr>
                <w:color w:val="000000"/>
                <w:spacing w:val="0"/>
                <w:w w:val="100"/>
                <w:position w:val="0"/>
              </w:rPr>
              <w:t>4</w:t>
            </w:r>
            <w:r>
              <w:rPr>
                <w:rFonts w:ascii="SimSun" w:eastAsia="SimSun" w:hAnsi="SimSun" w:cs="SimSun"/>
                <w:color w:val="000000"/>
                <w:spacing w:val="0"/>
                <w:w w:val="100"/>
                <w:position w:val="0"/>
              </w:rPr>
              <w:t>、若因违反上述承诺 而给传化智联或其子公司造成实际损失的，由本承诺人承担赔偿责任。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履行 中</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徐传化、徐冠 巨、徐观宝及 传化集团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关于规范与 上市公司关 联交易的承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、在持有上市公司股份期间，本承诺人及本承诺人控制的其他企业将严格遵循相关法律、法规、 规章及规范性文件、《传化智联股份有限公司章程》及上市公司内部规章制度等有关规定行使股东 权利；在上市公司股东大会对涉及本承诺人及本承诺人控制的其他企业的关联交易进行表决时，履 行关联交易决策、回避表决等公允决策程序。</w:t>
            </w:r>
            <w:r>
              <w:rPr>
                <w:color w:val="000000"/>
                <w:spacing w:val="0"/>
                <w:w w:val="100"/>
                <w:position w:val="0"/>
              </w:rPr>
              <w:t>2</w:t>
            </w:r>
            <w:r>
              <w:rPr>
                <w:rFonts w:ascii="SimSun" w:eastAsia="SimSun" w:hAnsi="SimSun" w:cs="SimSun"/>
                <w:color w:val="000000"/>
                <w:spacing w:val="0"/>
                <w:w w:val="100"/>
                <w:position w:val="0"/>
              </w:rPr>
              <w:t>、在持有上市公司股份期间，本承诺人及本承诺人 控制的其他企业将尽可能避免或减少与传化智联及其控制企业之间发生关联交易；对无法避免或者 有合理原因发生的关联交易，将遵循市场公正、公平、公开的原则，按照公允、合理的市场价格进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履行 中</w:t>
            </w:r>
          </w:p>
        </w:tc>
      </w:tr>
    </w:tbl>
    <w:p>
      <w:pPr>
        <w:spacing w:lineRule="exact" w:line="1"/>
        <w:rPr>
          <w:sz w:val="2"/>
          <w:szCs w:val="2"/>
        </w:rPr>
      </w:pPr>
      <w:r>
        <w:br w:type="page"/>
      </w:r>
    </w:p>
    <w:tbl>
      <w:tblPr>
        <w:tblOverlap w:val="never"/>
        <w:jc w:val="center"/>
        <w:tblLayout w:type="fixed"/>
      </w:tblPr>
      <w:tblGrid>
        <w:gridCol w:w="2021"/>
        <w:gridCol w:w="1138"/>
        <w:gridCol w:w="989"/>
        <w:gridCol w:w="7795"/>
        <w:gridCol w:w="994"/>
        <w:gridCol w:w="566"/>
        <w:gridCol w:w="533"/>
      </w:tblGrid>
      <w:tr>
        <w:trPr>
          <w:trHeight w:val="25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行交易，并按相关法律、法规、规章及规范性文件、《传化智联股份有限公司章程》的规定等履行 关联交易决策程序及信息披露义务；保证不通过与传化智联及其控制企业的关联交易损害传化智联 及其他股东的合法权益。</w:t>
            </w:r>
            <w:r>
              <w:rPr>
                <w:color w:val="000000"/>
                <w:spacing w:val="0"/>
                <w:w w:val="100"/>
                <w:position w:val="0"/>
              </w:rPr>
              <w:t>3</w:t>
            </w:r>
            <w:r>
              <w:rPr>
                <w:rFonts w:ascii="SimSun" w:eastAsia="SimSun" w:hAnsi="SimSun" w:cs="SimSun"/>
                <w:color w:val="000000"/>
                <w:spacing w:val="0"/>
                <w:w w:val="100"/>
                <w:position w:val="0"/>
              </w:rPr>
              <w:t>、在持有上市公司股份期间，不利用实际控制人地位及影响谋求传化智 联及其控制企业在业务合作等方面给予优于市场第三方的权利；不利用股东地位及影响谋求与传化 智联及其控制企业达成交易的优先权利。</w:t>
            </w:r>
            <w:r>
              <w:rPr>
                <w:color w:val="000000"/>
                <w:spacing w:val="0"/>
                <w:w w:val="100"/>
                <w:position w:val="0"/>
              </w:rPr>
              <w:t>4</w:t>
            </w:r>
            <w:r>
              <w:rPr>
                <w:rFonts w:ascii="SimSun" w:eastAsia="SimSun" w:hAnsi="SimSun" w:cs="SimSun"/>
                <w:color w:val="000000"/>
                <w:spacing w:val="0"/>
                <w:w w:val="100"/>
                <w:position w:val="0"/>
              </w:rPr>
              <w:t>、在持有上市公司股份期间，本承诺人将杜绝一切非法 占用上市公司的资金、资产的行为，在任何情况下，不要求传化智联及其控制企业向本承诺人及本 承诺人控制的其他企业提供任何形式的担保。</w:t>
            </w:r>
            <w:r>
              <w:rPr>
                <w:color w:val="000000"/>
                <w:spacing w:val="0"/>
                <w:w w:val="100"/>
                <w:position w:val="0"/>
              </w:rPr>
              <w:t>5</w:t>
            </w:r>
            <w:r>
              <w:rPr>
                <w:rFonts w:ascii="SimSun" w:eastAsia="SimSun" w:hAnsi="SimSun" w:cs="SimSun"/>
                <w:color w:val="000000"/>
                <w:spacing w:val="0"/>
                <w:w w:val="100"/>
                <w:position w:val="0"/>
              </w:rPr>
              <w:t>、若因违反上述承诺而给传化智联或其控制企业造 成实际损失的，由本承诺人承担赔偿责任。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徐传化、徐冠 巨、徐观宝父 子三人及其 控制的企业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同业竞争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避免同业竞争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2002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履行 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徐传化、徐冠 巨、徐观宝父 子三人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保护中小股</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不利用其控股股东地位侵害中小股东利益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2003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履行 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徐传化、徐冠 巨、徐观宝父 子三人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保护中小股</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不利用其控股股东地位侵害中小股东利益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2003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履行 中</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ectPr>
          <w:footnotePr>
            <w:pos w:val="pageBottom"/>
            <w:numFmt w:val="decimal"/>
            <w:numRestart w:val="continuous"/>
          </w:footnotePr>
          <w:pgSz w:w="16840" w:h="11900" w:orient="landscape"/>
          <w:pgMar w:top="1102" w:right="1402" w:bottom="1204" w:left="1402" w:header="0" w:footer="3" w:gutter="0"/>
          <w:cols w:space="720"/>
          <w:noEndnote/>
          <w:rtlGutter w:val="0"/>
          <w:docGrid w:linePitch="360"/>
        </w:sectPr>
      </w:pPr>
    </w:p>
    <w:p>
      <w:pPr>
        <w:pStyle w:val="Style31"/>
        <w:keepNext/>
        <w:keepLines/>
        <w:widowControl w:val="0"/>
        <w:shd w:val="clear" w:color="auto" w:fill="auto"/>
        <w:bidi w:val="0"/>
        <w:spacing w:before="0" w:line="322" w:lineRule="exact"/>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、公司资产或项目存在盈利预测，且报告期仍处在盈利预测期间，公司就资产或项目达到原盈利预测及 其原因做出说明</w:t>
      </w:r>
      <w:bookmarkEnd w:id="459"/>
      <w:bookmarkEnd w:id="460"/>
      <w:bookmarkEnd w:id="462"/>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盈利预测资产 或项目名称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预测起始时间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预测终止时间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当期预测业绩</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当期实际业绩</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未达预测的原 因（如适用）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原预测披露索 引</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传化物流</w:t>
            </w:r>
            <w:r>
              <w:rPr>
                <w:color w:val="000000"/>
                <w:spacing w:val="0"/>
                <w:w w:val="100"/>
                <w:position w:val="0"/>
              </w:rPr>
              <w:t>--</w:t>
            </w:r>
            <w:r>
              <w:rPr>
                <w:rFonts w:ascii="SimSun" w:eastAsia="SimSun" w:hAnsi="SimSun" w:cs="SimSun"/>
                <w:color w:val="000000"/>
                <w:spacing w:val="0"/>
                <w:w w:val="100"/>
                <w:position w:val="0"/>
              </w:rPr>
              <w:t>含非 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刊登于巨潮资 讯网的《</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盈利 补偿协议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之 补充协议二》</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传化物流</w:t>
            </w:r>
            <w:r>
              <w:rPr>
                <w:color w:val="000000"/>
                <w:spacing w:val="0"/>
                <w:w w:val="100"/>
                <w:position w:val="0"/>
              </w:rPr>
              <w:t>--</w:t>
            </w:r>
            <w:r>
              <w:rPr>
                <w:rFonts w:ascii="SimSun" w:eastAsia="SimSun" w:hAnsi="SimSun" w:cs="SimSun"/>
                <w:color w:val="000000"/>
                <w:spacing w:val="0"/>
                <w:w w:val="100"/>
                <w:position w:val="0"/>
              </w:rPr>
              <w:t>扣除 非经常性损益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258,800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189,164.09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刊登于巨潮资 讯网的《</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盈利 补偿协议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之 补充协议二》</w:t>
            </w:r>
          </w:p>
        </w:tc>
      </w:tr>
    </w:tbl>
    <w:p>
      <w:pPr>
        <w:pStyle w:val="Style24"/>
        <w:keepNext w:val="0"/>
        <w:keepLines w:val="0"/>
        <w:widowControl w:val="0"/>
        <w:shd w:val="clear" w:color="auto" w:fill="auto"/>
        <w:bidi w:val="0"/>
        <w:spacing w:before="0" w:after="40" w:line="319"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年以来，新冠肺炎疫情的持续发展，对公司物流业务的经营产生较深的影响，影响了传化物流业绩承诺的完 成。尤其是疫情爆发初期，受疫情管控影响，公路港城市物流中心几乎处于停滞状态，物流业务无法正常开展。面对疫情冲 击，公司积极采取各项措施应对，并帮助平台企业有序推进复工复产，也增加了公司的各类经营成本。</w:t>
      </w:r>
    </w:p>
    <w:p>
      <w:pPr>
        <w:pStyle w:val="Style24"/>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此外，传化物流在过去几年的发展过程中，基于公路港布局的逐步完善和市场环境的变化，将战略方向从物流运力资源 端逐步向货源端延伸，从以车货信息匹配为主逐步向以</w:t>
      </w:r>
      <w:r>
        <w:rPr>
          <w:rFonts w:ascii="Times New Roman" w:eastAsia="Times New Roman" w:hAnsi="Times New Roman" w:cs="Times New Roman"/>
          <w:color w:val="000000"/>
          <w:spacing w:val="0"/>
          <w:w w:val="100"/>
          <w:position w:val="0"/>
        </w:rPr>
        <w:t>“</w:t>
      </w:r>
      <w:r>
        <w:rPr>
          <w:color w:val="000000"/>
          <w:spacing w:val="0"/>
          <w:w w:val="100"/>
          <w:position w:val="0"/>
        </w:rPr>
        <w:t>物流</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w:t>
      </w:r>
      <w:r>
        <w:rPr>
          <w:color w:val="000000"/>
          <w:spacing w:val="0"/>
          <w:w w:val="100"/>
          <w:position w:val="0"/>
        </w:rPr>
        <w:t>的智能物流服务平台模式发展。随着物流业务的不 断优化，公司对传化物流价值实现的主要因素的策略打法与原先预计有所差异，经营业绩实现路径与原先存在差异，但有利 于公司未来的长远发展。</w:t>
      </w:r>
    </w:p>
    <w:p>
      <w:pPr>
        <w:pStyle w:val="Style2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公司股东、交易对手方在报告年度经营业绩做出的承诺情况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月完成了重大资产重组，重组交易方传化集团有限公司就重组置入标的传化物流有限公司做出了业绩承 诺。</w:t>
      </w:r>
    </w:p>
    <w:p>
      <w:pPr>
        <w:pStyle w:val="Style24"/>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传化集团承诺：传化物流</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年累计经审计的扣除非经常性损益后归属母公司所有者的净利润总数为</w:t>
      </w:r>
      <w:r>
        <w:rPr>
          <w:rFonts w:ascii="Times New Roman" w:eastAsia="Times New Roman" w:hAnsi="Times New Roman" w:cs="Times New Roman"/>
          <w:color w:val="000000"/>
          <w:spacing w:val="0"/>
          <w:w w:val="100"/>
          <w:position w:val="0"/>
        </w:rPr>
        <w:t>28.12</w:t>
      </w:r>
      <w:r>
        <w:rPr>
          <w:color w:val="000000"/>
          <w:spacing w:val="0"/>
          <w:w w:val="100"/>
          <w:position w:val="0"/>
        </w:rPr>
        <w:t>亿 元，累计经审计归属母公司所有者的净利润总数（含非经常性损益）为</w:t>
      </w:r>
      <w:r>
        <w:rPr>
          <w:rFonts w:ascii="Times New Roman" w:eastAsia="Times New Roman" w:hAnsi="Times New Roman" w:cs="Times New Roman"/>
          <w:color w:val="000000"/>
          <w:spacing w:val="0"/>
          <w:w w:val="100"/>
          <w:position w:val="0"/>
        </w:rPr>
        <w:t>35.01</w:t>
      </w:r>
      <w:r>
        <w:rPr>
          <w:color w:val="000000"/>
          <w:spacing w:val="0"/>
          <w:w w:val="100"/>
          <w:position w:val="0"/>
        </w:rPr>
        <w:t>亿元。传化物流</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年累计经审计的 扣除非经常性损益后归属母公司所有者的净利润总数为</w:t>
      </w:r>
      <w:r>
        <w:rPr>
          <w:rFonts w:ascii="Times New Roman" w:eastAsia="Times New Roman" w:hAnsi="Times New Roman" w:cs="Times New Roman"/>
          <w:color w:val="000000"/>
          <w:spacing w:val="0"/>
          <w:w w:val="100"/>
          <w:position w:val="0"/>
        </w:rPr>
        <w:t>50.00</w:t>
      </w:r>
      <w:r>
        <w:rPr>
          <w:color w:val="000000"/>
          <w:spacing w:val="0"/>
          <w:w w:val="100"/>
          <w:position w:val="0"/>
        </w:rPr>
        <w:t>亿元，累计经审计归属母公司所有者的净利润总数（含非经常 性损益）为</w:t>
      </w:r>
      <w:r>
        <w:rPr>
          <w:rFonts w:ascii="Times New Roman" w:eastAsia="Times New Roman" w:hAnsi="Times New Roman" w:cs="Times New Roman"/>
          <w:color w:val="000000"/>
          <w:spacing w:val="0"/>
          <w:w w:val="100"/>
          <w:position w:val="0"/>
        </w:rPr>
        <w:t>56.88</w:t>
      </w:r>
      <w:r>
        <w:rPr>
          <w:color w:val="000000"/>
          <w:spacing w:val="0"/>
          <w:w w:val="100"/>
          <w:position w:val="0"/>
        </w:rPr>
        <w:t>亿元。各年度具体如下：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33"/>
        <w:gridCol w:w="984"/>
        <w:gridCol w:w="989"/>
        <w:gridCol w:w="984"/>
        <w:gridCol w:w="989"/>
        <w:gridCol w:w="984"/>
        <w:gridCol w:w="989"/>
        <w:gridCol w:w="984"/>
        <w:gridCol w:w="998"/>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合计</w:t>
            </w:r>
          </w:p>
        </w:tc>
      </w:tr>
      <w:tr>
        <w:trPr>
          <w:trHeight w:val="35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35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含非经常性损益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568,800</w:t>
            </w: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面对</w:t>
      </w:r>
      <w:r>
        <w:rPr>
          <w:rFonts w:ascii="Times New Roman" w:eastAsia="Times New Roman" w:hAnsi="Times New Roman" w:cs="Times New Roman"/>
          <w:color w:val="000000"/>
          <w:spacing w:val="0"/>
          <w:w w:val="100"/>
          <w:position w:val="0"/>
        </w:rPr>
        <w:t>2020</w:t>
      </w:r>
      <w:r>
        <w:rPr>
          <w:color w:val="000000"/>
          <w:spacing w:val="0"/>
          <w:w w:val="100"/>
          <w:position w:val="0"/>
        </w:rPr>
        <w:t>年度新冠肺炎疫情的不可抗力影响，在充分评估疫情对公司物流业务的综合影响情况下，公司与传化集团拟对 原传化物流重组业绩承诺进行调整优化：</w:t>
      </w:r>
    </w:p>
    <w:p>
      <w:pPr>
        <w:pStyle w:val="Style24"/>
        <w:keepNext w:val="0"/>
        <w:keepLines w:val="0"/>
        <w:widowControl w:val="0"/>
        <w:shd w:val="clear" w:color="auto" w:fill="auto"/>
        <w:tabs>
          <w:tab w:pos="649" w:val="left"/>
        </w:tabs>
        <w:bidi w:val="0"/>
        <w:spacing w:before="0" w:after="0" w:line="313" w:lineRule="exact"/>
        <w:ind w:left="0" w:right="0" w:firstLine="380"/>
        <w:jc w:val="left"/>
      </w:pPr>
      <w:bookmarkStart w:id="463" w:name="bookmark463"/>
      <w:r>
        <w:rPr>
          <w:rFonts w:ascii="Times New Roman" w:eastAsia="Times New Roman" w:hAnsi="Times New Roman" w:cs="Times New Roman"/>
          <w:color w:val="000000"/>
          <w:spacing w:val="0"/>
          <w:w w:val="100"/>
          <w:position w:val="0"/>
        </w:rPr>
        <w:t>1</w:t>
      </w:r>
      <w:bookmarkEnd w:id="463"/>
      <w:r>
        <w:rPr>
          <w:color w:val="000000"/>
          <w:spacing w:val="0"/>
          <w:w w:val="100"/>
          <w:position w:val="0"/>
        </w:rPr>
        <w:t>、</w:t>
        <w:tab/>
        <w:t>以原业绩承诺口径和计算方法为基础，将</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年度的扣除非经常性损益后归属母公司所有者的净利润从原预测的 </w:t>
      </w:r>
      <w:r>
        <w:rPr>
          <w:rFonts w:ascii="Times New Roman" w:eastAsia="Times New Roman" w:hAnsi="Times New Roman" w:cs="Times New Roman"/>
          <w:color w:val="000000"/>
          <w:spacing w:val="0"/>
          <w:w w:val="100"/>
          <w:position w:val="0"/>
        </w:rPr>
        <w:t>“198,700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调至</w:t>
      </w:r>
      <w:r>
        <w:rPr>
          <w:rFonts w:ascii="Times New Roman" w:eastAsia="Times New Roman" w:hAnsi="Times New Roman" w:cs="Times New Roman"/>
          <w:color w:val="000000"/>
          <w:spacing w:val="0"/>
          <w:w w:val="100"/>
          <w:position w:val="0"/>
        </w:rPr>
        <w:t>“158,700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，调减额为</w:t>
      </w:r>
      <w:r>
        <w:rPr>
          <w:rFonts w:ascii="Times New Roman" w:eastAsia="Times New Roman" w:hAnsi="Times New Roman" w:cs="Times New Roman"/>
          <w:color w:val="000000"/>
          <w:spacing w:val="0"/>
          <w:w w:val="100"/>
          <w:position w:val="0"/>
        </w:rPr>
        <w:t>40,000</w:t>
      </w:r>
      <w:r>
        <w:rPr>
          <w:color w:val="000000"/>
          <w:spacing w:val="0"/>
          <w:w w:val="100"/>
          <w:position w:val="0"/>
        </w:rPr>
        <w:t>万元；归属于母公司所有者的净利润从原预测的</w:t>
      </w:r>
      <w:r>
        <w:rPr>
          <w:rFonts w:ascii="Times New Roman" w:eastAsia="Times New Roman" w:hAnsi="Times New Roman" w:cs="Times New Roman"/>
          <w:color w:val="000000"/>
          <w:spacing w:val="0"/>
          <w:w w:val="100"/>
          <w:position w:val="0"/>
        </w:rPr>
        <w:t>“207,000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调至 </w:t>
      </w:r>
      <w:r>
        <w:rPr>
          <w:rFonts w:ascii="Times New Roman" w:eastAsia="Times New Roman" w:hAnsi="Times New Roman" w:cs="Times New Roman"/>
          <w:color w:val="000000"/>
          <w:spacing w:val="0"/>
          <w:w w:val="100"/>
          <w:position w:val="0"/>
        </w:rPr>
        <w:t>“167,000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，调减额为</w:t>
      </w:r>
      <w:r>
        <w:rPr>
          <w:rFonts w:ascii="Times New Roman" w:eastAsia="Times New Roman" w:hAnsi="Times New Roman" w:cs="Times New Roman"/>
          <w:color w:val="000000"/>
          <w:spacing w:val="0"/>
          <w:w w:val="100"/>
          <w:position w:val="0"/>
        </w:rPr>
        <w:t>40,000</w:t>
      </w:r>
      <w:r>
        <w:rPr>
          <w:color w:val="000000"/>
          <w:spacing w:val="0"/>
          <w:w w:val="100"/>
          <w:position w:val="0"/>
        </w:rPr>
        <w:t>万元。</w:t>
      </w:r>
    </w:p>
    <w:p>
      <w:pPr>
        <w:pStyle w:val="Style24"/>
        <w:keepNext w:val="0"/>
        <w:keepLines w:val="0"/>
        <w:widowControl w:val="0"/>
        <w:shd w:val="clear" w:color="auto" w:fill="auto"/>
        <w:tabs>
          <w:tab w:pos="646" w:val="left"/>
        </w:tabs>
        <w:bidi w:val="0"/>
        <w:spacing w:before="0" w:after="0" w:line="313" w:lineRule="exact"/>
        <w:ind w:left="0" w:right="0" w:firstLine="380"/>
        <w:jc w:val="left"/>
      </w:pPr>
      <w:bookmarkStart w:id="464" w:name="bookmark464"/>
      <w:r>
        <w:rPr>
          <w:rFonts w:ascii="Times New Roman" w:eastAsia="Times New Roman" w:hAnsi="Times New Roman" w:cs="Times New Roman"/>
          <w:color w:val="000000"/>
          <w:spacing w:val="0"/>
          <w:w w:val="100"/>
          <w:position w:val="0"/>
        </w:rPr>
        <w:t>2</w:t>
      </w:r>
      <w:bookmarkEnd w:id="464"/>
      <w:r>
        <w:rPr>
          <w:color w:val="000000"/>
          <w:spacing w:val="0"/>
          <w:w w:val="100"/>
          <w:position w:val="0"/>
        </w:rPr>
        <w:t>、</w:t>
        <w:tab/>
        <w:t>将</w:t>
      </w:r>
      <w:r>
        <w:rPr>
          <w:rFonts w:ascii="Times New Roman" w:eastAsia="Times New Roman" w:hAnsi="Times New Roman" w:cs="Times New Roman"/>
          <w:color w:val="000000"/>
          <w:spacing w:val="0"/>
          <w:w w:val="100"/>
          <w:position w:val="0"/>
        </w:rPr>
        <w:t>2020</w:t>
      </w:r>
      <w:r>
        <w:rPr>
          <w:color w:val="000000"/>
          <w:spacing w:val="0"/>
          <w:w w:val="100"/>
          <w:position w:val="0"/>
        </w:rPr>
        <w:t>年度的业绩指标调减额调至</w:t>
      </w:r>
      <w:r>
        <w:rPr>
          <w:rFonts w:ascii="Times New Roman" w:eastAsia="Times New Roman" w:hAnsi="Times New Roman" w:cs="Times New Roman"/>
          <w:color w:val="000000"/>
          <w:spacing w:val="0"/>
          <w:w w:val="100"/>
          <w:position w:val="0"/>
        </w:rPr>
        <w:t>2021</w:t>
      </w:r>
      <w:r>
        <w:rPr>
          <w:color w:val="000000"/>
          <w:spacing w:val="0"/>
          <w:w w:val="100"/>
          <w:position w:val="0"/>
        </w:rPr>
        <w:t>年完成，因此，将</w:t>
      </w:r>
      <w:r>
        <w:rPr>
          <w:rFonts w:ascii="Times New Roman" w:eastAsia="Times New Roman" w:hAnsi="Times New Roman" w:cs="Times New Roman"/>
          <w:color w:val="000000"/>
          <w:spacing w:val="0"/>
          <w:w w:val="100"/>
          <w:position w:val="0"/>
        </w:rPr>
        <w:t>2021</w:t>
      </w:r>
      <w:r>
        <w:rPr>
          <w:color w:val="000000"/>
          <w:spacing w:val="0"/>
          <w:w w:val="100"/>
          <w:position w:val="0"/>
        </w:rPr>
        <w:t>年度的扣除非经常性损益后归属母公司所有者的净利 润从原预测的</w:t>
      </w:r>
      <w:r>
        <w:rPr>
          <w:rFonts w:ascii="Times New Roman" w:eastAsia="Times New Roman" w:hAnsi="Times New Roman" w:cs="Times New Roman"/>
          <w:color w:val="000000"/>
          <w:spacing w:val="0"/>
          <w:w w:val="100"/>
          <w:position w:val="0"/>
        </w:rPr>
        <w:t>“218,800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调至</w:t>
      </w:r>
      <w:r>
        <w:rPr>
          <w:rFonts w:ascii="Times New Roman" w:eastAsia="Times New Roman" w:hAnsi="Times New Roman" w:cs="Times New Roman"/>
          <w:color w:val="000000"/>
          <w:spacing w:val="0"/>
          <w:w w:val="100"/>
          <w:position w:val="0"/>
        </w:rPr>
        <w:t>“258,800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；归属于母公司所有者的净利润从原预测的</w:t>
      </w:r>
      <w:r>
        <w:rPr>
          <w:rFonts w:ascii="Times New Roman" w:eastAsia="Times New Roman" w:hAnsi="Times New Roman" w:cs="Times New Roman"/>
          <w:color w:val="000000"/>
          <w:spacing w:val="0"/>
          <w:w w:val="100"/>
          <w:position w:val="0"/>
        </w:rPr>
        <w:t>“218,700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调至</w:t>
      </w:r>
      <w:r>
        <w:rPr>
          <w:rFonts w:ascii="Times New Roman" w:eastAsia="Times New Roman" w:hAnsi="Times New Roman" w:cs="Times New Roman"/>
          <w:color w:val="000000"/>
          <w:spacing w:val="0"/>
          <w:w w:val="100"/>
          <w:position w:val="0"/>
        </w:rPr>
        <w:t>“258,700</w:t>
      </w:r>
      <w:r>
        <w:rPr>
          <w:color w:val="000000"/>
          <w:spacing w:val="0"/>
          <w:w w:val="100"/>
          <w:position w:val="0"/>
        </w:rPr>
        <w:t>万 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调整后，</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年，传化物流累计经审计的扣除非经常性损益后归属母公司所有者的净利润总数为</w:t>
      </w:r>
      <w:r>
        <w:rPr>
          <w:rFonts w:ascii="Times New Roman" w:eastAsia="Times New Roman" w:hAnsi="Times New Roman" w:cs="Times New Roman"/>
          <w:color w:val="000000"/>
          <w:spacing w:val="0"/>
          <w:w w:val="100"/>
          <w:position w:val="0"/>
        </w:rPr>
        <w:t>241,300</w:t>
      </w:r>
      <w:r>
        <w:rPr>
          <w:color w:val="000000"/>
          <w:spacing w:val="0"/>
          <w:w w:val="100"/>
          <w:position w:val="0"/>
        </w:rPr>
        <w:t>万元，</w:t>
        <w:br w:type="page"/>
      </w:r>
      <w:r>
        <w:rPr>
          <w:color w:val="000000"/>
          <w:spacing w:val="0"/>
          <w:w w:val="100"/>
          <w:position w:val="0"/>
        </w:rPr>
        <w:t>累计经审计归属于母公司所有者的净利润总数为</w:t>
      </w:r>
      <w:r>
        <w:rPr>
          <w:rFonts w:ascii="Times New Roman" w:eastAsia="Times New Roman" w:hAnsi="Times New Roman" w:cs="Times New Roman"/>
          <w:color w:val="000000"/>
          <w:spacing w:val="0"/>
          <w:w w:val="100"/>
          <w:position w:val="0"/>
        </w:rPr>
        <w:t>310,100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年，传化物流累计经审计的扣除非经常性损益 后归属母公司所有者的净利润总数为</w:t>
      </w:r>
      <w:r>
        <w:rPr>
          <w:rFonts w:ascii="Times New Roman" w:eastAsia="Times New Roman" w:hAnsi="Times New Roman" w:cs="Times New Roman"/>
          <w:color w:val="000000"/>
          <w:spacing w:val="0"/>
          <w:w w:val="100"/>
          <w:position w:val="0"/>
        </w:rPr>
        <w:t>500,000</w:t>
      </w:r>
      <w:r>
        <w:rPr>
          <w:color w:val="000000"/>
          <w:spacing w:val="0"/>
          <w:w w:val="100"/>
          <w:position w:val="0"/>
        </w:rPr>
        <w:t>万元，累计经审计归属于母公司所有者的净利润总数为</w:t>
      </w:r>
      <w:r>
        <w:rPr>
          <w:rFonts w:ascii="Times New Roman" w:eastAsia="Times New Roman" w:hAnsi="Times New Roman" w:cs="Times New Roman"/>
          <w:color w:val="000000"/>
          <w:spacing w:val="0"/>
          <w:w w:val="100"/>
          <w:position w:val="0"/>
        </w:rPr>
        <w:t>568,800</w:t>
      </w:r>
      <w:r>
        <w:rPr>
          <w:color w:val="000000"/>
          <w:spacing w:val="0"/>
          <w:w w:val="100"/>
          <w:position w:val="0"/>
        </w:rPr>
        <w:t>万元。各年度 具体如下：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49"/>
        <w:gridCol w:w="965"/>
        <w:gridCol w:w="965"/>
        <w:gridCol w:w="965"/>
        <w:gridCol w:w="970"/>
        <w:gridCol w:w="965"/>
        <w:gridCol w:w="965"/>
        <w:gridCol w:w="965"/>
        <w:gridCol w:w="970"/>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258,800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含非经常性损益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258,700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568,800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业绩承诺的完成情况及其对商誉减值测试的影响</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传化物流经审计的</w:t>
      </w:r>
      <w:r>
        <w:rPr>
          <w:rFonts w:ascii="Times New Roman" w:eastAsia="Times New Roman" w:hAnsi="Times New Roman" w:cs="Times New Roman"/>
          <w:color w:val="000000"/>
          <w:spacing w:val="0"/>
          <w:w w:val="100"/>
          <w:position w:val="0"/>
        </w:rPr>
        <w:t>2015 -202</w:t>
      </w:r>
      <w:r>
        <w:rPr>
          <w:rFonts w:ascii="Times New Roman" w:eastAsia="Times New Roman" w:hAnsi="Times New Roman" w:cs="Times New Roman"/>
          <w:color w:val="000000"/>
          <w:spacing w:val="0"/>
          <w:w w:val="100"/>
          <w:position w:val="0"/>
        </w:rPr>
        <w:t>1</w:t>
      </w:r>
      <w:r>
        <w:rPr>
          <w:color w:val="000000"/>
          <w:spacing w:val="0"/>
          <w:w w:val="100"/>
          <w:position w:val="0"/>
        </w:rPr>
        <w:t>各年度业绩承诺完成情况如下: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995"/>
        <w:gridCol w:w="854"/>
        <w:gridCol w:w="845"/>
        <w:gridCol w:w="840"/>
        <w:gridCol w:w="739"/>
        <w:gridCol w:w="840"/>
        <w:gridCol w:w="850"/>
        <w:gridCol w:w="854"/>
        <w:gridCol w:w="859"/>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15,165.89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39,148.37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32,678.71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72,959.60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135,469.50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209,914.95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606,594.69</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扣除配套募集资金存放收益和使用成 本后归属于公司普通股股东的净利润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15,165.89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28,985.55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21,018.34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59,703.79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88,021.51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145,355.69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203,151.89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561,402.66</w:t>
            </w:r>
          </w:p>
        </w:tc>
      </w:tr>
      <w:tr>
        <w:trPr>
          <w:trHeight w:val="9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扣除非经常性损益及配套募集资金存 放收益和使用成本后归属于公司普通 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-17,640.82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-43,640.44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47,092.30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69,499.19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122,986.29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189,164.09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369,521.63</w:t>
            </w:r>
          </w:p>
        </w:tc>
      </w:tr>
      <w:tr>
        <w:trPr>
          <w:trHeight w:val="9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扣除配套募集资金使用净收益后归属 于母公司股东的净利润完成承诺数的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4203.67%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w:t>
            </w:r>
          </w:p>
        </w:tc>
      </w:tr>
      <w:tr>
        <w:trPr>
          <w:trHeight w:val="9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扣除非经常性损益及配套募集资金使 用净收益后归属于母公司股东的净利 润完成承诺数的比例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412.20%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w:t>
            </w:r>
          </w:p>
        </w:tc>
      </w:tr>
    </w:tbl>
    <w:p>
      <w:pPr>
        <w:pStyle w:val="Style24"/>
        <w:keepNext w:val="0"/>
        <w:keepLines w:val="0"/>
        <w:widowControl w:val="0"/>
        <w:shd w:val="clear" w:color="auto" w:fill="auto"/>
        <w:bidi w:val="0"/>
        <w:spacing w:before="0" w:after="360" w:line="30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年，公司与传化集团有限公司就</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年未实现利润</w:t>
      </w:r>
      <w:r>
        <w:rPr>
          <w:rFonts w:ascii="Times New Roman" w:eastAsia="Times New Roman" w:hAnsi="Times New Roman" w:cs="Times New Roman"/>
          <w:color w:val="000000"/>
          <w:spacing w:val="0"/>
          <w:w w:val="100"/>
          <w:position w:val="0"/>
        </w:rPr>
        <w:t>60,842.46</w:t>
      </w:r>
      <w:r>
        <w:rPr>
          <w:color w:val="000000"/>
          <w:spacing w:val="0"/>
          <w:w w:val="100"/>
          <w:position w:val="0"/>
        </w:rPr>
        <w:t>万元，以</w:t>
      </w:r>
      <w:r>
        <w:rPr>
          <w:rFonts w:ascii="Times New Roman" w:eastAsia="Times New Roman" w:hAnsi="Times New Roman" w:cs="Times New Roman"/>
          <w:color w:val="000000"/>
          <w:spacing w:val="0"/>
          <w:w w:val="100"/>
          <w:position w:val="0"/>
        </w:rPr>
        <w:t>1</w:t>
      </w:r>
      <w:r>
        <w:rPr>
          <w:color w:val="000000"/>
          <w:spacing w:val="0"/>
          <w:w w:val="100"/>
          <w:position w:val="0"/>
        </w:rPr>
        <w:t>元名义价格回购</w:t>
      </w:r>
      <w:r>
        <w:rPr>
          <w:rFonts w:ascii="Times New Roman" w:eastAsia="Times New Roman" w:hAnsi="Times New Roman" w:cs="Times New Roman"/>
          <w:color w:val="000000"/>
          <w:spacing w:val="0"/>
          <w:w w:val="100"/>
          <w:position w:val="0"/>
        </w:rPr>
        <w:t>234,992,955</w:t>
      </w:r>
      <w:r>
        <w:rPr>
          <w:color w:val="000000"/>
          <w:spacing w:val="0"/>
          <w:w w:val="100"/>
          <w:position w:val="0"/>
        </w:rPr>
        <w:t>股， 并收回相应的累计分红款</w:t>
      </w:r>
      <w:r>
        <w:rPr>
          <w:rFonts w:ascii="Times New Roman" w:eastAsia="Times New Roman" w:hAnsi="Times New Roman" w:cs="Times New Roman"/>
          <w:color w:val="000000"/>
          <w:spacing w:val="0"/>
          <w:w w:val="100"/>
          <w:position w:val="0"/>
        </w:rPr>
        <w:t>129,246,125.25</w:t>
      </w:r>
      <w:r>
        <w:rPr>
          <w:color w:val="000000"/>
          <w:spacing w:val="0"/>
          <w:w w:val="100"/>
          <w:position w:val="0"/>
        </w:rPr>
        <w:t>元。</w:t>
      </w:r>
    </w:p>
    <w:p>
      <w:pPr>
        <w:pStyle w:val="Style28"/>
        <w:keepNext/>
        <w:keepLines/>
        <w:widowControl w:val="0"/>
        <w:shd w:val="clear" w:color="auto" w:fill="auto"/>
        <w:tabs>
          <w:tab w:pos="517" w:val="left"/>
        </w:tabs>
        <w:bidi w:val="0"/>
        <w:spacing w:before="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w:t>
        <w:tab/>
        <w:t>控股股东及其他关联方对上市公司的非经营性占用资金情况</w:t>
      </w:r>
      <w:bookmarkEnd w:id="465"/>
      <w:bookmarkEnd w:id="466"/>
      <w:bookmarkEnd w:id="468"/>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17" w:val="left"/>
        </w:tabs>
        <w:bidi w:val="0"/>
        <w:spacing w:before="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w:t>
        <w:tab/>
        <w:t>违规对外担保情况</w:t>
      </w:r>
      <w:bookmarkEnd w:id="469"/>
      <w:bookmarkEnd w:id="470"/>
      <w:bookmarkEnd w:id="47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17"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四</w:t>
      </w:r>
      <w:bookmarkEnd w:id="47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73"/>
      <w:bookmarkEnd w:id="474"/>
      <w:bookmarkEnd w:id="476"/>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五</w:t>
      </w:r>
      <w:bookmarkEnd w:id="47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7"/>
      <w:bookmarkEnd w:id="478"/>
      <w:bookmarkEnd w:id="48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六</w:t>
      </w:r>
      <w:bookmarkEnd w:id="483"/>
      <w:r>
        <w:rPr>
          <w:color w:val="000000"/>
          <w:spacing w:val="0"/>
          <w:w w:val="100"/>
          <w:position w:val="0"/>
          <w:sz w:val="24"/>
          <w:szCs w:val="24"/>
        </w:rPr>
        <w:t>、</w:t>
        <w:tab/>
        <w:t>与上年度财务报告相比，会计政策、会计估计变更或重大会计差错更正的情况说明</w:t>
      </w:r>
      <w:bookmarkEnd w:id="481"/>
      <w:bookmarkEnd w:id="482"/>
      <w:bookmarkEnd w:id="48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公司报告期无会计政策、会计估计变更或重大会计差错更正的情况。</w:t>
      </w:r>
    </w:p>
    <w:p>
      <w:pPr>
        <w:pStyle w:val="Style28"/>
        <w:keepNext/>
        <w:keepLines/>
        <w:widowControl w:val="0"/>
        <w:shd w:val="clear" w:color="auto" w:fill="auto"/>
        <w:tabs>
          <w:tab w:pos="522"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七</w:t>
      </w:r>
      <w:bookmarkEnd w:id="487"/>
      <w:r>
        <w:rPr>
          <w:color w:val="000000"/>
          <w:spacing w:val="0"/>
          <w:w w:val="100"/>
          <w:position w:val="0"/>
          <w:sz w:val="24"/>
          <w:szCs w:val="24"/>
        </w:rPr>
        <w:t>、</w:t>
        <w:tab/>
        <w:t>与上年度财务报告相比，合并报表范围发生变化的情况说明</w:t>
      </w:r>
      <w:bookmarkEnd w:id="485"/>
      <w:bookmarkEnd w:id="486"/>
      <w:bookmarkEnd w:id="48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详见本报告第十节</w:t>
      </w:r>
      <w:r>
        <w:rPr>
          <w:rFonts w:ascii="Times New Roman" w:eastAsia="Times New Roman" w:hAnsi="Times New Roman" w:cs="Times New Roman"/>
          <w:color w:val="000000"/>
          <w:spacing w:val="0"/>
          <w:w w:val="100"/>
          <w:position w:val="0"/>
        </w:rPr>
        <w:t>“</w:t>
      </w:r>
      <w:r>
        <w:rPr>
          <w:color w:val="000000"/>
          <w:spacing w:val="0"/>
          <w:w w:val="100"/>
          <w:position w:val="0"/>
        </w:rPr>
        <w:t>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六、合并范围的变更七</w:t>
      </w:r>
    </w:p>
    <w:p>
      <w:pPr>
        <w:pStyle w:val="Style28"/>
        <w:keepNext/>
        <w:keepLines/>
        <w:widowControl w:val="0"/>
        <w:shd w:val="clear" w:color="auto" w:fill="auto"/>
        <w:tabs>
          <w:tab w:pos="522"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八</w:t>
      </w:r>
      <w:bookmarkEnd w:id="491"/>
      <w:r>
        <w:rPr>
          <w:color w:val="000000"/>
          <w:spacing w:val="0"/>
          <w:w w:val="100"/>
          <w:position w:val="0"/>
          <w:sz w:val="24"/>
          <w:szCs w:val="24"/>
        </w:rPr>
        <w:t>、</w:t>
        <w:tab/>
        <w:t>聘任、解聘会计师事务所情况</w:t>
      </w:r>
      <w:bookmarkEnd w:id="489"/>
      <w:bookmarkEnd w:id="490"/>
      <w:bookmarkEnd w:id="49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陈焱鑫、周王飞、俞金波</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4</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93" w:name="bookmark493"/>
      <w:bookmarkEnd w:id="49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九</w:t>
      </w:r>
      <w:bookmarkEnd w:id="496"/>
      <w:r>
        <w:rPr>
          <w:color w:val="000000"/>
          <w:spacing w:val="0"/>
          <w:w w:val="100"/>
          <w:position w:val="0"/>
          <w:sz w:val="24"/>
          <w:szCs w:val="24"/>
        </w:rPr>
        <w:t>、年度报告披露后面临退市情况</w:t>
      </w:r>
      <w:bookmarkEnd w:id="494"/>
      <w:bookmarkEnd w:id="495"/>
      <w:bookmarkEnd w:id="497"/>
    </w:p>
    <w:p>
      <w:pPr>
        <w:pStyle w:val="Style24"/>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r>
        <w:rPr>
          <w:color w:val="000000"/>
          <w:spacing w:val="0"/>
          <w:w w:val="100"/>
          <w:position w:val="0"/>
          <w:sz w:val="24"/>
          <w:szCs w:val="24"/>
        </w:rPr>
        <w:t>十、破产重整相关事项</w:t>
      </w:r>
      <w:bookmarkEnd w:id="499"/>
      <w:bookmarkEnd w:id="500"/>
      <w:bookmarkEnd w:id="501"/>
    </w:p>
    <w:p>
      <w:pPr>
        <w:pStyle w:val="Style24"/>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02" w:name="bookmark502"/>
      <w:bookmarkEnd w:id="50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r>
        <w:rPr>
          <w:color w:val="000000"/>
          <w:spacing w:val="0"/>
          <w:w w:val="100"/>
          <w:position w:val="0"/>
          <w:sz w:val="24"/>
          <w:szCs w:val="24"/>
        </w:rPr>
        <w:t>十一、重大诉讼、仲裁事项</w:t>
      </w:r>
      <w:bookmarkEnd w:id="503"/>
      <w:bookmarkEnd w:id="504"/>
      <w:bookmarkEnd w:id="505"/>
    </w:p>
    <w:p>
      <w:pPr>
        <w:pStyle w:val="Style24"/>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06" w:name="bookmark506"/>
      <w:bookmarkEnd w:id="50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r>
        <w:rPr>
          <w:color w:val="000000"/>
          <w:spacing w:val="0"/>
          <w:w w:val="100"/>
          <w:position w:val="0"/>
          <w:sz w:val="24"/>
          <w:szCs w:val="24"/>
        </w:rPr>
        <w:t>十二、处罚及整改情况</w:t>
      </w:r>
      <w:bookmarkEnd w:id="507"/>
      <w:bookmarkEnd w:id="508"/>
      <w:bookmarkEnd w:id="50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公司报告期不存在重大处罚及整改情况。</w:t>
      </w:r>
    </w:p>
    <w:p>
      <w:pPr>
        <w:pStyle w:val="Style28"/>
        <w:keepNext/>
        <w:keepLines/>
        <w:widowControl w:val="0"/>
        <w:shd w:val="clear" w:color="auto" w:fill="auto"/>
        <w:bidi w:val="0"/>
        <w:spacing w:before="0" w:line="240" w:lineRule="auto"/>
        <w:ind w:left="0" w:right="0" w:firstLine="0"/>
        <w:jc w:val="left"/>
      </w:pPr>
      <w:bookmarkStart w:id="510" w:name="bookmark510"/>
      <w:bookmarkStart w:id="511" w:name="bookmark511"/>
      <w:bookmarkStart w:id="512" w:name="bookmark512"/>
      <w:r>
        <w:rPr>
          <w:color w:val="000000"/>
          <w:spacing w:val="0"/>
          <w:w w:val="100"/>
          <w:position w:val="0"/>
          <w:sz w:val="24"/>
          <w:szCs w:val="24"/>
        </w:rPr>
        <w:t>十三、公司及其控股股东、实际控制人的诚信状况</w:t>
      </w:r>
      <w:bookmarkEnd w:id="510"/>
      <w:bookmarkEnd w:id="511"/>
      <w:bookmarkEnd w:id="512"/>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19" w:bottom="1613"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840"/>
        <w:jc w:val="left"/>
      </w:pPr>
      <w:bookmarkStart w:id="513" w:name="bookmark513"/>
      <w:bookmarkStart w:id="514" w:name="bookmark514"/>
      <w:bookmarkStart w:id="515" w:name="bookmark515"/>
      <w:r>
        <w:rPr>
          <w:color w:val="000000"/>
          <w:spacing w:val="0"/>
          <w:w w:val="100"/>
          <w:position w:val="0"/>
          <w:sz w:val="24"/>
          <w:szCs w:val="24"/>
        </w:rPr>
        <w:t>十四、重大关联交易</w:t>
      </w:r>
      <w:bookmarkEnd w:id="513"/>
      <w:bookmarkEnd w:id="514"/>
      <w:bookmarkEnd w:id="515"/>
    </w:p>
    <w:p>
      <w:pPr>
        <w:pStyle w:val="Style31"/>
        <w:keepNext/>
        <w:keepLines/>
        <w:widowControl w:val="0"/>
        <w:shd w:val="clear" w:color="auto" w:fill="auto"/>
        <w:bidi w:val="0"/>
        <w:spacing w:before="0" w:after="340" w:line="240" w:lineRule="auto"/>
        <w:ind w:left="0" w:right="0" w:firstLine="840"/>
        <w:jc w:val="left"/>
      </w:pPr>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r>
        <w:rPr>
          <w:color w:val="000000"/>
          <w:spacing w:val="0"/>
          <w:w w:val="100"/>
          <w:position w:val="0"/>
        </w:rPr>
        <w:t>、与日常经营相关的关联交易</w:t>
      </w:r>
      <w:bookmarkEnd w:id="516"/>
      <w:bookmarkEnd w:id="517"/>
      <w:bookmarkEnd w:id="518"/>
    </w:p>
    <w:p>
      <w:pPr>
        <w:pStyle w:val="Style16"/>
        <w:keepNext w:val="0"/>
        <w:keepLines w:val="0"/>
        <w:widowControl w:val="0"/>
        <w:shd w:val="clear" w:color="auto" w:fill="auto"/>
        <w:bidi w:val="0"/>
        <w:spacing w:before="0" w:after="0" w:line="240" w:lineRule="auto"/>
        <w:ind w:left="84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19"/>
        <w:gridCol w:w="1306"/>
        <w:gridCol w:w="1104"/>
        <w:gridCol w:w="1133"/>
        <w:gridCol w:w="994"/>
        <w:gridCol w:w="1133"/>
        <w:gridCol w:w="994"/>
        <w:gridCol w:w="850"/>
        <w:gridCol w:w="850"/>
        <w:gridCol w:w="566"/>
        <w:gridCol w:w="1133"/>
        <w:gridCol w:w="1666"/>
        <w:gridCol w:w="605"/>
        <w:gridCol w:w="859"/>
      </w:tblGrid>
      <w:tr>
        <w:trPr>
          <w:trHeight w:val="25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关联交易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关联交易内 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关联交易</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定价原则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关联交易价 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关联交易</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金额（万</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占同类</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交易金</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额的比</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获批的 交易额 度（万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180" w:right="0" w:firstLine="0"/>
              <w:jc w:val="left"/>
            </w:pPr>
            <w:r>
              <w:rPr>
                <w:rFonts w:ascii="SimSun" w:eastAsia="SimSun" w:hAnsi="SimSun" w:cs="SimSun"/>
                <w:color w:val="000000"/>
                <w:spacing w:val="0"/>
                <w:w w:val="100"/>
                <w:position w:val="0"/>
              </w:rPr>
              <w:t>是 否 超 过 获 批 额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关联交易结</w:t>
            </w:r>
          </w:p>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算方式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可获得的同类交易 市价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披露</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披露索 引</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传化集团有限公司及其下属 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同受控股股东 传化集团有限 公司直接或间 接控制</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向关联人 采购商品、 接收劳务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购买商品、</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762.29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 xml:space="preserve">762. </w:t>
            </w:r>
            <w:r>
              <w:rPr>
                <w:rFonts w:ascii="SimSun" w:eastAsia="SimSun" w:hAnsi="SimSun" w:cs="SimSun"/>
                <w:color w:val="000000"/>
                <w:spacing w:val="0"/>
                <w:w w:val="100"/>
                <w:position w:val="0"/>
                <w:sz w:val="18"/>
                <w:szCs w:val="18"/>
              </w:rPr>
              <w:t>2</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20,762.29</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详见公 司刊登 于《证券 时报》、 《中国</w:t>
            </w:r>
          </w:p>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证券 报》、《上 海证券 报》及巨 潮资讯 网的《关 于 </w:t>
            </w:r>
            <w:r>
              <w:rPr>
                <w:color w:val="000000"/>
                <w:spacing w:val="0"/>
                <w:w w:val="100"/>
                <w:position w:val="0"/>
              </w:rPr>
              <w:t xml:space="preserve">2021 </w:t>
            </w:r>
            <w:r>
              <w:rPr>
                <w:rFonts w:ascii="SimSun" w:eastAsia="SimSun" w:hAnsi="SimSun" w:cs="SimSun"/>
                <w:color w:val="000000"/>
                <w:spacing w:val="0"/>
                <w:w w:val="100"/>
                <w:position w:val="0"/>
              </w:rPr>
              <w:t>年度日 常关联 交易预 计的公 告》（公</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其中：浙江新安化工集团股 份有限公司及其下属公司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购买商品、</w:t>
            </w:r>
          </w:p>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505.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505. </w:t>
            </w:r>
            <w:r>
              <w:rPr>
                <w:rFonts w:ascii="SimSun" w:eastAsia="SimSun" w:hAnsi="SimSun" w:cs="SimSun"/>
                <w:color w:val="000000"/>
                <w:spacing w:val="0"/>
                <w:w w:val="100"/>
                <w:position w:val="0"/>
                <w:sz w:val="18"/>
                <w:szCs w:val="18"/>
              </w:rPr>
              <w:t>1</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12,505.16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其中：浙江传化基础设施建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购买商品、</w:t>
            </w:r>
          </w:p>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2,196.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196.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2,196.75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762.29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 xml:space="preserve">762. </w:t>
            </w:r>
            <w:r>
              <w:rPr>
                <w:rFonts w:ascii="SimSun" w:eastAsia="SimSun" w:hAnsi="SimSun" w:cs="SimSun"/>
                <w:color w:val="000000"/>
                <w:spacing w:val="0"/>
                <w:w w:val="100"/>
                <w:position w:val="0"/>
                <w:sz w:val="18"/>
                <w:szCs w:val="18"/>
              </w:rPr>
              <w:t>2</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28,000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20,762.29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传化集团有限公司及其下属 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同受控股股东 传化集团有限 公司直接或间 接控制</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向关联人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租赁场所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房租费、设 备费、物管 费、水电动</w:t>
            </w:r>
          </w:p>
          <w:p>
            <w:pPr>
              <w:pStyle w:val="Style19"/>
              <w:keepNext w:val="0"/>
              <w:keepLines w:val="0"/>
              <w:widowControl w:val="0"/>
              <w:shd w:val="clear" w:color="auto" w:fill="auto"/>
              <w:bidi w:val="0"/>
              <w:spacing w:before="0" w:after="0" w:line="310" w:lineRule="exact"/>
              <w:ind w:left="0" w:right="0" w:firstLine="460"/>
              <w:jc w:val="left"/>
            </w:pPr>
            <w:r>
              <w:rPr>
                <w:rFonts w:ascii="SimSun" w:eastAsia="SimSun" w:hAnsi="SimSun" w:cs="SimSun"/>
                <w:color w:val="000000"/>
                <w:spacing w:val="0"/>
                <w:w w:val="100"/>
                <w:position w:val="0"/>
              </w:rPr>
              <w:t>力支出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171.47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1,171.47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1,171.47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171.47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171.47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5,000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1,171.47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传化集团有限公司及其下属 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同受控股股东 传化集团有限 公司直接或间 接控制</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向关联人</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销售商品、</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销售商品、</w:t>
            </w:r>
          </w:p>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8"/>
                <w:szCs w:val="18"/>
              </w:rPr>
              <w:t>27,406.70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8"/>
                <w:szCs w:val="18"/>
              </w:rPr>
              <w:t xml:space="preserve">27, </w:t>
            </w:r>
            <w:r>
              <w:rPr>
                <w:rFonts w:ascii="SimSun" w:eastAsia="SimSun" w:hAnsi="SimSun" w:cs="SimSun"/>
                <w:color w:val="000000"/>
                <w:spacing w:val="0"/>
                <w:w w:val="100"/>
                <w:position w:val="0"/>
                <w:sz w:val="18"/>
                <w:szCs w:val="18"/>
              </w:rPr>
              <w:t xml:space="preserve">406. </w:t>
            </w:r>
            <w:r>
              <w:rPr>
                <w:rFonts w:ascii="SimSun" w:eastAsia="SimSun" w:hAnsi="SimSun" w:cs="SimSun"/>
                <w:color w:val="000000"/>
                <w:spacing w:val="0"/>
                <w:w w:val="100"/>
                <w:position w:val="0"/>
                <w:sz w:val="18"/>
                <w:szCs w:val="18"/>
              </w:rPr>
              <w:t>7</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27,406.70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其中：传化国际集团有限公 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8"/>
                <w:szCs w:val="18"/>
              </w:rPr>
              <w:t xml:space="preserve">330. </w:t>
            </w:r>
            <w:r>
              <w:rPr>
                <w:rFonts w:ascii="SimSun" w:eastAsia="SimSun" w:hAnsi="SimSun" w:cs="SimSu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8"/>
                <w:szCs w:val="18"/>
              </w:rPr>
              <w:t xml:space="preserve">330. </w:t>
            </w:r>
            <w:r>
              <w:rPr>
                <w:rFonts w:ascii="SimSun" w:eastAsia="SimSun" w:hAnsi="SimSun" w:cs="SimSu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7,000</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银行转账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9,330.36</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pgSz w:w="16840" w:h="11900" w:orient="landscape"/>
          <w:pgMar w:top="1148" w:right="649" w:bottom="1152" w:left="582" w:header="0" w:footer="3" w:gutter="0"/>
          <w:cols w:space="720"/>
          <w:noEndnote/>
          <w:rtlGutter w:val="0"/>
          <w:docGrid w:linePitch="360"/>
        </w:sectPr>
      </w:pPr>
    </w:p>
    <w:tbl>
      <w:tblPr>
        <w:tblOverlap w:val="never"/>
        <w:jc w:val="center"/>
        <w:tblLayout w:type="fixed"/>
      </w:tblPr>
      <w:tblGrid>
        <w:gridCol w:w="2424"/>
        <w:gridCol w:w="1306"/>
        <w:gridCol w:w="1104"/>
        <w:gridCol w:w="1133"/>
        <w:gridCol w:w="994"/>
        <w:gridCol w:w="1133"/>
        <w:gridCol w:w="994"/>
        <w:gridCol w:w="850"/>
        <w:gridCol w:w="850"/>
        <w:gridCol w:w="571"/>
        <w:gridCol w:w="1128"/>
        <w:gridCol w:w="1666"/>
        <w:gridCol w:w="605"/>
        <w:gridCol w:w="864"/>
      </w:tblGrid>
      <w:tr>
        <w:trPr>
          <w:trHeight w:val="254" w:hRule="exact"/>
        </w:trPr>
        <w:tc>
          <w:tcPr>
            <w:gridSpan w:val="10"/>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专化智联股份有限公司</w:t>
            </w:r>
            <w:r>
              <w:rPr>
                <w:color w:val="000000"/>
                <w:spacing w:val="0"/>
                <w:w w:val="100"/>
                <w:position w:val="0"/>
              </w:rPr>
              <w:t>2021</w:t>
            </w:r>
            <w:r>
              <w:rPr>
                <w:rFonts w:ascii="SimSun" w:eastAsia="SimSun" w:hAnsi="SimSun" w:cs="SimSun"/>
                <w:color w:val="000000"/>
                <w:spacing w:val="0"/>
                <w:w w:val="100"/>
                <w:position w:val="0"/>
              </w:rPr>
              <w:t>年年度』</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腹告全文</w:t>
            </w:r>
          </w:p>
        </w:tc>
      </w:tr>
      <w:tr>
        <w:trPr>
          <w:trHeight w:val="64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其中：杭州分子汇科技有限 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8"/>
                <w:szCs w:val="18"/>
              </w:rPr>
              <w:t xml:space="preserve">11,450.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sz w:val="18"/>
                <w:szCs w:val="18"/>
              </w:rPr>
              <w:t xml:space="preserve">11,450. </w:t>
            </w:r>
            <w:r>
              <w:rPr>
                <w:rFonts w:ascii="SimSun" w:eastAsia="SimSun" w:hAnsi="SimSun" w:cs="SimSun"/>
                <w:color w:val="000000"/>
                <w:spacing w:val="0"/>
                <w:w w:val="100"/>
                <w:position w:val="0"/>
                <w:sz w:val="18"/>
                <w:szCs w:val="18"/>
              </w:rPr>
              <w:t>1</w:t>
            </w:r>
          </w:p>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11,450.16</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告编号：</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2021-02</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其中：浙江新安化工集团股</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份有限公司及其下属公司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销售商品、</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提供劳务、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物流供应链</w:t>
            </w:r>
          </w:p>
          <w:p>
            <w:pPr>
              <w:pStyle w:val="Style19"/>
              <w:keepNext w:val="0"/>
              <w:keepLines w:val="0"/>
              <w:widowControl w:val="0"/>
              <w:shd w:val="clear" w:color="auto" w:fill="auto"/>
              <w:bidi w:val="0"/>
              <w:spacing w:before="0" w:after="100" w:line="240" w:lineRule="auto"/>
              <w:ind w:left="0" w:right="0" w:firstLine="66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按市场价</w:t>
            </w:r>
          </w:p>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sz w:val="18"/>
                <w:szCs w:val="18"/>
              </w:rPr>
              <w:t xml:space="preserve">676. </w:t>
            </w:r>
            <w:r>
              <w:rPr>
                <w:rFonts w:ascii="SimSun" w:eastAsia="SimSun" w:hAnsi="SimSun" w:cs="SimSu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sz w:val="18"/>
                <w:szCs w:val="18"/>
              </w:rPr>
              <w:t>676.47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小计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8"/>
                <w:szCs w:val="18"/>
              </w:rPr>
              <w:t>27,406.70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sz w:val="18"/>
                <w:szCs w:val="18"/>
              </w:rPr>
              <w:t xml:space="preserve">27, </w:t>
            </w:r>
            <w:r>
              <w:rPr>
                <w:rFonts w:ascii="SimSun" w:eastAsia="SimSun" w:hAnsi="SimSun" w:cs="SimSun"/>
                <w:color w:val="000000"/>
                <w:spacing w:val="0"/>
                <w:w w:val="100"/>
                <w:position w:val="0"/>
                <w:sz w:val="18"/>
                <w:szCs w:val="18"/>
              </w:rPr>
              <w:t xml:space="preserve">406. </w:t>
            </w:r>
            <w:r>
              <w:rPr>
                <w:rFonts w:ascii="SimSun" w:eastAsia="SimSun" w:hAnsi="SimSun" w:cs="SimSun"/>
                <w:color w:val="000000"/>
                <w:spacing w:val="0"/>
                <w:w w:val="100"/>
                <w:position w:val="0"/>
                <w:sz w:val="18"/>
                <w:szCs w:val="18"/>
              </w:rPr>
              <w:t>7</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34,000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银行转账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27,406.70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8"/>
                <w:szCs w:val="18"/>
              </w:rPr>
              <w:t xml:space="preserve">49, </w:t>
            </w:r>
            <w:r>
              <w:rPr>
                <w:rFonts w:ascii="SimSun" w:eastAsia="SimSun" w:hAnsi="SimSun" w:cs="SimSun"/>
                <w:color w:val="000000"/>
                <w:spacing w:val="0"/>
                <w:w w:val="100"/>
                <w:position w:val="0"/>
                <w:sz w:val="18"/>
                <w:szCs w:val="18"/>
              </w:rPr>
              <w:t xml:space="preserve">340. </w:t>
            </w:r>
            <w:r>
              <w:rPr>
                <w:rFonts w:ascii="SimSun" w:eastAsia="SimSun" w:hAnsi="SimSun" w:cs="SimSun"/>
                <w:color w:val="000000"/>
                <w:spacing w:val="0"/>
                <w:w w:val="100"/>
                <w:position w:val="0"/>
                <w:sz w:val="18"/>
                <w:szCs w:val="18"/>
              </w:rPr>
              <w:t>4</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50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r>
      <w:tr>
        <w:trPr>
          <w:trHeight w:val="326"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43"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按类别对本期将发生的日常关联交易进行总金额预计的，在报告期内的实 际履行情况（如有）</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符合预计情况</w:t>
            </w:r>
          </w:p>
        </w:tc>
      </w:tr>
      <w:tr>
        <w:trPr>
          <w:trHeight w:val="662"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交易价格与市场参考价格差</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异较大的原因（如适用）</w:t>
            </w:r>
          </w:p>
        </w:tc>
        <w:tc>
          <w:tcPr>
            <w:gridSpan w:val="10"/>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ectPr>
          <w:footnotePr>
            <w:pos w:val="pageBottom"/>
            <w:numFmt w:val="decimal"/>
            <w:numRestart w:val="continuous"/>
          </w:footnotePr>
          <w:pgSz w:w="16840" w:h="11900" w:orient="landscape"/>
          <w:pgMar w:top="855" w:right="644" w:bottom="1152" w:left="577" w:header="0" w:footer="3" w:gutter="0"/>
          <w:cols w:space="720"/>
          <w:noEndnote/>
          <w:rtlGutter w:val="0"/>
          <w:docGrid w:linePitch="360"/>
        </w:sectPr>
      </w:pPr>
    </w:p>
    <w:p>
      <w:pPr>
        <w:pStyle w:val="Style31"/>
        <w:keepNext/>
        <w:keepLines/>
        <w:widowControl w:val="0"/>
        <w:shd w:val="clear" w:color="auto" w:fill="auto"/>
        <w:tabs>
          <w:tab w:pos="378" w:val="left"/>
        </w:tabs>
        <w:bidi w:val="0"/>
        <w:spacing w:before="8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资产或股权收购、出售发生的关联交易</w:t>
      </w:r>
      <w:bookmarkEnd w:id="519"/>
      <w:bookmarkEnd w:id="520"/>
      <w:bookmarkEnd w:id="52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共同对外投资的关联交易</w:t>
      </w:r>
      <w:bookmarkEnd w:id="523"/>
      <w:bookmarkEnd w:id="524"/>
      <w:bookmarkEnd w:id="52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关联债权债务往来</w:t>
      </w:r>
      <w:bookmarkEnd w:id="527"/>
      <w:bookmarkEnd w:id="528"/>
      <w:bookmarkEnd w:id="53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5</w:t>
      </w:r>
      <w:bookmarkEnd w:id="533"/>
      <w:r>
        <w:rPr>
          <w:color w:val="000000"/>
          <w:spacing w:val="0"/>
          <w:w w:val="100"/>
          <w:position w:val="0"/>
        </w:rPr>
        <w:t>、</w:t>
        <w:tab/>
        <w:t>与存在关联关系的财务公司的往来情况</w:t>
      </w:r>
      <w:bookmarkEnd w:id="531"/>
      <w:bookmarkEnd w:id="532"/>
      <w:bookmarkEnd w:id="53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存款业务</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关联关系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每日最高存款 限额（万元）</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存款利率范围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期初余额（万</w:t>
            </w:r>
          </w:p>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元）</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期末余额（万</w:t>
            </w:r>
          </w:p>
          <w:p>
            <w:pPr>
              <w:pStyle w:val="Style19"/>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元）</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本期合计存入 金额（万元）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本期合计取出 金额（万元）</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传化集团财务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0.35%-3.003%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117,214.71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5,194,722.52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5,155,488.08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156,449.15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贷款业务</w:t>
      </w:r>
    </w:p>
    <w:p>
      <w:pPr>
        <w:widowControl w:val="0"/>
        <w:spacing w:after="79" w:line="1" w:lineRule="exact"/>
      </w:pP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关联关系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贷款额度（万</w:t>
            </w:r>
          </w:p>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元）</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贷款利率范围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期初余额（万</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期末余额（万</w:t>
            </w:r>
          </w:p>
          <w:p>
            <w:pPr>
              <w:pStyle w:val="Style19"/>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元）</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本期合计贷款 金额（万元）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本期合计还款 金额（万元）</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传化集团财务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w:t>
            </w:r>
          </w:p>
        </w:tc>
      </w:tr>
    </w:tbl>
    <w:p>
      <w:pPr>
        <w:widowControl w:val="0"/>
        <w:spacing w:after="31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6</w:t>
      </w:r>
      <w:bookmarkEnd w:id="537"/>
      <w:r>
        <w:rPr>
          <w:color w:val="000000"/>
          <w:spacing w:val="0"/>
          <w:w w:val="100"/>
          <w:position w:val="0"/>
        </w:rPr>
        <w:t>、</w:t>
        <w:tab/>
        <w:t>公司控股的财务公司与关联方的往来情况</w:t>
      </w:r>
      <w:bookmarkEnd w:id="535"/>
      <w:bookmarkEnd w:id="536"/>
      <w:bookmarkEnd w:id="538"/>
    </w:p>
    <w:p>
      <w:pPr>
        <w:pStyle w:val="Style24"/>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39" w:name="bookmark539"/>
      <w:bookmarkEnd w:id="53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3" w:val="left"/>
        </w:tabs>
        <w:bidi w:val="0"/>
        <w:spacing w:before="0" w:after="3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7</w:t>
      </w:r>
      <w:bookmarkEnd w:id="542"/>
      <w:r>
        <w:rPr>
          <w:color w:val="000000"/>
          <w:spacing w:val="0"/>
          <w:w w:val="100"/>
          <w:position w:val="0"/>
        </w:rPr>
        <w:t>、</w:t>
        <w:tab/>
        <w:t>其他重大关联交易</w:t>
      </w:r>
      <w:bookmarkEnd w:id="540"/>
      <w:bookmarkEnd w:id="541"/>
      <w:bookmarkEnd w:id="543"/>
    </w:p>
    <w:p>
      <w:pPr>
        <w:pStyle w:val="Style24"/>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44" w:name="bookmark544"/>
      <w:bookmarkEnd w:id="54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both"/>
      </w:pPr>
      <w:bookmarkStart w:id="545" w:name="bookmark545"/>
      <w:bookmarkStart w:id="546" w:name="bookmark546"/>
      <w:bookmarkStart w:id="547" w:name="bookmark547"/>
      <w:r>
        <w:rPr>
          <w:color w:val="000000"/>
          <w:spacing w:val="0"/>
          <w:w w:val="100"/>
          <w:position w:val="0"/>
          <w:sz w:val="24"/>
          <w:szCs w:val="24"/>
        </w:rPr>
        <w:t>十五、重大合同及其履行情况</w:t>
      </w:r>
      <w:bookmarkEnd w:id="545"/>
      <w:bookmarkEnd w:id="546"/>
      <w:bookmarkEnd w:id="547"/>
    </w:p>
    <w:p>
      <w:pPr>
        <w:pStyle w:val="Style31"/>
        <w:keepNext/>
        <w:keepLines/>
        <w:widowControl w:val="0"/>
        <w:shd w:val="clear" w:color="auto" w:fill="auto"/>
        <w:tabs>
          <w:tab w:pos="368" w:val="left"/>
        </w:tabs>
        <w:bidi w:val="0"/>
        <w:spacing w:before="0" w:after="38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w:t>
        <w:tab/>
        <w:t>托管、承包、租赁事项情况</w:t>
      </w:r>
      <w:bookmarkEnd w:id="548"/>
      <w:bookmarkEnd w:id="549"/>
      <w:bookmarkEnd w:id="551"/>
    </w:p>
    <w:p>
      <w:pPr>
        <w:pStyle w:val="Style31"/>
        <w:keepNext/>
        <w:keepLines/>
        <w:widowControl w:val="0"/>
        <w:shd w:val="clear" w:color="auto" w:fill="auto"/>
        <w:tabs>
          <w:tab w:pos="493" w:val="left"/>
        </w:tabs>
        <w:bidi w:val="0"/>
        <w:spacing w:before="0" w:after="380" w:line="240" w:lineRule="auto"/>
        <w:ind w:left="0" w:right="0" w:firstLine="0"/>
        <w:jc w:val="both"/>
      </w:pPr>
      <w:bookmarkStart w:id="548" w:name="bookmark548"/>
      <w:bookmarkStart w:id="549" w:name="bookmark549"/>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8"/>
      <w:bookmarkEnd w:id="549"/>
      <w:bookmarkEnd w:id="553"/>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4"/>
      <w:bookmarkEnd w:id="555"/>
      <w:bookmarkEnd w:id="557"/>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8"/>
      <w:bookmarkEnd w:id="559"/>
      <w:bookmarkEnd w:id="561"/>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重大担保</w:t>
      </w:r>
      <w:bookmarkEnd w:id="562"/>
      <w:bookmarkEnd w:id="563"/>
      <w:bookmarkEnd w:id="565"/>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26"/>
        <w:gridCol w:w="931"/>
        <w:gridCol w:w="931"/>
        <w:gridCol w:w="931"/>
        <w:gridCol w:w="931"/>
        <w:gridCol w:w="662"/>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实际发生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担保物（如</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反担保</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情况</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（如</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是否为关</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实际发生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担保物（如</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反担保</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情况</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（如</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是否为关</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浙江传化</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天松新材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料有限公</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之日后</w:t>
            </w:r>
            <w:r>
              <w:rPr>
                <w:color w:val="000000"/>
                <w:spacing w:val="0"/>
                <w:w w:val="100"/>
                <w:position w:val="0"/>
              </w:rPr>
              <w:t>2</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资产池业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成都传化</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智联建设</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借款期限 届满之次 日起</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26"/>
        <w:gridCol w:w="931"/>
        <w:gridCol w:w="931"/>
        <w:gridCol w:w="931"/>
        <w:gridCol w:w="931"/>
        <w:gridCol w:w="662"/>
        <w:gridCol w:w="797"/>
        <w:gridCol w:w="802"/>
        <w:gridCol w:w="802"/>
      </w:tblGrid>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Transfar</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Cooperatief</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U.A.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债务履行 期限届满 之日起</w:t>
            </w:r>
            <w:r>
              <w:rPr>
                <w:color w:val="000000"/>
                <w:spacing w:val="0"/>
                <w:w w:val="100"/>
                <w:position w:val="0"/>
              </w:rPr>
              <w:t>3</w:t>
            </w:r>
          </w:p>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合成材料</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借款期限 届满日之 次日起</w:t>
            </w:r>
            <w:r>
              <w:rPr>
                <w:color w:val="000000"/>
                <w:spacing w:val="0"/>
                <w:w w:val="100"/>
                <w:position w:val="0"/>
              </w:rPr>
              <w:t xml:space="preserve">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广东传化 富联精细 化工有限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债权债务 期限履行 期限届满 之后</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传化商业</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保理有限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之日起</w:t>
            </w:r>
            <w:r>
              <w:rPr>
                <w:color w:val="000000"/>
                <w:spacing w:val="0"/>
                <w:w w:val="100"/>
                <w:position w:val="0"/>
              </w:rPr>
              <w:t>3</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传化（香 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债务履行 期限届满 之日起</w:t>
            </w:r>
            <w:r>
              <w:rPr>
                <w:color w:val="000000"/>
                <w:spacing w:val="0"/>
                <w:w w:val="100"/>
                <w:position w:val="0"/>
              </w:rPr>
              <w:t>3</w:t>
            </w:r>
          </w:p>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化学品有</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之日起三</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化学品有</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之日后</w:t>
            </w:r>
            <w:r>
              <w:rPr>
                <w:color w:val="000000"/>
                <w:spacing w:val="0"/>
                <w:w w:val="100"/>
                <w:position w:val="0"/>
              </w:rPr>
              <w:t>3</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涂料有限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债务清偿 期限届满 之日起</w:t>
            </w:r>
            <w:r>
              <w:rPr>
                <w:color w:val="000000"/>
                <w:spacing w:val="0"/>
                <w:w w:val="100"/>
                <w:position w:val="0"/>
              </w:rPr>
              <w:t>3</w:t>
            </w:r>
          </w:p>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涂料有限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之日后</w:t>
            </w:r>
            <w:r>
              <w:rPr>
                <w:color w:val="000000"/>
                <w:spacing w:val="0"/>
                <w:w w:val="100"/>
                <w:position w:val="0"/>
              </w:rPr>
              <w:t>3</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合成材料</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之日后</w:t>
            </w:r>
            <w:r>
              <w:rPr>
                <w:color w:val="000000"/>
                <w:spacing w:val="0"/>
                <w:w w:val="100"/>
                <w:position w:val="0"/>
              </w:rPr>
              <w:t>3</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25,700</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42,900</w:t>
            </w:r>
          </w:p>
        </w:tc>
      </w:tr>
    </w:tbl>
    <w:p>
      <w:pPr>
        <w:spacing w:lineRule="exact" w:line="1"/>
        <w:rPr>
          <w:sz w:val="2"/>
          <w:szCs w:val="2"/>
        </w:rPr>
      </w:pPr>
      <w:r>
        <w:br w:type="page"/>
      </w:r>
    </w:p>
    <w:tbl>
      <w:tblPr>
        <w:tblOverlap w:val="never"/>
        <w:jc w:val="center"/>
        <w:tblLayout w:type="fixed"/>
      </w:tblPr>
      <w:tblGrid>
        <w:gridCol w:w="941"/>
        <w:gridCol w:w="931"/>
        <w:gridCol w:w="926"/>
        <w:gridCol w:w="931"/>
        <w:gridCol w:w="931"/>
        <w:gridCol w:w="931"/>
        <w:gridCol w:w="931"/>
        <w:gridCol w:w="662"/>
        <w:gridCol w:w="797"/>
        <w:gridCol w:w="802"/>
        <w:gridCol w:w="802"/>
      </w:tblGrid>
      <w:tr>
        <w:trPr>
          <w:trHeight w:val="36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担保额度合计（</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实际发生额合计（</w:t>
            </w:r>
            <w:r>
              <w:rPr>
                <w:color w:val="000000"/>
                <w:spacing w:val="0"/>
                <w:w w:val="100"/>
                <w:position w:val="0"/>
              </w:rPr>
              <w:t>B2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公司担保额度合计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542,847.4</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报告期末对子公司实际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担保余额合计（</w:t>
            </w:r>
            <w:r>
              <w:rPr>
                <w:color w:val="000000"/>
                <w:spacing w:val="0"/>
                <w:w w:val="100"/>
                <w:position w:val="0"/>
              </w:rPr>
              <w:t>B4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175,849.85</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实际发生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担保物（如</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反担保</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情况</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（如</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是否为关</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天津传化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融资租赁</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9,415.91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之日起</w:t>
            </w:r>
            <w:r>
              <w:rPr>
                <w:color w:val="000000"/>
                <w:spacing w:val="0"/>
                <w:w w:val="100"/>
                <w:position w:val="0"/>
              </w:rPr>
              <w:t>2</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宜宾传化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8,945.11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债务履行 期限届满 日后</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黄石传化 诚通公路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5,178.75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借款期限 届满之次 日起</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长春传化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28,718.53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借款期限 届满之次 日起</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贵阳传化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13,182.27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之日后</w:t>
            </w:r>
            <w:r>
              <w:rPr>
                <w:color w:val="000000"/>
                <w:spacing w:val="0"/>
                <w:w w:val="100"/>
                <w:position w:val="0"/>
              </w:rPr>
              <w:t>2</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郑州传化</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华商汇物</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流有限公</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32,014.09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之日后</w:t>
            </w:r>
            <w:r>
              <w:rPr>
                <w:color w:val="000000"/>
                <w:spacing w:val="0"/>
                <w:w w:val="100"/>
                <w:position w:val="0"/>
              </w:rPr>
              <w:t>2</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西安传化 丝路公路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18,831.82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债务履行 期届满之 日起</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柳州传化 公路港物 流有限公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10,852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10,218.15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期届满之</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后三年止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571"/>
        <w:gridCol w:w="355"/>
        <w:gridCol w:w="931"/>
        <w:gridCol w:w="931"/>
        <w:gridCol w:w="931"/>
        <w:gridCol w:w="931"/>
        <w:gridCol w:w="662"/>
        <w:gridCol w:w="797"/>
        <w:gridCol w:w="802"/>
        <w:gridCol w:w="802"/>
      </w:tblGrid>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成都传化 智慧物流 港有限公 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47,079.55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借款期限</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届满之日</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起</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南昌传化 智联公路 港物流有 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11,299.09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债务履行</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期限届满</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之日后三</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传化商业</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保理有限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最后一笔 主债务履 行期届满 之日起</w:t>
            </w:r>
            <w:r>
              <w:rPr>
                <w:color w:val="000000"/>
                <w:spacing w:val="0"/>
                <w:w w:val="100"/>
                <w:position w:val="0"/>
              </w:rPr>
              <w:t>3</w:t>
            </w:r>
          </w:p>
          <w:p>
            <w:pPr>
              <w:pStyle w:val="Style19"/>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报告期内审批对子公司</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担保额度合计（</w:t>
            </w:r>
            <w:r>
              <w:rPr>
                <w:color w:val="000000"/>
                <w:spacing w:val="0"/>
                <w:w w:val="100"/>
                <w:position w:val="0"/>
              </w:rPr>
              <w:t>C1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报告期内对子公司担保</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实际发生额合计（</w:t>
            </w:r>
            <w:r>
              <w:rPr>
                <w:color w:val="000000"/>
                <w:spacing w:val="0"/>
                <w:w w:val="100"/>
                <w:position w:val="0"/>
              </w:rPr>
              <w:t>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67,794.55</w:t>
            </w:r>
          </w:p>
        </w:tc>
      </w:tr>
      <w:tr>
        <w:trPr>
          <w:trHeight w:val="1022"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公司担保额度合计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206,352</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报告期末对子公司实际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担保余额合计（</w:t>
            </w:r>
            <w:r>
              <w:rPr>
                <w:color w:val="000000"/>
                <w:spacing w:val="0"/>
                <w:w w:val="100"/>
                <w:position w:val="0"/>
              </w:rPr>
              <w:t>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194,299.19</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报告期内担保实际发生 额合计（</w:t>
            </w:r>
            <w:r>
              <w:rPr>
                <w:color w:val="000000"/>
                <w:spacing w:val="0"/>
                <w:w w:val="100"/>
                <w:position w:val="0"/>
              </w:rPr>
              <w:t>A2+B2+C2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110,694.55</w:t>
            </w:r>
          </w:p>
        </w:tc>
      </w:tr>
      <w:tr>
        <w:trPr>
          <w:trHeight w:val="715"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749,199.4</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报告期末实际担保余额 合计（</w:t>
            </w:r>
            <w:r>
              <w:rPr>
                <w:color w:val="000000"/>
                <w:spacing w:val="0"/>
                <w:w w:val="100"/>
                <w:position w:val="0"/>
              </w:rPr>
              <w:t>A4+B4+C4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370,149.04</w:t>
            </w:r>
          </w:p>
        </w:tc>
      </w:tr>
      <w:tr>
        <w:trPr>
          <w:trHeight w:val="710"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为股东、实际控制人及其关联方提供担保的余</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 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112,914.09</w:t>
            </w:r>
          </w:p>
        </w:tc>
      </w:tr>
      <w:tr>
        <w:trPr>
          <w:trHeight w:val="398"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112,914.09</w:t>
            </w:r>
          </w:p>
        </w:tc>
      </w:tr>
      <w:tr>
        <w:trPr>
          <w:trHeight w:val="1027"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31"/>
        <w:keepNext/>
        <w:keepLines/>
        <w:widowControl w:val="0"/>
        <w:shd w:val="clear" w:color="auto" w:fill="auto"/>
        <w:tabs>
          <w:tab w:pos="378"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委托他人进行现金资产管理情况</w:t>
      </w:r>
      <w:bookmarkEnd w:id="566"/>
      <w:bookmarkEnd w:id="567"/>
      <w:bookmarkEnd w:id="569"/>
    </w:p>
    <w:p>
      <w:pPr>
        <w:pStyle w:val="Style31"/>
        <w:keepNext/>
        <w:keepLines/>
        <w:widowControl w:val="0"/>
        <w:numPr>
          <w:ilvl w:val="0"/>
          <w:numId w:val="9"/>
        </w:numPr>
        <w:shd w:val="clear" w:color="auto" w:fill="auto"/>
        <w:tabs>
          <w:tab w:pos="493" w:val="left"/>
        </w:tabs>
        <w:bidi w:val="0"/>
        <w:spacing w:before="0" w:line="240" w:lineRule="auto"/>
        <w:ind w:left="0" w:right="0" w:firstLine="0"/>
        <w:jc w:val="left"/>
      </w:pPr>
      <w:bookmarkStart w:id="566" w:name="bookmark566"/>
      <w:bookmarkStart w:id="567" w:name="bookmark567"/>
      <w:bookmarkStart w:id="570" w:name="bookmark570"/>
      <w:bookmarkStart w:id="571" w:name="bookmark571"/>
      <w:bookmarkEnd w:id="570"/>
      <w:r>
        <w:rPr>
          <w:color w:val="000000"/>
          <w:spacing w:val="0"/>
          <w:w w:val="100"/>
          <w:position w:val="0"/>
        </w:rPr>
        <w:t>委托理财情况</w:t>
      </w:r>
      <w:bookmarkEnd w:id="566"/>
      <w:bookmarkEnd w:id="567"/>
      <w:bookmarkEnd w:id="57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1"/>
        <w:keepNext/>
        <w:keepLines/>
        <w:widowControl w:val="0"/>
        <w:numPr>
          <w:ilvl w:val="0"/>
          <w:numId w:val="9"/>
        </w:numPr>
        <w:shd w:val="clear" w:color="auto" w:fill="auto"/>
        <w:tabs>
          <w:tab w:pos="493" w:val="left"/>
        </w:tabs>
        <w:bidi w:val="0"/>
        <w:spacing w:before="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委托贷款情况</w:t>
      </w:r>
      <w:bookmarkEnd w:id="572"/>
      <w:bookmarkEnd w:id="573"/>
      <w:bookmarkEnd w:id="57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w:t>
        <w:tab/>
        <w:t>其他重大合同</w:t>
      </w:r>
      <w:bookmarkEnd w:id="576"/>
      <w:bookmarkEnd w:id="577"/>
      <w:bookmarkEnd w:id="57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r>
        <w:rPr>
          <w:color w:val="000000"/>
          <w:spacing w:val="0"/>
          <w:w w:val="100"/>
          <w:position w:val="0"/>
          <w:sz w:val="24"/>
          <w:szCs w:val="24"/>
        </w:rPr>
        <w:t>十六、其他重大事项的说明</w:t>
      </w:r>
      <w:bookmarkEnd w:id="580"/>
      <w:bookmarkEnd w:id="581"/>
      <w:bookmarkEnd w:id="582"/>
    </w:p>
    <w:p>
      <w:pPr>
        <w:pStyle w:val="Style24"/>
        <w:keepNext w:val="0"/>
        <w:keepLines w:val="0"/>
        <w:widowControl w:val="0"/>
        <w:numPr>
          <w:ilvl w:val="0"/>
          <w:numId w:val="7"/>
        </w:numPr>
        <w:shd w:val="clear" w:color="auto" w:fill="auto"/>
        <w:tabs>
          <w:tab w:pos="304" w:val="left"/>
        </w:tabs>
        <w:bidi w:val="0"/>
        <w:spacing w:before="0" w:after="140" w:line="240" w:lineRule="auto"/>
        <w:ind w:left="0" w:right="0" w:firstLine="0"/>
        <w:jc w:val="left"/>
      </w:pPr>
      <w:bookmarkStart w:id="583" w:name="bookmark583"/>
      <w:bookmarkEnd w:id="58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r>
        <w:rPr>
          <w:color w:val="000000"/>
          <w:spacing w:val="0"/>
          <w:w w:val="100"/>
          <w:position w:val="0"/>
          <w:sz w:val="24"/>
          <w:szCs w:val="24"/>
        </w:rPr>
        <w:t>十七、公司子公司重大事项</w:t>
      </w:r>
      <w:bookmarkEnd w:id="584"/>
      <w:bookmarkEnd w:id="585"/>
      <w:bookmarkEnd w:id="586"/>
    </w:p>
    <w:p>
      <w:pPr>
        <w:pStyle w:val="Style24"/>
        <w:keepNext w:val="0"/>
        <w:keepLines w:val="0"/>
        <w:widowControl w:val="0"/>
        <w:numPr>
          <w:ilvl w:val="0"/>
          <w:numId w:val="7"/>
        </w:numPr>
        <w:shd w:val="clear" w:color="auto" w:fill="auto"/>
        <w:tabs>
          <w:tab w:pos="304" w:val="left"/>
        </w:tabs>
        <w:bidi w:val="0"/>
        <w:spacing w:before="0" w:after="360" w:line="240" w:lineRule="auto"/>
        <w:ind w:left="0" w:right="0" w:firstLine="0"/>
        <w:jc w:val="left"/>
      </w:pPr>
      <w:bookmarkStart w:id="587" w:name="bookmark587"/>
      <w:bookmarkEnd w:id="58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12"/>
        <w:keepNext/>
        <w:keepLines/>
        <w:widowControl w:val="0"/>
        <w:shd w:val="clear" w:color="auto" w:fill="auto"/>
        <w:bidi w:val="0"/>
        <w:spacing w:before="0" w:after="560" w:line="240" w:lineRule="auto"/>
        <w:ind w:left="0" w:right="0" w:firstLine="0"/>
        <w:jc w:val="center"/>
      </w:pPr>
      <w:bookmarkStart w:id="588" w:name="bookmark588"/>
      <w:bookmarkStart w:id="589" w:name="bookmark589"/>
      <w:bookmarkStart w:id="590" w:name="bookmark590"/>
      <w:r>
        <w:rPr>
          <w:color w:val="000000"/>
          <w:spacing w:val="0"/>
          <w:w w:val="100"/>
          <w:position w:val="0"/>
        </w:rPr>
        <w:t>第七节股份变动及股东情况</w:t>
      </w:r>
      <w:bookmarkEnd w:id="588"/>
      <w:bookmarkEnd w:id="589"/>
      <w:bookmarkEnd w:id="590"/>
    </w:p>
    <w:p>
      <w:pPr>
        <w:pStyle w:val="Style28"/>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bookmarkStart w:id="594" w:name="bookmark594"/>
      <w:bookmarkStart w:id="595" w:name="bookmark595"/>
      <w:r>
        <w:rPr>
          <w:color w:val="000000"/>
          <w:spacing w:val="0"/>
          <w:w w:val="100"/>
          <w:position w:val="0"/>
          <w:sz w:val="24"/>
          <w:szCs w:val="24"/>
        </w:rPr>
        <w:t>一</w:t>
      </w:r>
      <w:bookmarkEnd w:id="594"/>
      <w:r>
        <w:rPr>
          <w:color w:val="000000"/>
          <w:spacing w:val="0"/>
          <w:w w:val="100"/>
          <w:position w:val="0"/>
          <w:sz w:val="24"/>
          <w:szCs w:val="24"/>
        </w:rPr>
        <w:t>、股份变动情况</w:t>
      </w:r>
      <w:bookmarkEnd w:id="592"/>
      <w:bookmarkEnd w:id="593"/>
      <w:bookmarkEnd w:id="595"/>
      <w:bookmarkEnd w:id="591"/>
    </w:p>
    <w:p>
      <w:pPr>
        <w:pStyle w:val="Style31"/>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596"/>
      <w:bookmarkEnd w:id="597"/>
      <w:bookmarkEnd w:id="59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124,437,8</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-9,834,00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-9,834,00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114,603,8</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124,337,8</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-9,794,00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-9,794,00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114,543,8</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124,337,8</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-9,794,00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-9,794,00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114,543,8</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3,182,651,</w:t>
            </w:r>
          </w:p>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-225,798, </w:t>
            </w:r>
            <w:r>
              <w:rPr>
                <w:color w:val="000000"/>
                <w:spacing w:val="0"/>
                <w:w w:val="100"/>
                <w:position w:val="0"/>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-225,798, </w:t>
            </w:r>
            <w:r>
              <w:rPr>
                <w:color w:val="000000"/>
                <w:spacing w:val="0"/>
                <w:w w:val="100"/>
                <w:position w:val="0"/>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2,956,852</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3,182,651,</w:t>
            </w:r>
          </w:p>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-225,798, </w:t>
            </w:r>
            <w:r>
              <w:rPr>
                <w:color w:val="000000"/>
                <w:spacing w:val="0"/>
                <w:w w:val="100"/>
                <w:position w:val="0"/>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-225,798, </w:t>
            </w:r>
            <w:r>
              <w:rPr>
                <w:color w:val="000000"/>
                <w:spacing w:val="0"/>
                <w:w w:val="100"/>
                <w:position w:val="0"/>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2,956,852</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3,307,089, 678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-235,632, </w:t>
            </w:r>
            <w:r>
              <w:rPr>
                <w:color w:val="000000"/>
                <w:spacing w:val="0"/>
                <w:w w:val="100"/>
                <w:position w:val="0"/>
              </w:rPr>
              <w:t>955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-235,632, </w:t>
            </w:r>
            <w:r>
              <w:rPr>
                <w:color w:val="000000"/>
                <w:spacing w:val="0"/>
                <w:w w:val="100"/>
                <w:position w:val="0"/>
              </w:rPr>
              <w:t>955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3,071,456</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jc w:val="both"/>
      </w:pPr>
      <w:bookmarkStart w:id="599" w:name="bookmark599"/>
      <w:r>
        <w:rPr>
          <w:rFonts w:ascii="Times New Roman" w:eastAsia="Times New Roman" w:hAnsi="Times New Roman" w:cs="Times New Roman"/>
          <w:color w:val="000000"/>
          <w:spacing w:val="0"/>
          <w:w w:val="100"/>
          <w:position w:val="0"/>
        </w:rPr>
        <w:t>1</w:t>
      </w:r>
      <w:bookmarkEnd w:id="599"/>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年限制性股票激励计划，对</w:t>
      </w:r>
      <w:r>
        <w:rPr>
          <w:rFonts w:ascii="Times New Roman" w:eastAsia="Times New Roman" w:hAnsi="Times New Roman" w:cs="Times New Roman"/>
          <w:color w:val="000000"/>
          <w:spacing w:val="0"/>
          <w:w w:val="100"/>
          <w:position w:val="0"/>
        </w:rPr>
        <w:t>6</w:t>
      </w:r>
      <w:r>
        <w:rPr>
          <w:color w:val="000000"/>
          <w:spacing w:val="0"/>
          <w:w w:val="100"/>
          <w:position w:val="0"/>
        </w:rPr>
        <w:t>名因离职不再具备激励资格的激励对象已获授但尚未解除限售的共计</w:t>
      </w:r>
      <w:r>
        <w:rPr>
          <w:rFonts w:ascii="Times New Roman" w:eastAsia="Times New Roman" w:hAnsi="Times New Roman" w:cs="Times New Roman"/>
          <w:color w:val="000000"/>
          <w:spacing w:val="0"/>
          <w:w w:val="100"/>
          <w:position w:val="0"/>
        </w:rPr>
        <w:t>64</w:t>
      </w:r>
      <w:r>
        <w:rPr>
          <w:color w:val="000000"/>
          <w:spacing w:val="0"/>
          <w:w w:val="100"/>
          <w:position w:val="0"/>
        </w:rPr>
        <w:t>万股限制 性股票进行回购注销，详见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日刊登于《证券时报》、《中国证券报》、《上海证券报》及巨潮资讯网的《关于 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年限制性股票激励计划部分限制性股票的公告》（公告编号：</w:t>
      </w:r>
      <w:r>
        <w:rPr>
          <w:rFonts w:ascii="Times New Roman" w:eastAsia="Times New Roman" w:hAnsi="Times New Roman" w:cs="Times New Roman"/>
          <w:color w:val="000000"/>
          <w:spacing w:val="0"/>
          <w:w w:val="100"/>
          <w:position w:val="0"/>
        </w:rPr>
        <w:t>2021-027</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日公司已在中 国证券登记结算有限责任公司深圳分公司办理完成上述股份回购注销手续。</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年限制性股票激励计划第一个限售期即将届 </w:t>
      </w:r>
      <w:r>
        <w:rPr>
          <w:color w:val="000000"/>
          <w:spacing w:val="0"/>
          <w:w w:val="100"/>
          <w:position w:val="0"/>
        </w:rPr>
        <w:t>满且解除限售条件已经满足，对</w:t>
      </w:r>
      <w:r>
        <w:rPr>
          <w:rFonts w:ascii="Times New Roman" w:eastAsia="Times New Roman" w:hAnsi="Times New Roman" w:cs="Times New Roman"/>
          <w:color w:val="000000"/>
          <w:spacing w:val="0"/>
          <w:w w:val="100"/>
          <w:position w:val="0"/>
        </w:rPr>
        <w:t>270</w:t>
      </w:r>
      <w:r>
        <w:rPr>
          <w:color w:val="000000"/>
          <w:spacing w:val="0"/>
          <w:w w:val="100"/>
          <w:position w:val="0"/>
        </w:rPr>
        <w:t>名激励对象的第一个解除限售期限制性股票共计</w:t>
      </w:r>
      <w:r>
        <w:rPr>
          <w:rFonts w:ascii="Times New Roman" w:eastAsia="Times New Roman" w:hAnsi="Times New Roman" w:cs="Times New Roman"/>
          <w:color w:val="000000"/>
          <w:spacing w:val="0"/>
          <w:w w:val="100"/>
          <w:position w:val="0"/>
        </w:rPr>
        <w:t>1939.40</w:t>
      </w:r>
      <w:r>
        <w:rPr>
          <w:color w:val="000000"/>
          <w:spacing w:val="0"/>
          <w:w w:val="100"/>
          <w:position w:val="0"/>
        </w:rPr>
        <w:t xml:space="preserve">万股办理解除限售事宜。详见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日刊登于《证券时报》、《中国证券报》、《上海证券报》及巨潮资讯网的《关于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 第一个解除限售期解除限售条件成就的公告》（公告编号：</w:t>
      </w:r>
      <w:r>
        <w:rPr>
          <w:rFonts w:ascii="Times New Roman" w:eastAsia="Times New Roman" w:hAnsi="Times New Roman" w:cs="Times New Roman"/>
          <w:color w:val="000000"/>
          <w:spacing w:val="0"/>
          <w:w w:val="100"/>
          <w:position w:val="0"/>
        </w:rPr>
        <w:t>2021-082</w:t>
      </w:r>
      <w:r>
        <w:rPr>
          <w:color w:val="000000"/>
          <w:spacing w:val="0"/>
          <w:w w:val="100"/>
          <w:position w:val="0"/>
        </w:rPr>
        <w:t>）。上述股份于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日解锁流通。</w:t>
      </w:r>
    </w:p>
    <w:p>
      <w:pPr>
        <w:pStyle w:val="Style24"/>
        <w:keepNext w:val="0"/>
        <w:keepLines w:val="0"/>
        <w:widowControl w:val="0"/>
        <w:shd w:val="clear" w:color="auto" w:fill="auto"/>
        <w:tabs>
          <w:tab w:pos="613" w:val="left"/>
        </w:tabs>
        <w:bidi w:val="0"/>
        <w:spacing w:before="0" w:after="0" w:line="314" w:lineRule="exact"/>
        <w:ind w:left="0" w:right="0" w:firstLine="380"/>
        <w:jc w:val="left"/>
      </w:pPr>
      <w:bookmarkStart w:id="600" w:name="bookmark600"/>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传化物流因未完成</w:t>
      </w:r>
      <w:r>
        <w:rPr>
          <w:rFonts w:ascii="Times New Roman" w:eastAsia="Times New Roman" w:hAnsi="Times New Roman" w:cs="Times New Roman"/>
          <w:color w:val="000000"/>
          <w:spacing w:val="0"/>
          <w:w w:val="100"/>
          <w:position w:val="0"/>
        </w:rPr>
        <w:t>2015-2020</w:t>
      </w:r>
      <w:r>
        <w:rPr>
          <w:color w:val="000000"/>
          <w:spacing w:val="0"/>
          <w:w w:val="100"/>
          <w:position w:val="0"/>
        </w:rPr>
        <w:t>年度业绩承诺，公司回购注销对应的补偿股份，详见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日刊登于《证券时报》、 《中国证券报》、《上海证券报》及巨潮资讯网的《关于传化物流集团有限公司原股东业绩补偿实施方案及拟回购注销对应</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补偿股份的公告》（公告编号：</w:t>
      </w:r>
      <w:r>
        <w:rPr>
          <w:rFonts w:ascii="Times New Roman" w:eastAsia="Times New Roman" w:hAnsi="Times New Roman" w:cs="Times New Roman"/>
          <w:color w:val="000000"/>
          <w:spacing w:val="0"/>
          <w:w w:val="100"/>
          <w:position w:val="0"/>
        </w:rPr>
        <w:t>2021-044</w:t>
      </w:r>
      <w:r>
        <w:rPr>
          <w:color w:val="000000"/>
          <w:spacing w:val="0"/>
          <w:w w:val="100"/>
          <w:position w:val="0"/>
        </w:rPr>
        <w:t>）</w:t>
      </w:r>
      <w:r>
        <w:rPr>
          <w:color w:val="000000"/>
          <w:spacing w:val="0"/>
          <w:w w:val="100"/>
          <w:position w:val="0"/>
        </w:rPr>
        <w:t>。本次业绩承诺补偿股份由公司以总价人民</w:t>
      </w:r>
      <w:r>
        <w:rPr>
          <w:rFonts w:ascii="Times New Roman" w:eastAsia="Times New Roman" w:hAnsi="Times New Roman" w:cs="Times New Roman"/>
          <w:color w:val="000000"/>
          <w:spacing w:val="0"/>
          <w:w w:val="100"/>
          <w:position w:val="0"/>
        </w:rPr>
        <w:t>1</w:t>
      </w:r>
      <w:r>
        <w:rPr>
          <w:color w:val="000000"/>
          <w:spacing w:val="0"/>
          <w:w w:val="100"/>
          <w:position w:val="0"/>
        </w:rPr>
        <w:t>元回购注销，补偿股份数为</w:t>
      </w:r>
      <w:r>
        <w:rPr>
          <w:rFonts w:ascii="Times New Roman" w:eastAsia="Times New Roman" w:hAnsi="Times New Roman" w:cs="Times New Roman"/>
          <w:color w:val="000000"/>
          <w:spacing w:val="0"/>
          <w:w w:val="100"/>
          <w:position w:val="0"/>
        </w:rPr>
        <w:t xml:space="preserve">234,992,955 </w:t>
      </w:r>
      <w:r>
        <w:rPr>
          <w:color w:val="000000"/>
          <w:spacing w:val="0"/>
          <w:w w:val="100"/>
          <w:position w:val="0"/>
        </w:rPr>
        <w:t>股。公司已于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日通过中国证券登记结算有限责任公司深圳分公司办理完成股份回购注销手续。</w:t>
      </w:r>
    </w:p>
    <w:p>
      <w:pPr>
        <w:pStyle w:val="Style24"/>
        <w:keepNext w:val="0"/>
        <w:keepLines w:val="0"/>
        <w:widowControl w:val="0"/>
        <w:shd w:val="clear" w:color="auto" w:fill="auto"/>
        <w:bidi w:val="0"/>
        <w:spacing w:before="0" w:after="0" w:line="314" w:lineRule="exact"/>
        <w:ind w:left="0" w:right="0" w:firstLine="380"/>
        <w:jc w:val="both"/>
      </w:pPr>
      <w:bookmarkStart w:id="601" w:name="bookmark601"/>
      <w:r>
        <w:rPr>
          <w:rFonts w:ascii="Times New Roman" w:eastAsia="Times New Roman" w:hAnsi="Times New Roman" w:cs="Times New Roman"/>
          <w:color w:val="000000"/>
          <w:spacing w:val="0"/>
          <w:w w:val="100"/>
          <w:position w:val="0"/>
        </w:rPr>
        <w:t>3</w:t>
      </w:r>
      <w:bookmarkEnd w:id="601"/>
      <w:r>
        <w:rPr>
          <w:color w:val="000000"/>
          <w:spacing w:val="0"/>
          <w:w w:val="100"/>
          <w:position w:val="0"/>
        </w:rPr>
        <w:t>、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日，公司董事吴建华，董事及副总经理周家海、陈坚，监事陈捷，总经理姚巍通过深 圳证券交易所系统以集中竞价交易方式累计增持公司股份</w:t>
      </w:r>
      <w:r>
        <w:rPr>
          <w:rFonts w:ascii="Times New Roman" w:eastAsia="Times New Roman" w:hAnsi="Times New Roman" w:cs="Times New Roman"/>
          <w:color w:val="000000"/>
          <w:spacing w:val="0"/>
          <w:w w:val="100"/>
          <w:position w:val="0"/>
        </w:rPr>
        <w:t>12,800,000</w:t>
      </w:r>
      <w:r>
        <w:rPr>
          <w:color w:val="000000"/>
          <w:spacing w:val="0"/>
          <w:w w:val="100"/>
          <w:position w:val="0"/>
        </w:rPr>
        <w:t>股，导致限售股份发生变化。</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704" w:val="left"/>
        </w:tabs>
        <w:bidi w:val="0"/>
        <w:spacing w:before="0" w:after="0" w:line="314" w:lineRule="exact"/>
        <w:ind w:left="0" w:right="0" w:firstLine="380"/>
        <w:jc w:val="left"/>
      </w:pPr>
      <w:bookmarkStart w:id="602" w:name="bookmark602"/>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日，公司召开第七届董事会第十次会议和第七届监事会第七次会议，审议通过了《关于回购注销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年限制性股票激励计划部分限制性股票的议案》。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年年度股东大会审议通过了上述议案。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日，公司召开第七届董事会第十六次（临时）会议和第七届监事会第十二次（临时）会议，审议通过了关于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制性股票激励计划第一个解除限售期解除限售条件成就的议案》。</w:t>
      </w:r>
    </w:p>
    <w:p>
      <w:pPr>
        <w:pStyle w:val="Style24"/>
        <w:keepNext w:val="0"/>
        <w:keepLines w:val="0"/>
        <w:widowControl w:val="0"/>
        <w:shd w:val="clear" w:color="auto" w:fill="auto"/>
        <w:tabs>
          <w:tab w:pos="704" w:val="left"/>
        </w:tabs>
        <w:bidi w:val="0"/>
        <w:spacing w:before="0" w:after="0" w:line="314" w:lineRule="exact"/>
        <w:ind w:left="0" w:right="0" w:firstLine="380"/>
        <w:jc w:val="left"/>
      </w:pPr>
      <w:bookmarkStart w:id="603" w:name="bookmark603"/>
      <w:r>
        <w:rPr>
          <w:rFonts w:ascii="Times New Roman" w:eastAsia="Times New Roman" w:hAnsi="Times New Roman" w:cs="Times New Roman"/>
          <w:color w:val="000000"/>
          <w:spacing w:val="0"/>
          <w:w w:val="100"/>
          <w:position w:val="0"/>
        </w:rPr>
        <w:t>2</w:t>
      </w:r>
      <w:bookmarkEnd w:id="603"/>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日召开第七届董事会第十一次（临时）会议及第七届监事会第八次（临时）会议，审议通过了《关 于调整传化物流集团有限公司业绩承诺及签署补充协议的议案》，并于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年度股东大会审议通过了上 述议案。公司于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日召开第七届董事会第十二次（临时）会议及第七届监事会第九次（临时）会议，审议通过了</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《关于传化物流集团有限公司原股东业绩补偿实施方案及拟回购注销对应补偿股份的议案》。</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709" w:val="left"/>
        </w:tabs>
        <w:bidi w:val="0"/>
        <w:spacing w:before="0" w:after="0" w:line="322" w:lineRule="exact"/>
        <w:ind w:left="0" w:right="0" w:firstLine="38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6</w:t>
      </w:r>
      <w:r>
        <w:rPr>
          <w:color w:val="000000"/>
          <w:spacing w:val="0"/>
          <w:w w:val="100"/>
          <w:position w:val="0"/>
        </w:rPr>
        <w:t>名因离职不再具备激励资格的激励对象已获授但尚未解除限售的共计</w:t>
      </w:r>
      <w:r>
        <w:rPr>
          <w:rFonts w:ascii="Times New Roman" w:eastAsia="Times New Roman" w:hAnsi="Times New Roman" w:cs="Times New Roman"/>
          <w:color w:val="000000"/>
          <w:spacing w:val="0"/>
          <w:w w:val="100"/>
          <w:position w:val="0"/>
        </w:rPr>
        <w:t>64</w:t>
      </w:r>
      <w:r>
        <w:rPr>
          <w:color w:val="000000"/>
          <w:spacing w:val="0"/>
          <w:w w:val="100"/>
          <w:position w:val="0"/>
        </w:rPr>
        <w:t>万股限制性 股票通过公司回购账户回购，并注销完成。</w:t>
      </w:r>
    </w:p>
    <w:p>
      <w:pPr>
        <w:pStyle w:val="Style24"/>
        <w:keepNext w:val="0"/>
        <w:keepLines w:val="0"/>
        <w:widowControl w:val="0"/>
        <w:shd w:val="clear" w:color="auto" w:fill="auto"/>
        <w:bidi w:val="0"/>
        <w:spacing w:before="0" w:after="0" w:line="326" w:lineRule="exact"/>
        <w:ind w:left="0" w:right="0" w:firstLine="38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 传化物流因未完成</w:t>
      </w:r>
      <w:r>
        <w:rPr>
          <w:rFonts w:ascii="Times New Roman" w:eastAsia="Times New Roman" w:hAnsi="Times New Roman" w:cs="Times New Roman"/>
          <w:color w:val="000000"/>
          <w:spacing w:val="0"/>
          <w:w w:val="100"/>
          <w:position w:val="0"/>
        </w:rPr>
        <w:t>2015-2020</w:t>
      </w:r>
      <w:r>
        <w:rPr>
          <w:color w:val="000000"/>
          <w:spacing w:val="0"/>
          <w:w w:val="100"/>
          <w:position w:val="0"/>
        </w:rPr>
        <w:t>年度业绩承诺，根据相关约定，传化集团应补偿股份</w:t>
      </w:r>
      <w:r>
        <w:rPr>
          <w:rFonts w:ascii="Times New Roman" w:eastAsia="Times New Roman" w:hAnsi="Times New Roman" w:cs="Times New Roman"/>
          <w:color w:val="000000"/>
          <w:spacing w:val="0"/>
          <w:w w:val="100"/>
          <w:position w:val="0"/>
        </w:rPr>
        <w:t>234,992,955</w:t>
      </w:r>
      <w:r>
        <w:rPr>
          <w:color w:val="000000"/>
          <w:spacing w:val="0"/>
          <w:w w:val="100"/>
          <w:position w:val="0"/>
        </w:rPr>
        <w:t>股通过公司回购账户 回购，并注销完成。</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606"/>
      <w:bookmarkEnd w:id="607"/>
      <w:bookmarkEnd w:id="60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277"/>
        <w:gridCol w:w="994"/>
        <w:gridCol w:w="850"/>
        <w:gridCol w:w="994"/>
        <w:gridCol w:w="989"/>
        <w:gridCol w:w="362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 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本期解除</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47,673,844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47,673,844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遵循高管锁定股的有关规定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27,473,065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27,473,065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遵循高管锁定股的有关规定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遵循高管锁定股的有关规定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遵循高管锁定股的有关规定</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1,875,000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1,875,000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遵循高管锁定股的有关规定</w:t>
            </w:r>
          </w:p>
        </w:tc>
      </w:tr>
    </w:tbl>
    <w:p>
      <w:pPr>
        <w:spacing w:lineRule="exact" w:line="1"/>
        <w:rPr>
          <w:sz w:val="2"/>
          <w:szCs w:val="2"/>
        </w:rPr>
      </w:pPr>
      <w:r>
        <w:br w:type="page"/>
      </w:r>
    </w:p>
    <w:tbl>
      <w:tblPr>
        <w:tblOverlap w:val="never"/>
        <w:jc w:val="center"/>
        <w:tblLayout w:type="fixed"/>
      </w:tblPr>
      <w:tblGrid>
        <w:gridCol w:w="854"/>
        <w:gridCol w:w="1277"/>
        <w:gridCol w:w="994"/>
        <w:gridCol w:w="850"/>
        <w:gridCol w:w="994"/>
        <w:gridCol w:w="989"/>
        <w:gridCol w:w="362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周家海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遵循高管锁定股的有关规定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遵循高管锁定股的有关规定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朱江英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售股、高管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月后分三期解锁，并遵循高管锁定股的有关规 定、遵循高管锁定股的有关规定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李绍波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售股、高管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月后分三期解锁，并遵循高管锁定股的有关规 定、遵循高管锁定股的有关规定</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售股、高管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月后分三期解锁，并遵循高管锁定股的有关规 定、遵循高管锁定股的有关规定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售股、高管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月后分三期解锁，并遵循高管锁定股的有关规 定、遵循高管锁定股的有关规定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傅幼林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售股、高管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月后分三期解锁，并遵循高管锁定股的有关规 定、遵循高管锁定股的有关规定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售股、高管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月后分三期解锁，并遵循高管锁定股的有关规 定、遵循高管锁定股的有关规定</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徐永鑫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股权激励限</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售股、高管</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月后分三期解锁，并遵循高管锁定股的有关规 定、遵循高管锁定股的有关规定</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中层管理 人员、技 术（业务） 骨干人员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18,434,00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自股票上日（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日）起满</w:t>
            </w:r>
            <w:r>
              <w:rPr>
                <w:color w:val="000000"/>
                <w:spacing w:val="0"/>
                <w:w w:val="100"/>
                <w:position w:val="0"/>
              </w:rPr>
              <w:t>12</w:t>
            </w:r>
            <w:r>
              <w:rPr>
                <w:rFonts w:ascii="SimSun" w:eastAsia="SimSun" w:hAnsi="SimSun" w:cs="SimSun"/>
                <w:color w:val="000000"/>
                <w:spacing w:val="0"/>
                <w:w w:val="100"/>
                <w:position w:val="0"/>
              </w:rPr>
              <w:t>个 月后分三期解锁</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124,437,811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19,434,00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114,603,811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8"/>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二</w:t>
      </w:r>
      <w:bookmarkEnd w:id="611"/>
      <w:r>
        <w:rPr>
          <w:color w:val="000000"/>
          <w:spacing w:val="0"/>
          <w:w w:val="100"/>
          <w:position w:val="0"/>
          <w:sz w:val="24"/>
          <w:szCs w:val="24"/>
        </w:rPr>
        <w:t>、证券发行与上市情况</w:t>
      </w:r>
      <w:bookmarkEnd w:id="609"/>
      <w:bookmarkEnd w:id="610"/>
      <w:bookmarkEnd w:id="612"/>
    </w:p>
    <w:p>
      <w:pPr>
        <w:pStyle w:val="Style31"/>
        <w:keepNext/>
        <w:keepLines/>
        <w:widowControl w:val="0"/>
        <w:shd w:val="clear" w:color="auto" w:fill="auto"/>
        <w:tabs>
          <w:tab w:pos="368" w:val="left"/>
        </w:tabs>
        <w:bidi w:val="0"/>
        <w:spacing w:before="0" w:after="2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报告期内证券发行（不含优先股）情况</w:t>
      </w:r>
      <w:bookmarkEnd w:id="613"/>
      <w:bookmarkEnd w:id="614"/>
      <w:bookmarkEnd w:id="616"/>
    </w:p>
    <w:p>
      <w:pPr>
        <w:pStyle w:val="Style2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公司股份总数及股东结构的变动、公司资产和负债结构的变动情况说明</w:t>
      </w:r>
      <w:bookmarkEnd w:id="617"/>
      <w:bookmarkEnd w:id="618"/>
      <w:bookmarkEnd w:id="620"/>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年限制性股票激励计划，对</w:t>
      </w:r>
      <w:r>
        <w:rPr>
          <w:rFonts w:ascii="Times New Roman" w:eastAsia="Times New Roman" w:hAnsi="Times New Roman" w:cs="Times New Roman"/>
          <w:color w:val="000000"/>
          <w:spacing w:val="0"/>
          <w:w w:val="100"/>
          <w:position w:val="0"/>
        </w:rPr>
        <w:t>6</w:t>
      </w:r>
      <w:r>
        <w:rPr>
          <w:color w:val="000000"/>
          <w:spacing w:val="0"/>
          <w:w w:val="100"/>
          <w:position w:val="0"/>
        </w:rPr>
        <w:t>名因离职不再具备激励资格的激励对象已获授但尚未解除限售的共计</w:t>
      </w:r>
      <w:r>
        <w:rPr>
          <w:rFonts w:ascii="Times New Roman" w:eastAsia="Times New Roman" w:hAnsi="Times New Roman" w:cs="Times New Roman"/>
          <w:color w:val="000000"/>
          <w:spacing w:val="0"/>
          <w:w w:val="100"/>
          <w:position w:val="0"/>
        </w:rPr>
        <w:t>64</w:t>
      </w:r>
      <w:r>
        <w:rPr>
          <w:color w:val="000000"/>
          <w:spacing w:val="0"/>
          <w:w w:val="100"/>
          <w:position w:val="0"/>
        </w:rPr>
        <w:t>万股限制 性股票进行回购注销，详见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日刊登于《证券时报》、《中国证券报》、《上海证券报》及巨潮资讯网的《关于 </w:t>
      </w:r>
      <w:r>
        <w:rPr>
          <w:color w:val="000000"/>
          <w:spacing w:val="0"/>
          <w:w w:val="100"/>
          <w:position w:val="0"/>
        </w:rPr>
        <w:t>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年限制性股票激励计划部分限制性股票的公告》（公告编号：</w:t>
      </w:r>
      <w:r>
        <w:rPr>
          <w:rFonts w:ascii="Times New Roman" w:eastAsia="Times New Roman" w:hAnsi="Times New Roman" w:cs="Times New Roman"/>
          <w:color w:val="000000"/>
          <w:spacing w:val="0"/>
          <w:w w:val="100"/>
          <w:position w:val="0"/>
        </w:rPr>
        <w:t>2021-027</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日公司已在中 国证券登记结算有限责任公司深圳分公司办理完成上述股份回购注销手续。</w:t>
      </w:r>
    </w:p>
    <w:p>
      <w:pPr>
        <w:pStyle w:val="Style24"/>
        <w:keepNext w:val="0"/>
        <w:keepLines w:val="0"/>
        <w:widowControl w:val="0"/>
        <w:shd w:val="clear" w:color="auto" w:fill="auto"/>
        <w:bidi w:val="0"/>
        <w:spacing w:before="0" w:after="360" w:line="314"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、传化物流因未完成</w:t>
      </w:r>
      <w:r>
        <w:rPr>
          <w:rFonts w:ascii="Times New Roman" w:eastAsia="Times New Roman" w:hAnsi="Times New Roman" w:cs="Times New Roman"/>
          <w:color w:val="000000"/>
          <w:spacing w:val="0"/>
          <w:w w:val="100"/>
          <w:position w:val="0"/>
        </w:rPr>
        <w:t>2015-2020</w:t>
      </w:r>
      <w:r>
        <w:rPr>
          <w:color w:val="000000"/>
          <w:spacing w:val="0"/>
          <w:w w:val="100"/>
          <w:position w:val="0"/>
        </w:rPr>
        <w:t>年度业绩承诺，公司回购注销对应的补偿股份，详见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日刊登于《证券时报》、 《中国证券报》、《上海证券报》及巨潮资讯网的《关于传化物流集团有限公司原股东业绩补偿实施方案及拟回购注销对应 补偿股份的公告》（公告编号：</w:t>
      </w:r>
      <w:r>
        <w:rPr>
          <w:rFonts w:ascii="Times New Roman" w:eastAsia="Times New Roman" w:hAnsi="Times New Roman" w:cs="Times New Roman"/>
          <w:color w:val="000000"/>
          <w:spacing w:val="0"/>
          <w:w w:val="100"/>
          <w:position w:val="0"/>
        </w:rPr>
        <w:t>2021-044</w:t>
      </w:r>
      <w:r>
        <w:rPr>
          <w:color w:val="000000"/>
          <w:spacing w:val="0"/>
          <w:w w:val="100"/>
          <w:position w:val="0"/>
        </w:rPr>
        <w:t>）</w:t>
      </w:r>
      <w:r>
        <w:rPr>
          <w:color w:val="000000"/>
          <w:spacing w:val="0"/>
          <w:w w:val="100"/>
          <w:position w:val="0"/>
        </w:rPr>
        <w:t>。本次业绩承诺补偿股份由公司以总价人民</w:t>
      </w:r>
      <w:r>
        <w:rPr>
          <w:rFonts w:ascii="Times New Roman" w:eastAsia="Times New Roman" w:hAnsi="Times New Roman" w:cs="Times New Roman"/>
          <w:color w:val="000000"/>
          <w:spacing w:val="0"/>
          <w:w w:val="100"/>
          <w:position w:val="0"/>
        </w:rPr>
        <w:t>1</w:t>
      </w:r>
      <w:r>
        <w:rPr>
          <w:color w:val="000000"/>
          <w:spacing w:val="0"/>
          <w:w w:val="100"/>
          <w:position w:val="0"/>
        </w:rPr>
        <w:t>元回购注销，补偿股份数为</w:t>
      </w:r>
      <w:r>
        <w:rPr>
          <w:rFonts w:ascii="Times New Roman" w:eastAsia="Times New Roman" w:hAnsi="Times New Roman" w:cs="Times New Roman"/>
          <w:color w:val="000000"/>
          <w:spacing w:val="0"/>
          <w:w w:val="100"/>
          <w:position w:val="0"/>
        </w:rPr>
        <w:t xml:space="preserve">234,992,955 </w:t>
      </w:r>
      <w:r>
        <w:rPr>
          <w:color w:val="000000"/>
          <w:spacing w:val="0"/>
          <w:w w:val="100"/>
          <w:position w:val="0"/>
        </w:rPr>
        <w:t>股。公司已于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日通过中国证券登记结算有限责任公司深圳分公司办理完成股份回购注销手续。</w:t>
      </w:r>
    </w:p>
    <w:p>
      <w:pPr>
        <w:pStyle w:val="Style31"/>
        <w:keepNext/>
        <w:keepLines/>
        <w:widowControl w:val="0"/>
        <w:shd w:val="clear" w:color="auto" w:fill="auto"/>
        <w:bidi w:val="0"/>
        <w:spacing w:before="0" w:after="28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、现存的内部职工股情况</w:t>
      </w:r>
      <w:bookmarkEnd w:id="621"/>
      <w:bookmarkEnd w:id="622"/>
      <w:bookmarkEnd w:id="624"/>
    </w:p>
    <w:p>
      <w:pPr>
        <w:pStyle w:val="Style2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三</w:t>
      </w:r>
      <w:bookmarkEnd w:id="627"/>
      <w:r>
        <w:rPr>
          <w:color w:val="000000"/>
          <w:spacing w:val="0"/>
          <w:w w:val="100"/>
          <w:position w:val="0"/>
          <w:sz w:val="24"/>
          <w:szCs w:val="24"/>
        </w:rPr>
        <w:t>、股东和实际控制人情况</w:t>
      </w:r>
      <w:bookmarkEnd w:id="625"/>
      <w:bookmarkEnd w:id="626"/>
      <w:bookmarkEnd w:id="628"/>
    </w:p>
    <w:p>
      <w:pPr>
        <w:pStyle w:val="Style31"/>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629"/>
      <w:bookmarkEnd w:id="630"/>
      <w:bookmarkEnd w:id="6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298"/>
        <w:gridCol w:w="710"/>
        <w:gridCol w:w="322"/>
        <w:gridCol w:w="528"/>
        <w:gridCol w:w="533"/>
        <w:gridCol w:w="456"/>
        <w:gridCol w:w="854"/>
        <w:gridCol w:w="154"/>
        <w:gridCol w:w="835"/>
        <w:gridCol w:w="226"/>
        <w:gridCol w:w="1051"/>
        <w:gridCol w:w="278"/>
        <w:gridCol w:w="936"/>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35,077</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34,875</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报告期末表决权 恢复的优先股股 东总数（如有）（参 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年度报告披露日</w:t>
            </w:r>
          </w:p>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前上一月末表决</w:t>
            </w:r>
          </w:p>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权恢复的优先股 股东总数（如有）</w:t>
            </w:r>
          </w:p>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报告期末</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报告期内增</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减变动情况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持有无限售</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传化集团有限公 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境内非国有法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1,779,625, 979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-234,992,95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1,779,625,9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香港中央结算有 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76,768,16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42,872,591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76,768,167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长城嘉信资产一 宁波银行一王宝 军</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69,686,41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69,686,411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63,565,12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47,673,84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15,891,282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上海国泰君安君 彤投资管理有限 公司一上海君彤 璟联投资合伙企 业（有限合伙）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50,535,38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-9,618,600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50,535,389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徐观宝</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36,630,75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27,473,06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9,157,689</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224"/>
        <w:gridCol w:w="710"/>
        <w:gridCol w:w="850"/>
        <w:gridCol w:w="989"/>
        <w:gridCol w:w="854"/>
        <w:gridCol w:w="989"/>
        <w:gridCol w:w="1277"/>
        <w:gridCol w:w="1214"/>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杭州金投资本管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20,304,56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厦门建发股份有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20,304,56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上海陆家嘴金融 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境内非国有法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17,028,21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17,028,210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杭州东昊实业投 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境内非国有法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报告期内，公司不存在战略投资者或一般法人因配售新股成为前</w:t>
            </w:r>
            <w:r>
              <w:rPr>
                <w:color w:val="000000"/>
                <w:spacing w:val="0"/>
                <w:w w:val="100"/>
                <w:position w:val="0"/>
              </w:rPr>
              <w:t>10</w:t>
            </w:r>
            <w:r>
              <w:rPr>
                <w:rFonts w:ascii="SimSun" w:eastAsia="SimSun" w:hAnsi="SimSun" w:cs="SimSun"/>
                <w:color w:val="000000"/>
                <w:spacing w:val="0"/>
                <w:w w:val="100"/>
                <w:position w:val="0"/>
              </w:rPr>
              <w:t>名股东的情况。</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名股东中徐冠巨、徐观宝为传化集团有限公司的出资人。除此之外，公司未知其 他股东之间是否存在关联关系或是否属于《上市公司收购管理办法》规定的一致行动人。</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 放弃表决权情况的说明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名股东中存在回购专户的特 别说明（如有）（参见注</w:t>
            </w:r>
            <w:r>
              <w:rPr>
                <w:color w:val="000000"/>
                <w:spacing w:val="0"/>
                <w:w w:val="100"/>
                <w:position w:val="0"/>
              </w:rPr>
              <w:t>10</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传化智联股份有限公司（以下简称</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日召开第七届董事会第十 三次（临时）会议审议通过了《关于回购部分社会公众股份方案的议案》，公司拟使用 自有资金公司以集中竞价交易方式回购公司部分社会公众股股份，截至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日，公司累计回购股份数量</w:t>
            </w:r>
            <w:r>
              <w:rPr>
                <w:color w:val="000000"/>
                <w:spacing w:val="0"/>
                <w:w w:val="100"/>
                <w:position w:val="0"/>
              </w:rPr>
              <w:t>23,929,900</w:t>
            </w:r>
            <w:r>
              <w:rPr>
                <w:rFonts w:ascii="SimSun" w:eastAsia="SimSun" w:hAnsi="SimSun" w:cs="SimSun"/>
                <w:color w:val="000000"/>
                <w:spacing w:val="0"/>
                <w:w w:val="100"/>
                <w:position w:val="0"/>
              </w:rPr>
              <w:t>股，约占公司总股本的</w:t>
            </w:r>
            <w:r>
              <w:rPr>
                <w:color w:val="000000"/>
                <w:spacing w:val="0"/>
                <w:w w:val="100"/>
                <w:position w:val="0"/>
              </w:rPr>
              <w:t>0.78%</w:t>
            </w:r>
            <w:r>
              <w:rPr>
                <w:rFonts w:ascii="SimSun" w:eastAsia="SimSun" w:hAnsi="SimSun" w:cs="SimSu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1,779,625,979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1,779,625,979</w:t>
            </w: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76,768,167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76,768,167</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长城嘉信资产一宁波银行一王宝 军</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69,686,411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69,686,411</w:t>
            </w: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上海国泰君安君彤投资管理有限 公司一上海君彤璟联投资合伙企 业（有限合伙）</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50,535,389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50,535,389</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杭州金投资本管理有限公司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20,304,568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20,304,568</w:t>
            </w: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厦门建发股份有限公司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20,304,568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20,304,568</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上海陆家嘴金融发展有限公司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17,028,210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17,028,210</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15,891,282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15,891,282</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杭州东昊实业投资集团有限公司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13,100,000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13,100,000</w:t>
            </w: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孙任靖</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40" w:right="0" w:firstLine="0"/>
              <w:jc w:val="both"/>
            </w:pPr>
            <w:r>
              <w:rPr>
                <w:color w:val="000000"/>
                <w:spacing w:val="0"/>
                <w:w w:val="100"/>
                <w:position w:val="0"/>
              </w:rPr>
              <w:t>12,450,000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12,450,000</w:t>
            </w:r>
          </w:p>
        </w:tc>
      </w:tr>
      <w:tr>
        <w:trPr>
          <w:trHeight w:val="998"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名股东中徐冠巨、徐观宝为传化集团有限公司的出资人。除此之外，公司未知其 他股东之间是否存在关联关系或是否属于《上市公司收购管理办法》规定的一致行动人</w:t>
            </w:r>
          </w:p>
        </w:tc>
      </w:tr>
    </w:tbl>
    <w:p>
      <w:pPr>
        <w:spacing w:lineRule="exact" w:line="1"/>
        <w:rPr>
          <w:sz w:val="2"/>
          <w:szCs w:val="2"/>
        </w:rPr>
      </w:pPr>
      <w:r>
        <w:br w:type="page"/>
      </w:r>
    </w:p>
    <w:tbl>
      <w:tblPr>
        <w:tblOverlap w:val="never"/>
        <w:jc w:val="center"/>
        <w:tblLayout w:type="fixed"/>
      </w:tblPr>
      <w:tblGrid>
        <w:gridCol w:w="2698"/>
        <w:gridCol w:w="6883"/>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 业务情况说明（如有）（参见注</w:t>
            </w:r>
            <w:r>
              <w:rPr>
                <w:color w:val="000000"/>
                <w:spacing w:val="0"/>
                <w:w w:val="100"/>
                <w:position w:val="0"/>
              </w:rPr>
              <w:t>4</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孙任靖通过财达证券股份有限公司客户信用交易担保证券账户持股</w:t>
            </w:r>
            <w:r>
              <w:rPr>
                <w:color w:val="000000"/>
                <w:spacing w:val="0"/>
                <w:w w:val="100"/>
                <w:position w:val="0"/>
              </w:rPr>
              <w:t>1,450,000</w:t>
            </w:r>
            <w:r>
              <w:rPr>
                <w:rFonts w:ascii="SimSun" w:eastAsia="SimSun" w:hAnsi="SimSun" w:cs="SimSun"/>
                <w:color w:val="000000"/>
                <w:spacing w:val="0"/>
                <w:w w:val="100"/>
                <w:position w:val="0"/>
              </w:rPr>
              <w:t>股。</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632"/>
      <w:bookmarkEnd w:id="633"/>
      <w:bookmarkEnd w:id="63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854"/>
        <w:gridCol w:w="1133"/>
        <w:gridCol w:w="1138"/>
        <w:gridCol w:w="850"/>
        <w:gridCol w:w="560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控股股东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组织机构 代码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353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传化集团</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91330109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25390870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一般项目：不带储存经营（批发无仓储经营）其他危险化学品（限分支 机构经营）；批发、零售：金属材料、建筑装饰材料、木材、塑胶、塑 料、焦炭涂料（除专项）、煤、重油、化肥、农药（除危险化学品及易 制毒化学品）、农机具、日用化工产品及精细化工产品（除化学危险品 及易制毒化学品）、农副产品，以及其他无需报经审批的一切合法项目； 销售有色金属；出口本企业自产的化工产品，化工原料，化纤原料；进 口本企业生产、科研所需的原辅材料，机械设备，仪器仪表及零配件； 实业投资；软件开发；现代物流服务（国家专项审批的除外）；承接： 暖通工程、消防工程、通信工程；企业咨询服务；含下属分支机构经营 范围</w:t>
            </w:r>
            <w:r>
              <w:rPr>
                <w:color w:val="000000"/>
                <w:spacing w:val="0"/>
                <w:w w:val="100"/>
                <w:position w:val="0"/>
              </w:rPr>
              <w:t xml:space="preserve">** </w:t>
            </w:r>
            <w:r>
              <w:rPr>
                <w:rFonts w:ascii="SimSun" w:eastAsia="SimSun" w:hAnsi="SimSun" w:cs="SimSun"/>
                <w:color w:val="000000"/>
                <w:spacing w:val="0"/>
                <w:w w:val="100"/>
                <w:position w:val="0"/>
              </w:rPr>
              <w:t xml:space="preserve">（依法须经批准的项目，经相关部门批准后方可开展经营活动） </w:t>
            </w:r>
            <w:r>
              <w:rPr>
                <w:color w:val="000000"/>
                <w:spacing w:val="0"/>
                <w:w w:val="100"/>
                <w:position w:val="0"/>
              </w:rPr>
              <w:t>（</w:t>
            </w:r>
            <w:r>
              <w:rPr>
                <w:rFonts w:ascii="SimSun" w:eastAsia="SimSun" w:hAnsi="SimSun" w:cs="SimSun"/>
                <w:color w:val="000000"/>
                <w:spacing w:val="0"/>
                <w:w w:val="100"/>
                <w:position w:val="0"/>
              </w:rPr>
              <w:t>除依法须经批准的项目外，凭营业执照依法自主开展经营活动</w:t>
            </w:r>
            <w:r>
              <w:rPr>
                <w:color w:val="000000"/>
                <w:spacing w:val="0"/>
                <w:w w:val="100"/>
                <w:position w:val="0"/>
              </w:rPr>
              <w:t>）</w:t>
            </w:r>
            <w:r>
              <w:rPr>
                <w:rFonts w:ascii="SimSun" w:eastAsia="SimSun" w:hAnsi="SimSun" w:cs="SimSu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、公司实际控制人及其一致行动人</w:t>
      </w:r>
      <w:bookmarkEnd w:id="635"/>
      <w:bookmarkEnd w:id="636"/>
      <w:bookmarkEnd w:id="63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46"/>
        <w:gridCol w:w="1651"/>
        <w:gridCol w:w="35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徐冠巨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徐观宝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徐传化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建信基金一兴业银行一甘肃省循 环经济产业投资基金合伙企业（有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徐冠巨：曾在杭州万向节厂工作，现任传化集团有限公司董事长；徐观宝：曾在萧山宁</w:t>
            </w:r>
          </w:p>
        </w:tc>
      </w:tr>
    </w:tbl>
    <w:tbl>
      <w:tblPr>
        <w:tblOverlap w:val="never"/>
        <w:jc w:val="center"/>
        <w:tblLayout w:type="fixed"/>
      </w:tblPr>
      <w:tblGrid>
        <w:gridCol w:w="2760"/>
        <w:gridCol w:w="682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围初中任教，现任传化集团有限公司副董事长；徐传化：现任传化集团董事局主席；建 信基金一兴业银行一甘肃省循环经济产业投资基金合伙企业（有限合伙）系传化集团实 际控制企业。</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761230" cy="27432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761230" cy="2743200"/>
                    </a:xfrm>
                    <a:prstGeom prst="rect"/>
                  </pic:spPr>
                </pic:pic>
              </a:graphicData>
            </a:graphic>
          </wp:inline>
        </w:drawing>
      </w:r>
    </w:p>
    <w:p>
      <w:pPr>
        <w:widowControl w:val="0"/>
        <w:spacing w:after="2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4</w:t>
      </w:r>
      <w:bookmarkEnd w:id="64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9"/>
      <w:bookmarkEnd w:id="640"/>
      <w:bookmarkEnd w:id="64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5</w:t>
      </w:r>
      <w:bookmarkEnd w:id="64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3"/>
      <w:bookmarkEnd w:id="644"/>
      <w:bookmarkEnd w:id="646"/>
    </w:p>
    <w:p>
      <w:pPr>
        <w:pStyle w:val="Style24"/>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647" w:name="bookmark647"/>
      <w:bookmarkEnd w:id="64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w:t>
        <w:tab/>
        <w:t>控股股东、实际控制人、重组方及其他承诺主体股份限制减持情况</w:t>
      </w:r>
      <w:bookmarkEnd w:id="648"/>
      <w:bookmarkEnd w:id="649"/>
      <w:bookmarkEnd w:id="651"/>
    </w:p>
    <w:p>
      <w:pPr>
        <w:pStyle w:val="Style24"/>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四</w:t>
      </w:r>
      <w:bookmarkEnd w:id="655"/>
      <w:r>
        <w:rPr>
          <w:color w:val="000000"/>
          <w:spacing w:val="0"/>
          <w:w w:val="100"/>
          <w:position w:val="0"/>
          <w:sz w:val="24"/>
          <w:szCs w:val="24"/>
        </w:rPr>
        <w:t>、股份回购在报告期的具体实施情况</w:t>
      </w:r>
      <w:bookmarkEnd w:id="653"/>
      <w:bookmarkEnd w:id="654"/>
      <w:bookmarkEnd w:id="65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tbl>
      <w:tblPr>
        <w:tblOverlap w:val="never"/>
        <w:jc w:val="center"/>
        <w:tblLayout w:type="fixed"/>
      </w:tblPr>
      <w:tblGrid>
        <w:gridCol w:w="1205"/>
        <w:gridCol w:w="1195"/>
        <w:gridCol w:w="1195"/>
        <w:gridCol w:w="1195"/>
        <w:gridCol w:w="1195"/>
        <w:gridCol w:w="1195"/>
        <w:gridCol w:w="1195"/>
        <w:gridCol w:w="1205"/>
      </w:tblGrid>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方案披露时间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拟回购股份数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占总股本的比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拟回购金额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拟回购期间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回购用途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已回购数量</w:t>
            </w:r>
          </w:p>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已回购数量占 股权激励计划 所涉及的标的 股票的比例 （如有）</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16,694,491 </w:t>
            </w:r>
            <w:r>
              <w:rPr>
                <w:rFonts w:ascii="SimSun" w:eastAsia="SimSun" w:hAnsi="SimSun" w:cs="SimSun"/>
                <w:color w:val="000000"/>
                <w:spacing w:val="0"/>
                <w:w w:val="100"/>
                <w:position w:val="0"/>
              </w:rPr>
              <w:t xml:space="preserve">股 </w:t>
            </w:r>
            <w:r>
              <w:rPr>
                <w:color w:val="000000"/>
                <w:spacing w:val="0"/>
                <w:w w:val="100"/>
                <w:position w:val="0"/>
              </w:rPr>
              <w:t xml:space="preserve">-33,388,982 </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r>
              <w:rPr>
                <w:rFonts w:ascii="SimSun" w:eastAsia="SimSun" w:hAnsi="SimSun" w:cs="SimSun"/>
                <w:color w:val="000000"/>
                <w:spacing w:val="0"/>
                <w:w w:val="100"/>
                <w:position w:val="0"/>
              </w:rPr>
              <w:t>万元</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-40,000 </w:t>
            </w:r>
            <w:r>
              <w:rPr>
                <w:rFonts w:ascii="SimSun" w:eastAsia="SimSun" w:hAnsi="SimSun" w:cs="SimSun"/>
                <w:color w:val="000000"/>
                <w:spacing w:val="0"/>
                <w:w w:val="100"/>
                <w:position w:val="0"/>
              </w:rPr>
              <w:t>万元</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（均含本数）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 xml:space="preserve">5 </w:t>
            </w:r>
            <w:r>
              <w:rPr>
                <w:rFonts w:ascii="SimSun" w:eastAsia="SimSun" w:hAnsi="SimSun" w:cs="SimSun"/>
                <w:color w:val="000000"/>
                <w:spacing w:val="0"/>
                <w:w w:val="100"/>
                <w:position w:val="0"/>
              </w:rPr>
              <w:t>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 xml:space="preserve">月 </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全部用于股权</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激励计划或员</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工持股计划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23,929,900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日，公司累计回购股份数量</w:t>
      </w:r>
      <w:r>
        <w:rPr>
          <w:rFonts w:ascii="Times New Roman" w:eastAsia="Times New Roman" w:hAnsi="Times New Roman" w:cs="Times New Roman"/>
          <w:color w:val="000000"/>
          <w:spacing w:val="0"/>
          <w:w w:val="100"/>
          <w:position w:val="0"/>
        </w:rPr>
        <w:t>23,929,900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0.78%</w:t>
      </w:r>
      <w:r>
        <w:rPr>
          <w:color w:val="000000"/>
          <w:spacing w:val="0"/>
          <w:w w:val="100"/>
          <w:position w:val="0"/>
        </w:rPr>
        <w:t>，最高成交价为</w:t>
      </w:r>
      <w:r>
        <w:rPr>
          <w:rFonts w:ascii="Times New Roman" w:eastAsia="Times New Roman" w:hAnsi="Times New Roman" w:cs="Times New Roman"/>
          <w:color w:val="000000"/>
          <w:spacing w:val="0"/>
          <w:w w:val="100"/>
          <w:position w:val="0"/>
        </w:rPr>
        <w:t>9.224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w:t>
      </w:r>
    </w:p>
    <w:p>
      <w:pPr>
        <w:pStyle w:val="Style19"/>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88" w:right="1073" w:bottom="1450" w:left="1050" w:header="0" w:footer="3" w:gutter="0"/>
          <w:cols w:space="720"/>
          <w:noEndnote/>
          <w:rtlGutter w:val="0"/>
          <w:docGrid w:linePitch="360"/>
        </w:sectPr>
      </w:pPr>
      <w:r>
        <w:rPr>
          <w:rFonts w:ascii="SimSun" w:eastAsia="SimSun" w:hAnsi="SimSun" w:cs="SimSun"/>
          <w:color w:val="000000"/>
          <w:spacing w:val="0"/>
          <w:w w:val="100"/>
          <w:position w:val="0"/>
        </w:rPr>
        <w:t>价为</w:t>
      </w:r>
      <w:r>
        <w:rPr>
          <w:color w:val="000000"/>
          <w:spacing w:val="0"/>
          <w:w w:val="100"/>
          <w:position w:val="0"/>
        </w:rPr>
        <w:t>7.94</w:t>
      </w:r>
      <w:r>
        <w:rPr>
          <w:color w:val="000000"/>
          <w:spacing w:val="0"/>
          <w:w w:val="100"/>
          <w:position w:val="0"/>
        </w:rPr>
        <w:t>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股，成交总金额</w:t>
      </w:r>
      <w:r>
        <w:rPr>
          <w:color w:val="000000"/>
          <w:spacing w:val="0"/>
          <w:w w:val="100"/>
          <w:position w:val="0"/>
        </w:rPr>
        <w:t>199,957,731.10</w:t>
      </w:r>
      <w:r>
        <w:rPr>
          <w:rFonts w:ascii="SimSun" w:eastAsia="SimSun" w:hAnsi="SimSun" w:cs="SimSun"/>
          <w:color w:val="000000"/>
          <w:spacing w:val="0"/>
          <w:w w:val="100"/>
          <w:position w:val="0"/>
        </w:rPr>
        <w:t>元（不含交易费用）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57" w:name="bookmark657"/>
                            <w:bookmarkStart w:id="658" w:name="bookmark658"/>
                            <w:bookmarkStart w:id="659" w:name="bookmark659"/>
                            <w:r>
                              <w:rPr>
                                <w:color w:val="000000"/>
                                <w:spacing w:val="0"/>
                                <w:w w:val="100"/>
                                <w:position w:val="0"/>
                              </w:rPr>
                              <w:t>第八节优先股相关情况</w:t>
                            </w:r>
                            <w:bookmarkEnd w:id="657"/>
                            <w:bookmarkEnd w:id="658"/>
                            <w:bookmarkEnd w:id="65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57" w:name="bookmark657"/>
                      <w:bookmarkStart w:id="658" w:name="bookmark658"/>
                      <w:bookmarkStart w:id="659" w:name="bookmark659"/>
                      <w:r>
                        <w:rPr>
                          <w:color w:val="000000"/>
                          <w:spacing w:val="0"/>
                          <w:w w:val="100"/>
                          <w:position w:val="0"/>
                        </w:rPr>
                        <w:t>第八节优先股相关情况</w:t>
                      </w:r>
                      <w:bookmarkEnd w:id="657"/>
                      <w:bookmarkEnd w:id="658"/>
                      <w:bookmarkEnd w:id="659"/>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660" w:name="bookmark66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60"/>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61" w:name="bookmark661"/>
      <w:bookmarkStart w:id="662" w:name="bookmark662"/>
      <w:bookmarkStart w:id="663" w:name="bookmark663"/>
      <w:r>
        <w:rPr>
          <w:color w:val="000000"/>
          <w:spacing w:val="0"/>
          <w:w w:val="100"/>
          <w:position w:val="0"/>
        </w:rPr>
        <w:t>第九节债券相关情况</w:t>
      </w:r>
      <w:bookmarkEnd w:id="661"/>
      <w:bookmarkEnd w:id="662"/>
      <w:bookmarkEnd w:id="663"/>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104" w:header="0" w:footer="3" w:gutter="0"/>
          <w:cols w:space="720"/>
          <w:noEndnote/>
          <w:rtlGutter w:val="0"/>
          <w:docGrid w:linePitch="360"/>
        </w:sectPr>
      </w:pPr>
      <w:bookmarkStart w:id="664" w:name="bookmark664"/>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64"/>
    </w:p>
    <w:p>
      <w:pPr>
        <w:pStyle w:val="Style12"/>
        <w:keepNext/>
        <w:keepLines/>
        <w:widowControl w:val="0"/>
        <w:shd w:val="clear" w:color="auto" w:fill="auto"/>
        <w:bidi w:val="0"/>
        <w:spacing w:before="640" w:after="520" w:line="240" w:lineRule="auto"/>
        <w:ind w:left="0" w:right="0" w:firstLine="0"/>
        <w:jc w:val="center"/>
      </w:pPr>
      <w:bookmarkStart w:id="665" w:name="bookmark665"/>
      <w:bookmarkStart w:id="666" w:name="bookmark666"/>
      <w:bookmarkStart w:id="667" w:name="bookmark667"/>
      <w:r>
        <w:rPr>
          <w:color w:val="000000"/>
          <w:spacing w:val="0"/>
          <w:w w:val="100"/>
          <w:position w:val="0"/>
        </w:rPr>
        <w:t>第十节财务报告</w:t>
      </w:r>
      <w:bookmarkEnd w:id="665"/>
      <w:bookmarkEnd w:id="666"/>
      <w:bookmarkEnd w:id="667"/>
    </w:p>
    <w:p>
      <w:pPr>
        <w:pStyle w:val="Style28"/>
        <w:keepNext/>
        <w:keepLines/>
        <w:widowControl w:val="0"/>
        <w:shd w:val="clear" w:color="auto" w:fill="auto"/>
        <w:bidi w:val="0"/>
        <w:spacing w:before="0" w:after="280" w:line="240" w:lineRule="auto"/>
        <w:ind w:left="0" w:right="0" w:firstLine="0"/>
        <w:jc w:val="both"/>
      </w:pPr>
      <w:bookmarkStart w:id="668" w:name="bookmark668"/>
      <w:bookmarkStart w:id="669" w:name="bookmark669"/>
      <w:bookmarkStart w:id="670" w:name="bookmark670"/>
      <w:bookmarkStart w:id="671" w:name="bookmark671"/>
      <w:bookmarkStart w:id="672" w:name="bookmark672"/>
      <w:r>
        <w:rPr>
          <w:color w:val="000000"/>
          <w:spacing w:val="0"/>
          <w:w w:val="100"/>
          <w:position w:val="0"/>
          <w:sz w:val="24"/>
          <w:szCs w:val="24"/>
        </w:rPr>
        <w:t>一</w:t>
      </w:r>
      <w:bookmarkEnd w:id="671"/>
      <w:r>
        <w:rPr>
          <w:color w:val="000000"/>
          <w:spacing w:val="0"/>
          <w:w w:val="100"/>
          <w:position w:val="0"/>
          <w:sz w:val="24"/>
          <w:szCs w:val="24"/>
        </w:rPr>
        <w:t>、审计报告</w:t>
      </w:r>
      <w:bookmarkEnd w:id="669"/>
      <w:bookmarkEnd w:id="670"/>
      <w:bookmarkEnd w:id="672"/>
      <w:bookmarkEnd w:id="66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天健审【</w:t>
            </w:r>
            <w:r>
              <w:rPr>
                <w:color w:val="000000"/>
                <w:spacing w:val="0"/>
                <w:w w:val="100"/>
                <w:position w:val="0"/>
              </w:rPr>
              <w:t>2022</w:t>
            </w:r>
            <w:r>
              <w:rPr>
                <w:rFonts w:ascii="SimSun" w:eastAsia="SimSun" w:hAnsi="SimSun" w:cs="SimSun"/>
                <w:color w:val="000000"/>
                <w:spacing w:val="0"/>
                <w:w w:val="100"/>
                <w:position w:val="0"/>
              </w:rPr>
              <w:t xml:space="preserve">】 </w:t>
            </w:r>
            <w:r>
              <w:rPr>
                <w:color w:val="000000"/>
                <w:spacing w:val="0"/>
                <w:w w:val="100"/>
                <w:position w:val="0"/>
              </w:rPr>
              <w:t>4568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陈焱鑫、周王飞、俞金波</w:t>
            </w:r>
          </w:p>
        </w:tc>
      </w:tr>
    </w:tbl>
    <w:p>
      <w:pPr>
        <w:pStyle w:val="Style1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4"/>
        <w:keepNext w:val="0"/>
        <w:keepLines w:val="0"/>
        <w:widowControl w:val="0"/>
        <w:shd w:val="clear" w:color="auto" w:fill="auto"/>
        <w:bidi w:val="0"/>
        <w:spacing w:before="0" w:after="200" w:line="454" w:lineRule="exact"/>
        <w:ind w:left="0" w:right="0" w:firstLine="380"/>
        <w:jc w:val="both"/>
      </w:pPr>
      <w:r>
        <w:rPr>
          <w:color w:val="000000"/>
          <w:spacing w:val="0"/>
          <w:w w:val="100"/>
          <w:position w:val="0"/>
        </w:rPr>
        <w:t>传化智联股份有限公司全体股东：</w:t>
      </w:r>
    </w:p>
    <w:p>
      <w:pPr>
        <w:pStyle w:val="Style38"/>
        <w:keepNext w:val="0"/>
        <w:keepLines w:val="0"/>
        <w:widowControl w:val="0"/>
        <w:shd w:val="clear" w:color="auto" w:fill="auto"/>
        <w:tabs>
          <w:tab w:pos="820" w:val="left"/>
        </w:tabs>
        <w:bidi w:val="0"/>
        <w:spacing w:before="0" w:after="0" w:line="240" w:lineRule="auto"/>
        <w:ind w:left="0" w:right="0" w:firstLine="380"/>
        <w:jc w:val="both"/>
      </w:pPr>
      <w:bookmarkStart w:id="673" w:name="bookmark673"/>
      <w:r>
        <w:rPr>
          <w:color w:val="000000"/>
          <w:spacing w:val="0"/>
          <w:w w:val="100"/>
          <w:position w:val="0"/>
        </w:rPr>
        <w:t>一</w:t>
      </w:r>
      <w:bookmarkEnd w:id="673"/>
      <w:r>
        <w:rPr>
          <w:color w:val="000000"/>
          <w:spacing w:val="0"/>
          <w:w w:val="100"/>
          <w:position w:val="0"/>
        </w:rPr>
        <w:t>、</w:t>
        <w:tab/>
        <w:t>审计意见</w:t>
      </w:r>
    </w:p>
    <w:p>
      <w:pPr>
        <w:pStyle w:val="Style24"/>
        <w:keepNext w:val="0"/>
        <w:keepLines w:val="0"/>
        <w:widowControl w:val="0"/>
        <w:shd w:val="clear" w:color="auto" w:fill="auto"/>
        <w:bidi w:val="0"/>
        <w:spacing w:before="0" w:after="0" w:line="456" w:lineRule="exact"/>
        <w:ind w:left="0" w:right="0" w:firstLine="380"/>
        <w:jc w:val="both"/>
      </w:pPr>
      <w:r>
        <w:rPr>
          <w:color w:val="000000"/>
          <w:spacing w:val="0"/>
          <w:w w:val="100"/>
          <w:position w:val="0"/>
        </w:rPr>
        <w:t>我们审计了传化智联股份有限公司（以下简称传化智联公司）财务报表，包括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年度的合并及母公司利润表、合并及母公司现金流量表、合并及母公司所有者权益变动表，以及相关财务报 表附注。</w:t>
      </w:r>
    </w:p>
    <w:p>
      <w:pPr>
        <w:pStyle w:val="Style24"/>
        <w:keepNext w:val="0"/>
        <w:keepLines w:val="0"/>
        <w:widowControl w:val="0"/>
        <w:shd w:val="clear" w:color="auto" w:fill="auto"/>
        <w:bidi w:val="0"/>
        <w:spacing w:before="0" w:after="280" w:line="451" w:lineRule="exact"/>
        <w:ind w:left="0" w:right="0" w:firstLine="380"/>
        <w:jc w:val="both"/>
      </w:pPr>
      <w:r>
        <w:rPr>
          <w:color w:val="000000"/>
          <w:spacing w:val="0"/>
          <w:w w:val="100"/>
          <w:position w:val="0"/>
        </w:rPr>
        <w:t>我们认为，后附的财务报表在所有重大方面按照企业会计准则的规定编制，公允反映了传化智联公司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38"/>
        <w:keepNext w:val="0"/>
        <w:keepLines w:val="0"/>
        <w:widowControl w:val="0"/>
        <w:shd w:val="clear" w:color="auto" w:fill="auto"/>
        <w:tabs>
          <w:tab w:pos="820" w:val="left"/>
        </w:tabs>
        <w:bidi w:val="0"/>
        <w:spacing w:before="0" w:after="0" w:line="240" w:lineRule="auto"/>
        <w:ind w:left="0" w:right="0" w:firstLine="380"/>
        <w:jc w:val="both"/>
      </w:pPr>
      <w:bookmarkStart w:id="674" w:name="bookmark674"/>
      <w:r>
        <w:rPr>
          <w:color w:val="000000"/>
          <w:spacing w:val="0"/>
          <w:w w:val="100"/>
          <w:position w:val="0"/>
        </w:rPr>
        <w:t>二</w:t>
      </w:r>
      <w:bookmarkEnd w:id="674"/>
      <w:r>
        <w:rPr>
          <w:color w:val="000000"/>
          <w:spacing w:val="0"/>
          <w:w w:val="100"/>
          <w:position w:val="0"/>
        </w:rPr>
        <w:t>、</w:t>
        <w:tab/>
        <w:t>形成审计意见的基础</w:t>
      </w:r>
    </w:p>
    <w:p>
      <w:pPr>
        <w:pStyle w:val="Style24"/>
        <w:keepNext w:val="0"/>
        <w:keepLines w:val="0"/>
        <w:widowControl w:val="0"/>
        <w:shd w:val="clear" w:color="auto" w:fill="auto"/>
        <w:bidi w:val="0"/>
        <w:spacing w:before="0" w:after="280" w:line="454"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阐述了我们在这些准则下的责任。按照中国注册会计师职业道德守则，我们独立于传化智联公司，并履行了职业道德方面的 其他责任。我们相信，我们获取的审计证据是充分、适当的，为发表审计意见提供了基础。</w:t>
      </w:r>
    </w:p>
    <w:p>
      <w:pPr>
        <w:pStyle w:val="Style38"/>
        <w:keepNext w:val="0"/>
        <w:keepLines w:val="0"/>
        <w:widowControl w:val="0"/>
        <w:shd w:val="clear" w:color="auto" w:fill="auto"/>
        <w:tabs>
          <w:tab w:pos="820" w:val="left"/>
        </w:tabs>
        <w:bidi w:val="0"/>
        <w:spacing w:before="0" w:after="0" w:line="240" w:lineRule="auto"/>
        <w:ind w:left="0" w:right="0" w:firstLine="380"/>
        <w:jc w:val="both"/>
      </w:pPr>
      <w:bookmarkStart w:id="675" w:name="bookmark675"/>
      <w:r>
        <w:rPr>
          <w:color w:val="000000"/>
          <w:spacing w:val="0"/>
          <w:w w:val="100"/>
          <w:position w:val="0"/>
        </w:rPr>
        <w:t>三</w:t>
      </w:r>
      <w:bookmarkEnd w:id="675"/>
      <w:r>
        <w:rPr>
          <w:color w:val="000000"/>
          <w:spacing w:val="0"/>
          <w:w w:val="100"/>
          <w:position w:val="0"/>
        </w:rPr>
        <w:t>、</w:t>
        <w:tab/>
        <w:t>关键审计事项</w:t>
      </w:r>
    </w:p>
    <w:p>
      <w:pPr>
        <w:pStyle w:val="Style24"/>
        <w:keepNext w:val="0"/>
        <w:keepLines w:val="0"/>
        <w:widowControl w:val="0"/>
        <w:shd w:val="clear" w:color="auto" w:fill="auto"/>
        <w:bidi w:val="0"/>
        <w:spacing w:before="0" w:after="280" w:line="461"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4"/>
        <w:keepNext w:val="0"/>
        <w:keepLines w:val="0"/>
        <w:widowControl w:val="0"/>
        <w:shd w:val="clear" w:color="auto" w:fill="auto"/>
        <w:bidi w:val="0"/>
        <w:spacing w:before="0" w:after="0" w:line="526" w:lineRule="auto"/>
        <w:ind w:left="0" w:right="0" w:firstLine="380"/>
        <w:jc w:val="both"/>
      </w:pPr>
      <w:bookmarkStart w:id="676" w:name="bookmark676"/>
      <w:r>
        <w:rPr>
          <w:rFonts w:ascii="Times New Roman" w:eastAsia="Times New Roman" w:hAnsi="Times New Roman" w:cs="Times New Roman"/>
          <w:color w:val="000000"/>
          <w:spacing w:val="0"/>
          <w:w w:val="100"/>
          <w:position w:val="0"/>
        </w:rPr>
        <w:t>（</w:t>
      </w:r>
      <w:bookmarkEnd w:id="676"/>
      <w:r>
        <w:rPr>
          <w:color w:val="000000"/>
          <w:spacing w:val="0"/>
          <w:w w:val="100"/>
          <w:position w:val="0"/>
        </w:rPr>
        <w:t>一</w:t>
      </w:r>
      <w:r>
        <w:rPr>
          <w:color w:val="000000"/>
          <w:spacing w:val="0"/>
          <w:w w:val="100"/>
          <w:position w:val="0"/>
        </w:rPr>
        <w:t>）</w:t>
      </w:r>
      <w:r>
        <w:rPr>
          <w:color w:val="000000"/>
          <w:spacing w:val="0"/>
          <w:w w:val="100"/>
          <w:position w:val="0"/>
        </w:rPr>
        <w:t>收入确认</w:t>
      </w:r>
    </w:p>
    <w:p>
      <w:pPr>
        <w:pStyle w:val="Style24"/>
        <w:keepNext w:val="0"/>
        <w:keepLines w:val="0"/>
        <w:widowControl w:val="0"/>
        <w:numPr>
          <w:ilvl w:val="0"/>
          <w:numId w:val="11"/>
        </w:numPr>
        <w:shd w:val="clear" w:color="auto" w:fill="auto"/>
        <w:bidi w:val="0"/>
        <w:spacing w:before="0" w:after="0" w:line="526" w:lineRule="auto"/>
        <w:ind w:left="0" w:right="0" w:firstLine="380"/>
        <w:jc w:val="both"/>
      </w:pPr>
      <w:bookmarkStart w:id="677" w:name="bookmark677"/>
      <w:bookmarkEnd w:id="677"/>
      <w:r>
        <w:rPr>
          <w:color w:val="000000"/>
          <w:spacing w:val="0"/>
          <w:w w:val="100"/>
          <w:position w:val="0"/>
        </w:rPr>
        <w:t>事项描述</w:t>
      </w:r>
    </w:p>
    <w:p>
      <w:pPr>
        <w:pStyle w:val="Style24"/>
        <w:keepNext w:val="0"/>
        <w:keepLines w:val="0"/>
        <w:widowControl w:val="0"/>
        <w:shd w:val="clear" w:color="auto" w:fill="auto"/>
        <w:bidi w:val="0"/>
        <w:spacing w:before="0" w:after="0" w:line="454" w:lineRule="exact"/>
        <w:ind w:left="0" w:right="0" w:firstLine="380"/>
        <w:jc w:val="both"/>
      </w:pPr>
      <w:r>
        <w:rPr>
          <w:color w:val="000000"/>
          <w:spacing w:val="0"/>
          <w:w w:val="100"/>
          <w:position w:val="0"/>
        </w:rPr>
        <w:t>相关信息披露详见财务报表附注三（二十四）、五</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）1</w:t>
      </w:r>
      <w:r>
        <w:rPr>
          <w:color w:val="000000"/>
          <w:spacing w:val="0"/>
          <w:w w:val="100"/>
          <w:position w:val="0"/>
        </w:rPr>
        <w:t>及十四</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120" w:line="451" w:lineRule="exact"/>
        <w:ind w:left="0" w:right="0" w:firstLine="380"/>
        <w:jc w:val="both"/>
      </w:pPr>
      <w:r>
        <w:rPr>
          <w:color w:val="000000"/>
          <w:spacing w:val="0"/>
          <w:w w:val="100"/>
          <w:position w:val="0"/>
        </w:rPr>
        <w:t>传化智联公司业务涵盖化工业和物流服务业，其营业收入主要包括印染助剂等精细化工产品销售收入和仓储、网络货运 平台业务、供应链业务、金融等现代物流服务收入。</w:t>
      </w:r>
      <w:r>
        <w:rPr>
          <w:rFonts w:ascii="Times New Roman" w:eastAsia="Times New Roman" w:hAnsi="Times New Roman" w:cs="Times New Roman"/>
          <w:color w:val="000000"/>
          <w:spacing w:val="0"/>
          <w:w w:val="100"/>
          <w:position w:val="0"/>
        </w:rPr>
        <w:t>2021</w:t>
      </w:r>
      <w:r>
        <w:rPr>
          <w:color w:val="000000"/>
          <w:spacing w:val="0"/>
          <w:w w:val="100"/>
          <w:position w:val="0"/>
        </w:rPr>
        <w:t>年度，传化智联公司实现的营业总收入为</w:t>
      </w:r>
      <w:r>
        <w:rPr>
          <w:rFonts w:ascii="Times New Roman" w:eastAsia="Times New Roman" w:hAnsi="Times New Roman" w:cs="Times New Roman"/>
          <w:color w:val="000000"/>
          <w:spacing w:val="0"/>
          <w:w w:val="100"/>
          <w:position w:val="0"/>
        </w:rPr>
        <w:t>3,551,175.79</w:t>
      </w:r>
      <w:r>
        <w:rPr>
          <w:color w:val="000000"/>
          <w:spacing w:val="0"/>
          <w:w w:val="100"/>
          <w:position w:val="0"/>
        </w:rPr>
        <w:t>万元，较上 年度增长</w:t>
      </w:r>
      <w:r>
        <w:rPr>
          <w:rFonts w:ascii="Times New Roman" w:eastAsia="Times New Roman" w:hAnsi="Times New Roman" w:cs="Times New Roman"/>
          <w:color w:val="000000"/>
          <w:spacing w:val="0"/>
          <w:w w:val="100"/>
          <w:position w:val="0"/>
        </w:rPr>
        <w:t>64.10%</w:t>
      </w:r>
      <w:r>
        <w:rPr>
          <w:color w:val="000000"/>
          <w:spacing w:val="0"/>
          <w:w w:val="100"/>
          <w:position w:val="0"/>
        </w:rPr>
        <w:t>。</w:t>
      </w:r>
    </w:p>
    <w:p>
      <w:pPr>
        <w:pStyle w:val="Style24"/>
        <w:keepNext w:val="0"/>
        <w:keepLines w:val="0"/>
        <w:widowControl w:val="0"/>
        <w:shd w:val="clear" w:color="auto" w:fill="auto"/>
        <w:bidi w:val="0"/>
        <w:spacing w:before="0" w:after="0" w:line="460" w:lineRule="exact"/>
        <w:ind w:left="0" w:right="0" w:firstLine="380"/>
        <w:jc w:val="both"/>
      </w:pPr>
      <w:r>
        <w:rPr>
          <w:color w:val="000000"/>
          <w:spacing w:val="0"/>
          <w:w w:val="100"/>
          <w:position w:val="0"/>
        </w:rPr>
        <w:t>结合传化智联公司与其客户的销售合同，传化智联公司收入确认的具体方法包括：</w:t>
      </w:r>
    </w:p>
    <w:p>
      <w:pPr>
        <w:pStyle w:val="Style24"/>
        <w:keepNext w:val="0"/>
        <w:keepLines w:val="0"/>
        <w:widowControl w:val="0"/>
        <w:numPr>
          <w:ilvl w:val="0"/>
          <w:numId w:val="13"/>
        </w:numPr>
        <w:shd w:val="clear" w:color="auto" w:fill="auto"/>
        <w:tabs>
          <w:tab w:pos="721" w:val="left"/>
        </w:tabs>
        <w:bidi w:val="0"/>
        <w:spacing w:before="0" w:after="0" w:line="454" w:lineRule="exact"/>
        <w:ind w:left="0" w:right="0" w:firstLine="380"/>
        <w:jc w:val="both"/>
      </w:pPr>
      <w:bookmarkStart w:id="678" w:name="bookmark678"/>
      <w:bookmarkEnd w:id="678"/>
      <w:r>
        <w:rPr>
          <w:color w:val="000000"/>
          <w:spacing w:val="0"/>
          <w:w w:val="100"/>
          <w:position w:val="0"/>
        </w:rPr>
        <w:t>印染助剂及染料、皮革化纤油剂、顺丁橡胶和涂料及建筑化学品的销售属于在某一时点履行的履约义务，在商品所 有权上的主要风险和报酬已转移，商品的法定所有权已转移时确认收入。其中内销收入在传化智联公司已根据合同约定将产 品交付给对方，已经收回货款或取得了收款凭证且相关的经济利益很可能流入时确认。外销收入在传化智联公司已根据合同 约定将产品报关、离港，取得提单，已经收回货款或取得了收款凭证且相关的经济利益很可能流入时确认。</w:t>
      </w:r>
    </w:p>
    <w:p>
      <w:pPr>
        <w:pStyle w:val="Style24"/>
        <w:keepNext w:val="0"/>
        <w:keepLines w:val="0"/>
        <w:widowControl w:val="0"/>
        <w:numPr>
          <w:ilvl w:val="0"/>
          <w:numId w:val="13"/>
        </w:numPr>
        <w:shd w:val="clear" w:color="auto" w:fill="auto"/>
        <w:tabs>
          <w:tab w:pos="721" w:val="left"/>
        </w:tabs>
        <w:bidi w:val="0"/>
        <w:spacing w:before="0" w:after="0" w:line="456" w:lineRule="exact"/>
        <w:ind w:left="0" w:right="0" w:firstLine="380"/>
        <w:jc w:val="both"/>
      </w:pPr>
      <w:bookmarkStart w:id="679" w:name="bookmark679"/>
      <w:bookmarkEnd w:id="679"/>
      <w:r>
        <w:rPr>
          <w:color w:val="000000"/>
          <w:spacing w:val="0"/>
          <w:w w:val="100"/>
          <w:position w:val="0"/>
        </w:rPr>
        <w:t>网络货运平台业务、车后业务、物流供应链业务、智能公路港业务(不包括仓储等不动产租赁)和支付、保险及其 他业务属于在某一时点履行的履约义务，在客户取得相关商品控制权或公司已完成相关服务，已经收回货款或取得了收款凭 证且相关的经济利益很可能流入时确认。</w:t>
      </w:r>
    </w:p>
    <w:p>
      <w:pPr>
        <w:pStyle w:val="Style24"/>
        <w:keepNext w:val="0"/>
        <w:keepLines w:val="0"/>
        <w:widowControl w:val="0"/>
        <w:numPr>
          <w:ilvl w:val="0"/>
          <w:numId w:val="13"/>
        </w:numPr>
        <w:shd w:val="clear" w:color="auto" w:fill="auto"/>
        <w:tabs>
          <w:tab w:pos="717" w:val="left"/>
        </w:tabs>
        <w:bidi w:val="0"/>
        <w:spacing w:before="0" w:after="280" w:line="461" w:lineRule="exact"/>
        <w:ind w:left="0" w:right="0" w:firstLine="380"/>
        <w:jc w:val="both"/>
      </w:pPr>
      <w:bookmarkStart w:id="680" w:name="bookmark680"/>
      <w:bookmarkEnd w:id="680"/>
      <w:r>
        <w:rPr>
          <w:color w:val="000000"/>
          <w:spacing w:val="0"/>
          <w:w w:val="100"/>
          <w:position w:val="0"/>
        </w:rPr>
        <w:t>仓储等不动产租赁，在租赁期内各个期间按照直线法将租金确认为当期损益，发生的初始直接费用，除金额较大的 予以资本化并分期计入损益外，均直接计入当期损益，或有租金在实际发生时计入当期损益。</w:t>
      </w:r>
    </w:p>
    <w:p>
      <w:pPr>
        <w:pStyle w:val="Style24"/>
        <w:keepNext w:val="0"/>
        <w:keepLines w:val="0"/>
        <w:widowControl w:val="0"/>
        <w:numPr>
          <w:ilvl w:val="0"/>
          <w:numId w:val="13"/>
        </w:numPr>
        <w:shd w:val="clear" w:color="auto" w:fill="auto"/>
        <w:tabs>
          <w:tab w:pos="746" w:val="left"/>
        </w:tabs>
        <w:bidi w:val="0"/>
        <w:spacing w:before="0" w:after="0" w:line="533" w:lineRule="auto"/>
        <w:ind w:left="0" w:right="0" w:firstLine="380"/>
        <w:jc w:val="both"/>
      </w:pPr>
      <w:bookmarkStart w:id="681" w:name="bookmark681"/>
      <w:bookmarkEnd w:id="681"/>
      <w:r>
        <w:rPr>
          <w:color w:val="000000"/>
          <w:spacing w:val="0"/>
          <w:w w:val="100"/>
          <w:position w:val="0"/>
        </w:rPr>
        <w:t>保理业务收入，按客户使用传化智联公司货币资金的期间分期确认收入。</w:t>
      </w:r>
    </w:p>
    <w:p>
      <w:pPr>
        <w:pStyle w:val="Style24"/>
        <w:keepNext w:val="0"/>
        <w:keepLines w:val="0"/>
        <w:widowControl w:val="0"/>
        <w:numPr>
          <w:ilvl w:val="0"/>
          <w:numId w:val="13"/>
        </w:numPr>
        <w:shd w:val="clear" w:color="auto" w:fill="auto"/>
        <w:tabs>
          <w:tab w:pos="721" w:val="left"/>
        </w:tabs>
        <w:bidi w:val="0"/>
        <w:spacing w:before="0" w:after="0" w:line="458" w:lineRule="exact"/>
        <w:ind w:left="0" w:right="0" w:firstLine="380"/>
        <w:jc w:val="both"/>
      </w:pPr>
      <w:bookmarkStart w:id="682" w:name="bookmark682"/>
      <w:bookmarkEnd w:id="682"/>
      <w:r>
        <w:rPr>
          <w:color w:val="000000"/>
          <w:spacing w:val="0"/>
          <w:w w:val="100"/>
          <w:position w:val="0"/>
        </w:rPr>
        <w:t>融资租赁利息收入，传化智联公司融资租赁收入主要包括融资租赁业务产生的利息收入和提供融资租赁业务收取的 手续费收入。融资租赁业务产生的利息收入在租赁期各个期间，采用实际利率法计算确认当期的融资收入，提供融资租赁业 务收取的手续费收入按租赁期间分期确认收入。</w:t>
      </w:r>
    </w:p>
    <w:p>
      <w:pPr>
        <w:pStyle w:val="Style24"/>
        <w:keepNext w:val="0"/>
        <w:keepLines w:val="0"/>
        <w:widowControl w:val="0"/>
        <w:numPr>
          <w:ilvl w:val="0"/>
          <w:numId w:val="13"/>
        </w:numPr>
        <w:shd w:val="clear" w:color="auto" w:fill="auto"/>
        <w:tabs>
          <w:tab w:pos="721" w:val="left"/>
        </w:tabs>
        <w:bidi w:val="0"/>
        <w:spacing w:before="0" w:after="0" w:line="460" w:lineRule="exact"/>
        <w:ind w:left="0" w:right="0" w:firstLine="380"/>
        <w:jc w:val="both"/>
      </w:pPr>
      <w:bookmarkStart w:id="683" w:name="bookmark683"/>
      <w:bookmarkEnd w:id="683"/>
      <w:r>
        <w:rPr>
          <w:color w:val="000000"/>
          <w:spacing w:val="0"/>
          <w:w w:val="100"/>
          <w:position w:val="0"/>
        </w:rPr>
        <w:t>房地产销售收入属于在某一时点履行的履约义务，在开发产品已经完工并验收合格，签订了销售合同并履行了合同 规定的义务，在商品所有权上的主要风险和报酬已转移，商品的法定所有权已转移时确认收入。传化智联公司已根据合同约 定将房产交付给客户，已经收回房款或取得了收款凭证且相关的经济利益很可能流入时确认收入。</w:t>
      </w:r>
    </w:p>
    <w:p>
      <w:pPr>
        <w:pStyle w:val="Style24"/>
        <w:keepNext w:val="0"/>
        <w:keepLines w:val="0"/>
        <w:widowControl w:val="0"/>
        <w:numPr>
          <w:ilvl w:val="0"/>
          <w:numId w:val="13"/>
        </w:numPr>
        <w:shd w:val="clear" w:color="auto" w:fill="auto"/>
        <w:tabs>
          <w:tab w:pos="726" w:val="left"/>
        </w:tabs>
        <w:bidi w:val="0"/>
        <w:spacing w:before="0" w:after="0" w:line="460" w:lineRule="exact"/>
        <w:ind w:left="0" w:right="0" w:firstLine="380"/>
        <w:jc w:val="both"/>
      </w:pPr>
      <w:bookmarkStart w:id="684" w:name="bookmark684"/>
      <w:bookmarkEnd w:id="684"/>
      <w:r>
        <w:rPr>
          <w:color w:val="000000"/>
          <w:spacing w:val="0"/>
          <w:w w:val="100"/>
          <w:position w:val="0"/>
        </w:rPr>
        <w:t>工程代建收入属于在某一时段履行的履约义务，根据项目完工进度确定提供服务的履约进度，并按履约进度确认收 入。履约进度不能合理确定时，传化智联公司已经发生的成本预计能够得到补偿的，按照已经发生的成本金额确认收入，直 到履约进度能够合理确定为止。</w:t>
      </w:r>
    </w:p>
    <w:p>
      <w:pPr>
        <w:pStyle w:val="Style24"/>
        <w:keepNext w:val="0"/>
        <w:keepLines w:val="0"/>
        <w:widowControl w:val="0"/>
        <w:shd w:val="clear" w:color="auto" w:fill="auto"/>
        <w:bidi w:val="0"/>
        <w:spacing w:before="0" w:after="280" w:line="461" w:lineRule="exact"/>
        <w:ind w:left="0" w:right="0" w:firstLine="380"/>
        <w:jc w:val="both"/>
      </w:pPr>
      <w:r>
        <w:rPr>
          <w:color w:val="000000"/>
          <w:spacing w:val="0"/>
          <w:w w:val="100"/>
          <w:position w:val="0"/>
        </w:rPr>
        <w:t>由于收入是传化智联公司的关键业绩指标之一，可能存在传化智联公司管理层(以下简称管理层)通过不恰当的收入确 认以达到特定目标或预期的固有风险。因此，我们将其识别为关键审计事项。</w:t>
      </w:r>
    </w:p>
    <w:p>
      <w:pPr>
        <w:pStyle w:val="Style24"/>
        <w:keepNext w:val="0"/>
        <w:keepLines w:val="0"/>
        <w:widowControl w:val="0"/>
        <w:numPr>
          <w:ilvl w:val="0"/>
          <w:numId w:val="15"/>
        </w:numPr>
        <w:shd w:val="clear" w:color="auto" w:fill="auto"/>
        <w:bidi w:val="0"/>
        <w:spacing w:before="0" w:after="0" w:line="533" w:lineRule="auto"/>
        <w:ind w:left="0" w:right="0" w:firstLine="380"/>
        <w:jc w:val="both"/>
      </w:pPr>
      <w:bookmarkStart w:id="685" w:name="bookmark685"/>
      <w:bookmarkEnd w:id="685"/>
      <w:r>
        <w:rPr>
          <w:color w:val="000000"/>
          <w:spacing w:val="0"/>
          <w:w w:val="100"/>
          <w:position w:val="0"/>
        </w:rPr>
        <w:t>审计应对</w:t>
      </w:r>
    </w:p>
    <w:p>
      <w:pPr>
        <w:pStyle w:val="Style24"/>
        <w:keepNext w:val="0"/>
        <w:keepLines w:val="0"/>
        <w:widowControl w:val="0"/>
        <w:shd w:val="clear" w:color="auto" w:fill="auto"/>
        <w:bidi w:val="0"/>
        <w:spacing w:before="0" w:after="0" w:line="460" w:lineRule="exact"/>
        <w:ind w:left="0" w:right="0" w:firstLine="380"/>
        <w:jc w:val="both"/>
      </w:pPr>
      <w:r>
        <w:rPr>
          <w:color w:val="000000"/>
          <w:spacing w:val="0"/>
          <w:w w:val="100"/>
          <w:position w:val="0"/>
        </w:rPr>
        <w:t>针对收入确认，我们实施的主要审计程序包括：</w:t>
      </w:r>
    </w:p>
    <w:p>
      <w:pPr>
        <w:pStyle w:val="Style24"/>
        <w:keepNext w:val="0"/>
        <w:keepLines w:val="0"/>
        <w:widowControl w:val="0"/>
        <w:numPr>
          <w:ilvl w:val="0"/>
          <w:numId w:val="17"/>
        </w:numPr>
        <w:shd w:val="clear" w:color="auto" w:fill="auto"/>
        <w:tabs>
          <w:tab w:pos="717" w:val="left"/>
        </w:tabs>
        <w:bidi w:val="0"/>
        <w:spacing w:before="0" w:after="280" w:line="461" w:lineRule="exact"/>
        <w:ind w:left="0" w:right="0" w:firstLine="380"/>
        <w:jc w:val="both"/>
      </w:pPr>
      <w:bookmarkStart w:id="686" w:name="bookmark686"/>
      <w:bookmarkEnd w:id="686"/>
      <w:r>
        <w:rPr>
          <w:color w:val="000000"/>
          <w:spacing w:val="0"/>
          <w:w w:val="100"/>
          <w:position w:val="0"/>
        </w:rPr>
        <w:t>了解与收入确认相关的关键内部控制，评价这些控制的设计，确定其是否得到执行，并测试相关内部控制的运行有 效性；</w:t>
      </w:r>
    </w:p>
    <w:p>
      <w:pPr>
        <w:pStyle w:val="Style24"/>
        <w:keepNext w:val="0"/>
        <w:keepLines w:val="0"/>
        <w:widowControl w:val="0"/>
        <w:numPr>
          <w:ilvl w:val="0"/>
          <w:numId w:val="17"/>
        </w:numPr>
        <w:shd w:val="clear" w:color="auto" w:fill="auto"/>
        <w:tabs>
          <w:tab w:pos="746" w:val="left"/>
        </w:tabs>
        <w:bidi w:val="0"/>
        <w:spacing w:before="0" w:after="0" w:line="535" w:lineRule="auto"/>
        <w:ind w:left="0" w:right="0" w:firstLine="380"/>
        <w:jc w:val="both"/>
      </w:pPr>
      <w:bookmarkStart w:id="687" w:name="bookmark687"/>
      <w:bookmarkEnd w:id="687"/>
      <w:r>
        <w:rPr>
          <w:color w:val="000000"/>
          <w:spacing w:val="0"/>
          <w:w w:val="100"/>
          <w:position w:val="0"/>
        </w:rPr>
        <w:t>了解、检查信息系统的运行环境，测试信息系统一般控制的有效性；</w:t>
      </w:r>
    </w:p>
    <w:p>
      <w:pPr>
        <w:pStyle w:val="Style24"/>
        <w:keepNext w:val="0"/>
        <w:keepLines w:val="0"/>
        <w:widowControl w:val="0"/>
        <w:numPr>
          <w:ilvl w:val="0"/>
          <w:numId w:val="17"/>
        </w:numPr>
        <w:shd w:val="clear" w:color="auto" w:fill="auto"/>
        <w:tabs>
          <w:tab w:pos="721" w:val="left"/>
        </w:tabs>
        <w:bidi w:val="0"/>
        <w:spacing w:before="0" w:after="0" w:line="466" w:lineRule="exact"/>
        <w:ind w:left="0" w:right="0" w:firstLine="380"/>
        <w:jc w:val="both"/>
      </w:pPr>
      <w:bookmarkStart w:id="688" w:name="bookmark688"/>
      <w:bookmarkEnd w:id="688"/>
      <w:r>
        <w:rPr>
          <w:color w:val="000000"/>
          <w:spacing w:val="0"/>
          <w:w w:val="100"/>
          <w:position w:val="0"/>
        </w:rPr>
        <w:t>了解、检查与收入确认相关的应用程序，抽取订单样本，检查订单输入的账号，了解授权审批的责权分离、跟踪订 单执行过程及核查订单有效性的控制，对整体过程执行控制程序；</w:t>
      </w:r>
    </w:p>
    <w:p>
      <w:pPr>
        <w:pStyle w:val="Style24"/>
        <w:keepNext w:val="0"/>
        <w:keepLines w:val="0"/>
        <w:widowControl w:val="0"/>
        <w:numPr>
          <w:ilvl w:val="0"/>
          <w:numId w:val="17"/>
        </w:numPr>
        <w:shd w:val="clear" w:color="auto" w:fill="auto"/>
        <w:tabs>
          <w:tab w:pos="786" w:val="left"/>
        </w:tabs>
        <w:bidi w:val="0"/>
        <w:spacing w:before="0" w:after="0" w:line="461" w:lineRule="exact"/>
        <w:ind w:left="0" w:right="0" w:firstLine="380"/>
        <w:jc w:val="both"/>
      </w:pPr>
      <w:bookmarkStart w:id="689" w:name="bookmark689"/>
      <w:bookmarkEnd w:id="689"/>
      <w:r>
        <w:rPr>
          <w:color w:val="000000"/>
          <w:spacing w:val="0"/>
          <w:w w:val="100"/>
          <w:position w:val="0"/>
        </w:rPr>
        <w:t>检查销售合同，了解主要合同条款或条件，评价收入确认方法是否适当；</w:t>
      </w:r>
    </w:p>
    <w:p>
      <w:pPr>
        <w:pStyle w:val="Style24"/>
        <w:keepNext w:val="0"/>
        <w:keepLines w:val="0"/>
        <w:widowControl w:val="0"/>
        <w:numPr>
          <w:ilvl w:val="0"/>
          <w:numId w:val="17"/>
        </w:numPr>
        <w:shd w:val="clear" w:color="auto" w:fill="auto"/>
        <w:tabs>
          <w:tab w:pos="786" w:val="left"/>
        </w:tabs>
        <w:bidi w:val="0"/>
        <w:spacing w:before="0" w:after="0" w:line="461" w:lineRule="exact"/>
        <w:ind w:left="0" w:right="0" w:firstLine="380"/>
        <w:jc w:val="both"/>
      </w:pPr>
      <w:bookmarkStart w:id="690" w:name="bookmark690"/>
      <w:bookmarkEnd w:id="690"/>
      <w:r>
        <w:rPr>
          <w:color w:val="000000"/>
          <w:spacing w:val="0"/>
          <w:w w:val="100"/>
          <w:position w:val="0"/>
        </w:rPr>
        <w:t>从销售业务台账出发，识别上游供应商和下游客户是否具有合理的供需关系，分析交易是否具有商业实质；</w:t>
      </w:r>
    </w:p>
    <w:p>
      <w:pPr>
        <w:pStyle w:val="Style24"/>
        <w:keepNext w:val="0"/>
        <w:keepLines w:val="0"/>
        <w:widowControl w:val="0"/>
        <w:numPr>
          <w:ilvl w:val="0"/>
          <w:numId w:val="17"/>
        </w:numPr>
        <w:shd w:val="clear" w:color="auto" w:fill="auto"/>
        <w:tabs>
          <w:tab w:pos="747" w:val="left"/>
        </w:tabs>
        <w:bidi w:val="0"/>
        <w:spacing w:before="0" w:after="0" w:line="461" w:lineRule="exact"/>
        <w:ind w:left="0" w:right="0" w:firstLine="380"/>
        <w:jc w:val="both"/>
      </w:pPr>
      <w:bookmarkStart w:id="691" w:name="bookmark691"/>
      <w:bookmarkEnd w:id="691"/>
      <w:r>
        <w:rPr>
          <w:color w:val="000000"/>
          <w:spacing w:val="0"/>
          <w:w w:val="100"/>
          <w:position w:val="0"/>
        </w:rPr>
        <w:t>结合产品价格目录，实际销售单价、单位成本等，实施分析程序，进一步分析营业收入、营业毛利以及毛利率变动 的合理性；</w:t>
      </w:r>
    </w:p>
    <w:p>
      <w:pPr>
        <w:pStyle w:val="Style24"/>
        <w:keepNext w:val="0"/>
        <w:keepLines w:val="0"/>
        <w:widowControl w:val="0"/>
        <w:numPr>
          <w:ilvl w:val="0"/>
          <w:numId w:val="17"/>
        </w:numPr>
        <w:shd w:val="clear" w:color="auto" w:fill="auto"/>
        <w:tabs>
          <w:tab w:pos="762" w:val="left"/>
        </w:tabs>
        <w:bidi w:val="0"/>
        <w:spacing w:before="0" w:after="0" w:line="466" w:lineRule="exact"/>
        <w:ind w:left="0" w:right="0" w:firstLine="380"/>
        <w:jc w:val="both"/>
      </w:pPr>
      <w:bookmarkStart w:id="692" w:name="bookmark692"/>
      <w:bookmarkEnd w:id="692"/>
      <w:r>
        <w:rPr>
          <w:color w:val="000000"/>
          <w:spacing w:val="0"/>
          <w:w w:val="100"/>
          <w:position w:val="0"/>
        </w:rPr>
        <w:t>对本年记录的收入交易选取样本进行细节测试，核对销售合同、销售发票、出库单、送货单、货权转移单、报关单、 提单等资料，检查相关收入确认是否准确；</w:t>
      </w:r>
    </w:p>
    <w:p>
      <w:pPr>
        <w:pStyle w:val="Style24"/>
        <w:keepNext w:val="0"/>
        <w:keepLines w:val="0"/>
        <w:widowControl w:val="0"/>
        <w:numPr>
          <w:ilvl w:val="0"/>
          <w:numId w:val="17"/>
        </w:numPr>
        <w:shd w:val="clear" w:color="auto" w:fill="auto"/>
        <w:tabs>
          <w:tab w:pos="786" w:val="left"/>
        </w:tabs>
        <w:bidi w:val="0"/>
        <w:spacing w:before="0" w:after="0" w:line="466" w:lineRule="exact"/>
        <w:ind w:left="0" w:right="0" w:firstLine="380"/>
        <w:jc w:val="both"/>
      </w:pPr>
      <w:bookmarkStart w:id="693" w:name="bookmark693"/>
      <w:bookmarkEnd w:id="693"/>
      <w:r>
        <w:rPr>
          <w:color w:val="000000"/>
          <w:spacing w:val="0"/>
          <w:w w:val="100"/>
          <w:position w:val="0"/>
        </w:rPr>
        <w:t>对主要客户的销售收入发生额和应收账款余额进行函证，检查公司收入确认的真实性和准确性；</w:t>
      </w:r>
    </w:p>
    <w:p>
      <w:pPr>
        <w:pStyle w:val="Style24"/>
        <w:keepNext w:val="0"/>
        <w:keepLines w:val="0"/>
        <w:widowControl w:val="0"/>
        <w:numPr>
          <w:ilvl w:val="0"/>
          <w:numId w:val="17"/>
        </w:numPr>
        <w:shd w:val="clear" w:color="auto" w:fill="auto"/>
        <w:tabs>
          <w:tab w:pos="786" w:val="left"/>
        </w:tabs>
        <w:bidi w:val="0"/>
        <w:spacing w:before="0" w:after="0" w:line="461" w:lineRule="exact"/>
        <w:ind w:left="0" w:right="0" w:firstLine="380"/>
        <w:jc w:val="both"/>
      </w:pPr>
      <w:bookmarkStart w:id="694" w:name="bookmark694"/>
      <w:bookmarkEnd w:id="694"/>
      <w:r>
        <w:rPr>
          <w:color w:val="000000"/>
          <w:spacing w:val="0"/>
          <w:w w:val="100"/>
          <w:position w:val="0"/>
        </w:rPr>
        <w:t>针对资产负债表日前后确认的销售收入实施截止测试以评估销售收入是否在恰当的期间确认；</w:t>
      </w:r>
    </w:p>
    <w:p>
      <w:pPr>
        <w:pStyle w:val="Style24"/>
        <w:keepNext w:val="0"/>
        <w:keepLines w:val="0"/>
        <w:widowControl w:val="0"/>
        <w:numPr>
          <w:ilvl w:val="0"/>
          <w:numId w:val="17"/>
        </w:numPr>
        <w:shd w:val="clear" w:color="auto" w:fill="auto"/>
        <w:tabs>
          <w:tab w:pos="878" w:val="left"/>
        </w:tabs>
        <w:bidi w:val="0"/>
        <w:spacing w:before="0" w:after="0" w:line="461" w:lineRule="exact"/>
        <w:ind w:left="0" w:right="0" w:firstLine="380"/>
        <w:jc w:val="both"/>
      </w:pPr>
      <w:bookmarkStart w:id="695" w:name="bookmark695"/>
      <w:bookmarkEnd w:id="695"/>
      <w:r>
        <w:rPr>
          <w:color w:val="000000"/>
          <w:spacing w:val="0"/>
          <w:w w:val="100"/>
          <w:position w:val="0"/>
        </w:rPr>
        <w:t>获取与财务相关的信息系统基础资料，复核计算相关业务营业收入确认的准确性，是否在恰当期间确认；</w:t>
      </w:r>
    </w:p>
    <w:p>
      <w:pPr>
        <w:pStyle w:val="Style24"/>
        <w:keepNext w:val="0"/>
        <w:keepLines w:val="0"/>
        <w:widowControl w:val="0"/>
        <w:numPr>
          <w:ilvl w:val="0"/>
          <w:numId w:val="17"/>
        </w:numPr>
        <w:shd w:val="clear" w:color="auto" w:fill="auto"/>
        <w:tabs>
          <w:tab w:pos="853" w:val="left"/>
        </w:tabs>
        <w:bidi w:val="0"/>
        <w:spacing w:before="0" w:after="0" w:line="442" w:lineRule="exact"/>
        <w:ind w:left="0" w:right="0" w:firstLine="380"/>
        <w:jc w:val="both"/>
      </w:pPr>
      <w:bookmarkStart w:id="696" w:name="bookmark696"/>
      <w:bookmarkEnd w:id="696"/>
      <w:r>
        <w:rPr>
          <w:color w:val="000000"/>
          <w:spacing w:val="0"/>
          <w:w w:val="100"/>
          <w:position w:val="0"/>
        </w:rPr>
        <w:t>获取与保理业务相关的系统基础资料，核查保理合同条款，检查发放和收回保理款项以及利息银行单据，复核测 算相关业务收入确认的准确性，是否在恰当期间确认；</w:t>
      </w:r>
    </w:p>
    <w:p>
      <w:pPr>
        <w:pStyle w:val="Style24"/>
        <w:keepNext w:val="0"/>
        <w:keepLines w:val="0"/>
        <w:widowControl w:val="0"/>
        <w:numPr>
          <w:ilvl w:val="0"/>
          <w:numId w:val="17"/>
        </w:numPr>
        <w:shd w:val="clear" w:color="auto" w:fill="auto"/>
        <w:tabs>
          <w:tab w:pos="843" w:val="left"/>
        </w:tabs>
        <w:bidi w:val="0"/>
        <w:spacing w:before="0" w:after="280" w:line="451" w:lineRule="exact"/>
        <w:ind w:left="0" w:right="0" w:firstLine="380"/>
        <w:jc w:val="both"/>
      </w:pPr>
      <w:bookmarkStart w:id="697" w:name="bookmark697"/>
      <w:bookmarkEnd w:id="697"/>
      <w:r>
        <w:rPr>
          <w:color w:val="000000"/>
          <w:spacing w:val="0"/>
          <w:w w:val="100"/>
          <w:position w:val="0"/>
        </w:rPr>
        <w:t>获取与融资租赁业务相关的系统基础资料，核查相关合同条款，复核测算相关业务收入确认的准确性，是否在恰 当期间确认；</w:t>
      </w:r>
    </w:p>
    <w:p>
      <w:pPr>
        <w:pStyle w:val="Style24"/>
        <w:keepNext w:val="0"/>
        <w:keepLines w:val="0"/>
        <w:widowControl w:val="0"/>
        <w:numPr>
          <w:ilvl w:val="0"/>
          <w:numId w:val="17"/>
        </w:numPr>
        <w:shd w:val="clear" w:color="auto" w:fill="auto"/>
        <w:tabs>
          <w:tab w:pos="878" w:val="left"/>
        </w:tabs>
        <w:bidi w:val="0"/>
        <w:spacing w:before="0" w:after="0" w:line="535" w:lineRule="auto"/>
        <w:ind w:left="0" w:right="0" w:firstLine="380"/>
        <w:jc w:val="both"/>
      </w:pPr>
      <w:bookmarkStart w:id="698" w:name="bookmark698"/>
      <w:bookmarkEnd w:id="698"/>
      <w:r>
        <w:rPr>
          <w:color w:val="000000"/>
          <w:spacing w:val="0"/>
          <w:w w:val="100"/>
          <w:position w:val="0"/>
        </w:rPr>
        <w:t>检查与营业收入相关的信息是否已在财务报表中作出恰当列报。</w:t>
      </w:r>
    </w:p>
    <w:p>
      <w:pPr>
        <w:pStyle w:val="Style24"/>
        <w:keepNext w:val="0"/>
        <w:keepLines w:val="0"/>
        <w:widowControl w:val="0"/>
        <w:numPr>
          <w:ilvl w:val="0"/>
          <w:numId w:val="19"/>
        </w:numPr>
        <w:shd w:val="clear" w:color="auto" w:fill="auto"/>
        <w:bidi w:val="0"/>
        <w:spacing w:before="0" w:after="0" w:line="461" w:lineRule="exact"/>
        <w:ind w:left="0" w:right="0" w:firstLine="380"/>
        <w:jc w:val="both"/>
      </w:pPr>
      <w:bookmarkStart w:id="699" w:name="bookmark699"/>
      <w:bookmarkEnd w:id="699"/>
      <w:r>
        <w:rPr>
          <w:color w:val="000000"/>
          <w:spacing w:val="0"/>
          <w:w w:val="100"/>
          <w:position w:val="0"/>
        </w:rPr>
        <w:t>政府补助</w:t>
      </w:r>
    </w:p>
    <w:p>
      <w:pPr>
        <w:pStyle w:val="Style24"/>
        <w:keepNext w:val="0"/>
        <w:keepLines w:val="0"/>
        <w:widowControl w:val="0"/>
        <w:numPr>
          <w:ilvl w:val="0"/>
          <w:numId w:val="21"/>
        </w:numPr>
        <w:shd w:val="clear" w:color="auto" w:fill="auto"/>
        <w:tabs>
          <w:tab w:pos="689" w:val="left"/>
        </w:tabs>
        <w:bidi w:val="0"/>
        <w:spacing w:before="0" w:after="0" w:line="461" w:lineRule="exact"/>
        <w:ind w:left="0" w:right="0" w:firstLine="380"/>
        <w:jc w:val="both"/>
      </w:pPr>
      <w:bookmarkStart w:id="700" w:name="bookmark700"/>
      <w:bookmarkEnd w:id="700"/>
      <w:r>
        <w:rPr>
          <w:color w:val="000000"/>
          <w:spacing w:val="0"/>
          <w:w w:val="100"/>
          <w:position w:val="0"/>
        </w:rPr>
        <w:t>事项描述</w:t>
      </w:r>
    </w:p>
    <w:p>
      <w:pPr>
        <w:pStyle w:val="Style24"/>
        <w:keepNext w:val="0"/>
        <w:keepLines w:val="0"/>
        <w:widowControl w:val="0"/>
        <w:shd w:val="clear" w:color="auto" w:fill="auto"/>
        <w:bidi w:val="0"/>
        <w:spacing w:before="0" w:after="0" w:line="461" w:lineRule="exact"/>
        <w:ind w:left="0" w:right="0" w:firstLine="380"/>
        <w:jc w:val="both"/>
      </w:pPr>
      <w:r>
        <w:rPr>
          <w:color w:val="000000"/>
          <w:spacing w:val="0"/>
          <w:w w:val="100"/>
          <w:position w:val="0"/>
        </w:rPr>
        <w:t>相关信息披露详见财务报表附注三(二十五)、五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)42</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)8</w:t>
      </w:r>
      <w:r>
        <w:rPr>
          <w:color w:val="000000"/>
          <w:spacing w:val="0"/>
          <w:w w:val="100"/>
          <w:position w:val="0"/>
        </w:rPr>
        <w:t>及五</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461" w:lineRule="exact"/>
        <w:ind w:left="0" w:right="0" w:firstLine="380"/>
        <w:jc w:val="both"/>
      </w:pPr>
      <w:r>
        <w:rPr>
          <w:color w:val="000000"/>
          <w:spacing w:val="0"/>
          <w:w w:val="100"/>
          <w:position w:val="0"/>
        </w:rPr>
        <w:t>传化智联公司</w:t>
      </w:r>
      <w:r>
        <w:rPr>
          <w:rFonts w:ascii="Times New Roman" w:eastAsia="Times New Roman" w:hAnsi="Times New Roman" w:cs="Times New Roman"/>
          <w:color w:val="000000"/>
          <w:spacing w:val="0"/>
          <w:w w:val="100"/>
          <w:position w:val="0"/>
        </w:rPr>
        <w:t>2021</w:t>
      </w:r>
      <w:r>
        <w:rPr>
          <w:color w:val="000000"/>
          <w:spacing w:val="0"/>
          <w:w w:val="100"/>
          <w:position w:val="0"/>
        </w:rPr>
        <w:t>年度新增政府补助为</w:t>
      </w:r>
      <w:r>
        <w:rPr>
          <w:rFonts w:ascii="Times New Roman" w:eastAsia="Times New Roman" w:hAnsi="Times New Roman" w:cs="Times New Roman"/>
          <w:color w:val="000000"/>
          <w:spacing w:val="0"/>
          <w:w w:val="100"/>
          <w:position w:val="0"/>
        </w:rPr>
        <w:t>209,886.31</w:t>
      </w:r>
      <w:r>
        <w:rPr>
          <w:color w:val="000000"/>
          <w:spacing w:val="0"/>
          <w:w w:val="100"/>
          <w:position w:val="0"/>
        </w:rPr>
        <w:t>万元，其中与资产相关的政府补助</w:t>
      </w:r>
      <w:r>
        <w:rPr>
          <w:rFonts w:ascii="Times New Roman" w:eastAsia="Times New Roman" w:hAnsi="Times New Roman" w:cs="Times New Roman"/>
          <w:color w:val="000000"/>
          <w:spacing w:val="0"/>
          <w:w w:val="100"/>
          <w:position w:val="0"/>
        </w:rPr>
        <w:t>11,845.18</w:t>
      </w:r>
      <w:r>
        <w:rPr>
          <w:color w:val="000000"/>
          <w:spacing w:val="0"/>
          <w:w w:val="100"/>
          <w:position w:val="0"/>
        </w:rPr>
        <w:t>万元(计入递延收益项 目)，与收益相关的政府补助</w:t>
      </w:r>
      <w:r>
        <w:rPr>
          <w:rFonts w:ascii="Times New Roman" w:eastAsia="Times New Roman" w:hAnsi="Times New Roman" w:cs="Times New Roman"/>
          <w:color w:val="000000"/>
          <w:spacing w:val="0"/>
          <w:w w:val="100"/>
          <w:position w:val="0"/>
        </w:rPr>
        <w:t>198,041.13</w:t>
      </w:r>
      <w:r>
        <w:rPr>
          <w:color w:val="000000"/>
          <w:spacing w:val="0"/>
          <w:w w:val="100"/>
          <w:position w:val="0"/>
        </w:rPr>
        <w:t>万元(分别计入其他收益、财务费用项目)。</w:t>
      </w:r>
    </w:p>
    <w:p>
      <w:pPr>
        <w:pStyle w:val="Style24"/>
        <w:keepNext w:val="0"/>
        <w:keepLines w:val="0"/>
        <w:widowControl w:val="0"/>
        <w:shd w:val="clear" w:color="auto" w:fill="auto"/>
        <w:bidi w:val="0"/>
        <w:spacing w:before="0" w:after="0" w:line="456" w:lineRule="exact"/>
        <w:ind w:left="0" w:right="0" w:firstLine="380"/>
        <w:jc w:val="both"/>
      </w:pPr>
      <w:r>
        <w:rPr>
          <w:color w:val="000000"/>
          <w:spacing w:val="0"/>
          <w:w w:val="100"/>
          <w:position w:val="0"/>
        </w:rPr>
        <w:t>由于政府补助金额大，政府补助的确认和计量对经营业绩产生重大影响，因此，我们将传化智联公司政府补助的确认和 计量识别为关键审计事项。</w:t>
      </w:r>
    </w:p>
    <w:p>
      <w:pPr>
        <w:pStyle w:val="Style24"/>
        <w:keepNext w:val="0"/>
        <w:keepLines w:val="0"/>
        <w:widowControl w:val="0"/>
        <w:numPr>
          <w:ilvl w:val="0"/>
          <w:numId w:val="21"/>
        </w:numPr>
        <w:shd w:val="clear" w:color="auto" w:fill="auto"/>
        <w:tabs>
          <w:tab w:pos="700" w:val="left"/>
        </w:tabs>
        <w:bidi w:val="0"/>
        <w:spacing w:before="0" w:after="0" w:line="461" w:lineRule="exact"/>
        <w:ind w:left="0" w:right="0" w:firstLine="380"/>
        <w:jc w:val="both"/>
      </w:pPr>
      <w:bookmarkStart w:id="701" w:name="bookmark701"/>
      <w:bookmarkEnd w:id="701"/>
      <w:r>
        <w:rPr>
          <w:color w:val="000000"/>
          <w:spacing w:val="0"/>
          <w:w w:val="100"/>
          <w:position w:val="0"/>
        </w:rPr>
        <w:t>审计应对</w:t>
      </w:r>
    </w:p>
    <w:p>
      <w:pPr>
        <w:pStyle w:val="Style24"/>
        <w:keepNext w:val="0"/>
        <w:keepLines w:val="0"/>
        <w:widowControl w:val="0"/>
        <w:shd w:val="clear" w:color="auto" w:fill="auto"/>
        <w:bidi w:val="0"/>
        <w:spacing w:before="0" w:after="0" w:line="461" w:lineRule="exact"/>
        <w:ind w:left="0" w:right="0" w:firstLine="380"/>
        <w:jc w:val="both"/>
      </w:pPr>
      <w:r>
        <w:rPr>
          <w:color w:val="000000"/>
          <w:spacing w:val="0"/>
          <w:w w:val="100"/>
          <w:position w:val="0"/>
        </w:rPr>
        <w:t>针对政府补助的确认和计量，我们实施的主要审计程序包括：</w:t>
      </w:r>
    </w:p>
    <w:p>
      <w:pPr>
        <w:pStyle w:val="Style24"/>
        <w:keepNext w:val="0"/>
        <w:keepLines w:val="0"/>
        <w:widowControl w:val="0"/>
        <w:numPr>
          <w:ilvl w:val="0"/>
          <w:numId w:val="23"/>
        </w:numPr>
        <w:shd w:val="clear" w:color="auto" w:fill="auto"/>
        <w:tabs>
          <w:tab w:pos="762" w:val="left"/>
        </w:tabs>
        <w:bidi w:val="0"/>
        <w:spacing w:before="0" w:after="0" w:line="461" w:lineRule="exact"/>
        <w:ind w:left="0" w:right="0" w:firstLine="380"/>
        <w:jc w:val="both"/>
      </w:pPr>
      <w:bookmarkStart w:id="702" w:name="bookmark702"/>
      <w:bookmarkEnd w:id="702"/>
      <w:r>
        <w:rPr>
          <w:color w:val="000000"/>
          <w:spacing w:val="0"/>
          <w:w w:val="100"/>
          <w:position w:val="0"/>
        </w:rPr>
        <w:t>了解与政府补助确认相关的关键内部控制，评价这些控制的设计，确定其是否得到执行，并测试相关内部控制的运 行有效性；</w:t>
      </w:r>
    </w:p>
    <w:p>
      <w:pPr>
        <w:pStyle w:val="Style24"/>
        <w:keepNext w:val="0"/>
        <w:keepLines w:val="0"/>
        <w:widowControl w:val="0"/>
        <w:numPr>
          <w:ilvl w:val="0"/>
          <w:numId w:val="23"/>
        </w:numPr>
        <w:shd w:val="clear" w:color="auto" w:fill="auto"/>
        <w:tabs>
          <w:tab w:pos="786" w:val="left"/>
        </w:tabs>
        <w:bidi w:val="0"/>
        <w:spacing w:before="0" w:after="0" w:line="461" w:lineRule="exact"/>
        <w:ind w:left="0" w:right="0" w:firstLine="380"/>
        <w:jc w:val="both"/>
      </w:pPr>
      <w:bookmarkStart w:id="703" w:name="bookmark703"/>
      <w:bookmarkEnd w:id="703"/>
      <w:r>
        <w:rPr>
          <w:color w:val="000000"/>
          <w:spacing w:val="0"/>
          <w:w w:val="100"/>
          <w:position w:val="0"/>
        </w:rPr>
        <w:t>检查递延收益、其他收益等项目的核算范围是否正确，是否存在政府投入的具有专项或特定用途的款项；</w:t>
      </w:r>
    </w:p>
    <w:p>
      <w:pPr>
        <w:pStyle w:val="Style24"/>
        <w:keepNext w:val="0"/>
        <w:keepLines w:val="0"/>
        <w:widowControl w:val="0"/>
        <w:numPr>
          <w:ilvl w:val="0"/>
          <w:numId w:val="23"/>
        </w:numPr>
        <w:shd w:val="clear" w:color="auto" w:fill="auto"/>
        <w:tabs>
          <w:tab w:pos="766" w:val="left"/>
        </w:tabs>
        <w:bidi w:val="0"/>
        <w:spacing w:before="0" w:after="280" w:line="461" w:lineRule="exact"/>
        <w:ind w:left="0" w:right="0" w:firstLine="380"/>
        <w:jc w:val="both"/>
      </w:pPr>
      <w:bookmarkStart w:id="704" w:name="bookmark704"/>
      <w:bookmarkEnd w:id="704"/>
      <w:r>
        <w:rPr>
          <w:color w:val="000000"/>
          <w:spacing w:val="0"/>
          <w:w w:val="100"/>
          <w:position w:val="0"/>
        </w:rPr>
        <w:t>逐项检查补贴依据</w:t>
      </w:r>
      <w:r>
        <w:rPr>
          <w:rFonts w:ascii="Times New Roman" w:eastAsia="Times New Roman" w:hAnsi="Times New Roman" w:cs="Times New Roman"/>
          <w:color w:val="000000"/>
          <w:spacing w:val="0"/>
          <w:w w:val="100"/>
          <w:position w:val="0"/>
        </w:rPr>
        <w:t>(</w:t>
      </w:r>
      <w:r>
        <w:rPr>
          <w:color w:val="000000"/>
          <w:spacing w:val="0"/>
          <w:w w:val="100"/>
          <w:position w:val="0"/>
        </w:rPr>
        <w:t>拨款文件、协议、项目立项文件</w:t>
      </w:r>
      <w:r>
        <w:rPr>
          <w:rFonts w:ascii="Times New Roman" w:eastAsia="Times New Roman" w:hAnsi="Times New Roman" w:cs="Times New Roman"/>
          <w:color w:val="000000"/>
          <w:spacing w:val="0"/>
          <w:w w:val="100"/>
          <w:position w:val="0"/>
        </w:rPr>
        <w:t>)</w:t>
      </w:r>
      <w:r>
        <w:rPr>
          <w:color w:val="000000"/>
          <w:spacing w:val="0"/>
          <w:w w:val="100"/>
          <w:position w:val="0"/>
        </w:rPr>
        <w:t>等证明资料，检查与资产相关的政府补助和收益相关的政府补 助分类是否准确；检查相关政府补助是否与公司经营业务密切相关，是否与公司商业模式密切相关；</w:t>
      </w:r>
    </w:p>
    <w:p>
      <w:pPr>
        <w:pStyle w:val="Style24"/>
        <w:keepNext w:val="0"/>
        <w:keepLines w:val="0"/>
        <w:widowControl w:val="0"/>
        <w:numPr>
          <w:ilvl w:val="0"/>
          <w:numId w:val="23"/>
        </w:numPr>
        <w:shd w:val="clear" w:color="auto" w:fill="auto"/>
        <w:bidi w:val="0"/>
        <w:spacing w:before="0" w:after="0" w:line="240" w:lineRule="auto"/>
        <w:ind w:left="0" w:right="0" w:firstLine="380"/>
        <w:jc w:val="left"/>
      </w:pPr>
      <w:bookmarkStart w:id="705" w:name="bookmark705"/>
      <w:bookmarkEnd w:id="705"/>
      <w:r>
        <w:rPr>
          <w:color w:val="000000"/>
          <w:spacing w:val="0"/>
          <w:w w:val="100"/>
          <w:position w:val="0"/>
        </w:rPr>
        <w:t>对与资产相关的政府补助，检查递延收益的摊销是否恰当，会计处理是否正确;</w:t>
      </w:r>
    </w:p>
    <w:p>
      <w:pPr>
        <w:pStyle w:val="Style24"/>
        <w:keepNext w:val="0"/>
        <w:keepLines w:val="0"/>
        <w:widowControl w:val="0"/>
        <w:numPr>
          <w:ilvl w:val="0"/>
          <w:numId w:val="23"/>
        </w:numPr>
        <w:shd w:val="clear" w:color="auto" w:fill="auto"/>
        <w:tabs>
          <w:tab w:pos="747" w:val="left"/>
        </w:tabs>
        <w:bidi w:val="0"/>
        <w:spacing w:before="0" w:after="0" w:line="461" w:lineRule="exact"/>
        <w:ind w:left="0" w:right="0" w:firstLine="380"/>
        <w:jc w:val="both"/>
      </w:pPr>
      <w:bookmarkStart w:id="706" w:name="bookmark706"/>
      <w:bookmarkEnd w:id="706"/>
      <w:r>
        <w:rPr>
          <w:color w:val="000000"/>
          <w:spacing w:val="0"/>
          <w:w w:val="100"/>
          <w:position w:val="0"/>
        </w:rPr>
        <w:t>对与收益相关的政府补助中用于补偿传化智联公司以后期间发生的相关费用或损失的，检查其是否在确认相关费用 的期间计入损益；用于补偿已发生的相关费用或损失的，检查其是否在取得时直接计入当期损益；</w:t>
      </w:r>
    </w:p>
    <w:p>
      <w:pPr>
        <w:pStyle w:val="Style24"/>
        <w:keepNext w:val="0"/>
        <w:keepLines w:val="0"/>
        <w:widowControl w:val="0"/>
        <w:numPr>
          <w:ilvl w:val="0"/>
          <w:numId w:val="23"/>
        </w:numPr>
        <w:shd w:val="clear" w:color="auto" w:fill="auto"/>
        <w:tabs>
          <w:tab w:pos="786" w:val="left"/>
        </w:tabs>
        <w:bidi w:val="0"/>
        <w:spacing w:before="0" w:after="0" w:line="467" w:lineRule="exact"/>
        <w:ind w:left="0" w:right="0" w:firstLine="380"/>
        <w:jc w:val="both"/>
      </w:pPr>
      <w:bookmarkStart w:id="707" w:name="bookmark707"/>
      <w:bookmarkEnd w:id="707"/>
      <w:r>
        <w:rPr>
          <w:color w:val="000000"/>
          <w:spacing w:val="0"/>
          <w:w w:val="100"/>
          <w:position w:val="0"/>
        </w:rPr>
        <w:t>以抽样的方式对相关政府部门进行函证或访谈，以检查相关补助政策合规性和补助结算准确性；</w:t>
      </w:r>
    </w:p>
    <w:p>
      <w:pPr>
        <w:pStyle w:val="Style24"/>
        <w:keepNext w:val="0"/>
        <w:keepLines w:val="0"/>
        <w:widowControl w:val="0"/>
        <w:numPr>
          <w:ilvl w:val="0"/>
          <w:numId w:val="23"/>
        </w:numPr>
        <w:shd w:val="clear" w:color="auto" w:fill="auto"/>
        <w:tabs>
          <w:tab w:pos="786" w:val="left"/>
        </w:tabs>
        <w:bidi w:val="0"/>
        <w:spacing w:before="0" w:after="0" w:line="467" w:lineRule="exact"/>
        <w:ind w:left="0" w:right="0" w:firstLine="380"/>
        <w:jc w:val="both"/>
      </w:pPr>
      <w:bookmarkStart w:id="708" w:name="bookmark708"/>
      <w:bookmarkEnd w:id="708"/>
      <w:r>
        <w:rPr>
          <w:color w:val="000000"/>
          <w:spacing w:val="0"/>
          <w:w w:val="100"/>
          <w:position w:val="0"/>
        </w:rPr>
        <w:t>检查与政府补助相关的信息是否已在财务报表中作出恰当列报。</w:t>
      </w:r>
    </w:p>
    <w:p>
      <w:pPr>
        <w:pStyle w:val="Style24"/>
        <w:keepNext w:val="0"/>
        <w:keepLines w:val="0"/>
        <w:widowControl w:val="0"/>
        <w:numPr>
          <w:ilvl w:val="0"/>
          <w:numId w:val="19"/>
        </w:numPr>
        <w:shd w:val="clear" w:color="auto" w:fill="auto"/>
        <w:tabs>
          <w:tab w:pos="873" w:val="left"/>
        </w:tabs>
        <w:bidi w:val="0"/>
        <w:spacing w:before="0" w:after="0" w:line="467" w:lineRule="exact"/>
        <w:ind w:left="0" w:right="0" w:firstLine="380"/>
        <w:jc w:val="both"/>
      </w:pPr>
      <w:bookmarkStart w:id="709" w:name="bookmark709"/>
      <w:bookmarkEnd w:id="709"/>
      <w:r>
        <w:rPr>
          <w:color w:val="000000"/>
          <w:spacing w:val="0"/>
          <w:w w:val="100"/>
          <w:position w:val="0"/>
        </w:rPr>
        <w:t>投资性房地产确认和计量</w:t>
      </w:r>
    </w:p>
    <w:p>
      <w:pPr>
        <w:pStyle w:val="Style24"/>
        <w:keepNext w:val="0"/>
        <w:keepLines w:val="0"/>
        <w:widowControl w:val="0"/>
        <w:numPr>
          <w:ilvl w:val="0"/>
          <w:numId w:val="25"/>
        </w:numPr>
        <w:shd w:val="clear" w:color="auto" w:fill="auto"/>
        <w:tabs>
          <w:tab w:pos="681" w:val="left"/>
        </w:tabs>
        <w:bidi w:val="0"/>
        <w:spacing w:before="0" w:after="0" w:line="467" w:lineRule="exact"/>
        <w:ind w:left="0" w:right="0" w:firstLine="380"/>
        <w:jc w:val="both"/>
      </w:pPr>
      <w:bookmarkStart w:id="710" w:name="bookmark710"/>
      <w:bookmarkEnd w:id="710"/>
      <w:r>
        <w:rPr>
          <w:color w:val="000000"/>
          <w:spacing w:val="0"/>
          <w:w w:val="100"/>
          <w:position w:val="0"/>
        </w:rPr>
        <w:t>事项描述</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相关信息披露详见财务报表附注三(十四)、五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)17</w:t>
      </w:r>
      <w:r>
        <w:rPr>
          <w:color w:val="000000"/>
          <w:spacing w:val="0"/>
          <w:w w:val="100"/>
          <w:position w:val="0"/>
        </w:rPr>
        <w:t>及九</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传化智联公司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日的投资性房地产账面价值为</w:t>
      </w:r>
      <w:r>
        <w:rPr>
          <w:rFonts w:ascii="Times New Roman" w:eastAsia="Times New Roman" w:hAnsi="Times New Roman" w:cs="Times New Roman"/>
          <w:color w:val="000000"/>
          <w:spacing w:val="0"/>
          <w:w w:val="100"/>
          <w:position w:val="0"/>
        </w:rPr>
        <w:t>1,591,013.90</w:t>
      </w:r>
      <w:r>
        <w:rPr>
          <w:color w:val="000000"/>
          <w:spacing w:val="0"/>
          <w:w w:val="100"/>
          <w:position w:val="0"/>
        </w:rPr>
        <w:t>万元，占资产总额的比例为</w:t>
      </w:r>
      <w:r>
        <w:rPr>
          <w:rFonts w:ascii="Times New Roman" w:eastAsia="Times New Roman" w:hAnsi="Times New Roman" w:cs="Times New Roman"/>
          <w:color w:val="000000"/>
          <w:spacing w:val="0"/>
          <w:w w:val="100"/>
          <w:position w:val="0"/>
        </w:rPr>
        <w:t>38.91%</w:t>
      </w:r>
      <w:r>
        <w:rPr>
          <w:color w:val="000000"/>
          <w:spacing w:val="0"/>
          <w:w w:val="100"/>
          <w:position w:val="0"/>
        </w:rPr>
        <w:t>。公司采 用公允价值模式对投资性房地产进行后续计量。</w:t>
      </w:r>
    </w:p>
    <w:p>
      <w:pPr>
        <w:pStyle w:val="Style24"/>
        <w:keepNext w:val="0"/>
        <w:keepLines w:val="0"/>
        <w:widowControl w:val="0"/>
        <w:shd w:val="clear" w:color="auto" w:fill="auto"/>
        <w:bidi w:val="0"/>
        <w:spacing w:before="0" w:after="0" w:line="456" w:lineRule="exact"/>
        <w:ind w:left="0" w:right="0" w:firstLine="380"/>
        <w:jc w:val="both"/>
      </w:pPr>
      <w:r>
        <w:rPr>
          <w:color w:val="000000"/>
          <w:spacing w:val="0"/>
          <w:w w:val="100"/>
          <w:position w:val="0"/>
        </w:rPr>
        <w:t>由于投资性房地产属于传化智联公司的重要资产，且其公允价值计量是否准确对业绩产生重要影响，因此，我们将传化 智联公司投资性房地产确认和计量识别为关键审计事项。</w:t>
      </w:r>
    </w:p>
    <w:p>
      <w:pPr>
        <w:pStyle w:val="Style24"/>
        <w:keepNext w:val="0"/>
        <w:keepLines w:val="0"/>
        <w:widowControl w:val="0"/>
        <w:numPr>
          <w:ilvl w:val="0"/>
          <w:numId w:val="25"/>
        </w:numPr>
        <w:shd w:val="clear" w:color="auto" w:fill="auto"/>
        <w:tabs>
          <w:tab w:pos="700" w:val="left"/>
        </w:tabs>
        <w:bidi w:val="0"/>
        <w:spacing w:before="0" w:after="0" w:line="467" w:lineRule="exact"/>
        <w:ind w:left="0" w:right="0" w:firstLine="380"/>
        <w:jc w:val="left"/>
      </w:pPr>
      <w:bookmarkStart w:id="711" w:name="bookmark711"/>
      <w:bookmarkEnd w:id="711"/>
      <w:r>
        <w:rPr>
          <w:color w:val="000000"/>
          <w:spacing w:val="0"/>
          <w:w w:val="100"/>
          <w:position w:val="0"/>
        </w:rPr>
        <w:t>审计应对</w:t>
      </w:r>
    </w:p>
    <w:p>
      <w:pPr>
        <w:pStyle w:val="Style24"/>
        <w:keepNext w:val="0"/>
        <w:keepLines w:val="0"/>
        <w:widowControl w:val="0"/>
        <w:shd w:val="clear" w:color="auto" w:fill="auto"/>
        <w:bidi w:val="0"/>
        <w:spacing w:before="0" w:after="0" w:line="467" w:lineRule="exact"/>
        <w:ind w:left="0" w:right="0" w:firstLine="380"/>
        <w:jc w:val="left"/>
      </w:pPr>
      <w:r>
        <w:rPr>
          <w:color w:val="000000"/>
          <w:spacing w:val="0"/>
          <w:w w:val="100"/>
          <w:position w:val="0"/>
        </w:rPr>
        <w:t>针对投资性房地产的确认和计量，我们实施的主要审计程序包括：</w:t>
      </w:r>
    </w:p>
    <w:p>
      <w:pPr>
        <w:pStyle w:val="Style24"/>
        <w:keepNext w:val="0"/>
        <w:keepLines w:val="0"/>
        <w:widowControl w:val="0"/>
        <w:numPr>
          <w:ilvl w:val="0"/>
          <w:numId w:val="27"/>
        </w:numPr>
        <w:shd w:val="clear" w:color="auto" w:fill="auto"/>
        <w:tabs>
          <w:tab w:pos="656" w:val="left"/>
        </w:tabs>
        <w:bidi w:val="0"/>
        <w:spacing w:before="0" w:after="0" w:line="463" w:lineRule="exact"/>
        <w:ind w:left="0" w:right="0" w:firstLine="280"/>
        <w:jc w:val="both"/>
      </w:pPr>
      <w:bookmarkStart w:id="712" w:name="bookmark712"/>
      <w:bookmarkEnd w:id="712"/>
      <w:r>
        <w:rPr>
          <w:color w:val="000000"/>
          <w:spacing w:val="0"/>
          <w:w w:val="100"/>
          <w:position w:val="0"/>
        </w:rPr>
        <w:t>了解与投资性房地产确认相关的关键内部控制，评价这些控制的设计，确定其是否得到执行，并测试相关内部控制 的运行有效性；</w:t>
      </w:r>
    </w:p>
    <w:p>
      <w:pPr>
        <w:pStyle w:val="Style24"/>
        <w:keepNext w:val="0"/>
        <w:keepLines w:val="0"/>
        <w:widowControl w:val="0"/>
        <w:numPr>
          <w:ilvl w:val="0"/>
          <w:numId w:val="27"/>
        </w:numPr>
        <w:shd w:val="clear" w:color="auto" w:fill="auto"/>
        <w:tabs>
          <w:tab w:pos="656" w:val="left"/>
        </w:tabs>
        <w:bidi w:val="0"/>
        <w:spacing w:before="0" w:after="0" w:line="463" w:lineRule="exact"/>
        <w:ind w:left="0" w:right="0" w:firstLine="280"/>
        <w:jc w:val="both"/>
      </w:pPr>
      <w:bookmarkStart w:id="713" w:name="bookmark713"/>
      <w:bookmarkEnd w:id="713"/>
      <w:r>
        <w:rPr>
          <w:color w:val="000000"/>
          <w:spacing w:val="0"/>
          <w:w w:val="100"/>
          <w:position w:val="0"/>
        </w:rPr>
        <w:t>获取相关资料，与管理层讨论，以确定划分为投资性房地产的建筑物、土地使用权是否符合作为投资性房地产核算 的条件；</w:t>
      </w:r>
    </w:p>
    <w:p>
      <w:pPr>
        <w:pStyle w:val="Style24"/>
        <w:keepNext w:val="0"/>
        <w:keepLines w:val="0"/>
        <w:widowControl w:val="0"/>
        <w:numPr>
          <w:ilvl w:val="0"/>
          <w:numId w:val="27"/>
        </w:numPr>
        <w:shd w:val="clear" w:color="auto" w:fill="auto"/>
        <w:tabs>
          <w:tab w:pos="682" w:val="left"/>
        </w:tabs>
        <w:bidi w:val="0"/>
        <w:spacing w:before="0" w:after="0" w:line="463" w:lineRule="exact"/>
        <w:ind w:left="0" w:right="0" w:firstLine="280"/>
        <w:jc w:val="both"/>
      </w:pPr>
      <w:bookmarkStart w:id="714" w:name="bookmark714"/>
      <w:bookmarkEnd w:id="714"/>
      <w:r>
        <w:rPr>
          <w:color w:val="000000"/>
          <w:spacing w:val="0"/>
          <w:w w:val="100"/>
          <w:position w:val="0"/>
        </w:rPr>
        <w:t>检查建筑物产权证、土地使用权证等所有权证明原件，确定建筑物、土地使用权是否归公司所有，是否存在抵押；</w:t>
      </w:r>
    </w:p>
    <w:p>
      <w:pPr>
        <w:pStyle w:val="Style24"/>
        <w:keepNext w:val="0"/>
        <w:keepLines w:val="0"/>
        <w:widowControl w:val="0"/>
        <w:numPr>
          <w:ilvl w:val="0"/>
          <w:numId w:val="27"/>
        </w:numPr>
        <w:shd w:val="clear" w:color="auto" w:fill="auto"/>
        <w:tabs>
          <w:tab w:pos="675" w:val="left"/>
        </w:tabs>
        <w:bidi w:val="0"/>
        <w:spacing w:before="0" w:after="0" w:line="467" w:lineRule="exact"/>
        <w:ind w:left="0" w:right="0" w:firstLine="280"/>
        <w:jc w:val="both"/>
      </w:pPr>
      <w:bookmarkStart w:id="715" w:name="bookmark715"/>
      <w:bookmarkEnd w:id="715"/>
      <w:r>
        <w:rPr>
          <w:color w:val="000000"/>
          <w:spacing w:val="0"/>
          <w:w w:val="100"/>
          <w:position w:val="0"/>
        </w:rPr>
        <w:t>对本期新增的投资性房地产，检查合同、发票，验收报告等资料；对于由自有房地产或存货转为投资性房地产的， 检查转换依据是否充分，会计处理是否正确；</w:t>
      </w:r>
    </w:p>
    <w:p>
      <w:pPr>
        <w:pStyle w:val="Style24"/>
        <w:keepNext w:val="0"/>
        <w:keepLines w:val="0"/>
        <w:widowControl w:val="0"/>
        <w:numPr>
          <w:ilvl w:val="0"/>
          <w:numId w:val="27"/>
        </w:numPr>
        <w:shd w:val="clear" w:color="auto" w:fill="auto"/>
        <w:tabs>
          <w:tab w:pos="670" w:val="left"/>
        </w:tabs>
        <w:bidi w:val="0"/>
        <w:spacing w:before="0" w:after="0" w:line="467" w:lineRule="exact"/>
        <w:ind w:left="0" w:right="0" w:firstLine="280"/>
        <w:jc w:val="both"/>
      </w:pPr>
      <w:bookmarkStart w:id="716" w:name="bookmark716"/>
      <w:bookmarkEnd w:id="716"/>
      <w:r>
        <w:rPr>
          <w:color w:val="000000"/>
          <w:spacing w:val="0"/>
          <w:w w:val="100"/>
          <w:position w:val="0"/>
        </w:rPr>
        <w:t>询问并获取相关资料，评价传化智联公司采用公允价值模式计量的适当性，检查公允价值能持续可靠取得的确凿证 据。复核期末公允价值，检查公允价值变动损益计算以及会计处理是否正确；</w:t>
      </w:r>
    </w:p>
    <w:p>
      <w:pPr>
        <w:pStyle w:val="Style24"/>
        <w:keepNext w:val="0"/>
        <w:keepLines w:val="0"/>
        <w:widowControl w:val="0"/>
        <w:numPr>
          <w:ilvl w:val="0"/>
          <w:numId w:val="27"/>
        </w:numPr>
        <w:shd w:val="clear" w:color="auto" w:fill="auto"/>
        <w:tabs>
          <w:tab w:pos="670" w:val="left"/>
        </w:tabs>
        <w:bidi w:val="0"/>
        <w:spacing w:before="0" w:after="0" w:line="467" w:lineRule="exact"/>
        <w:ind w:left="0" w:right="0" w:firstLine="280"/>
        <w:jc w:val="both"/>
      </w:pPr>
      <w:bookmarkStart w:id="717" w:name="bookmark717"/>
      <w:bookmarkEnd w:id="717"/>
      <w:r>
        <w:rPr>
          <w:color w:val="000000"/>
          <w:spacing w:val="0"/>
          <w:w w:val="100"/>
          <w:position w:val="0"/>
        </w:rPr>
        <w:t>取得评估机构就投资性房地产出具的资产评估报告，结合预期现金流量、折现率等估值参数，对投资性房地产估值 合理性进行分析和复核；</w:t>
      </w:r>
    </w:p>
    <w:p>
      <w:pPr>
        <w:pStyle w:val="Style24"/>
        <w:keepNext w:val="0"/>
        <w:keepLines w:val="0"/>
        <w:widowControl w:val="0"/>
        <w:numPr>
          <w:ilvl w:val="0"/>
          <w:numId w:val="27"/>
        </w:numPr>
        <w:shd w:val="clear" w:color="auto" w:fill="auto"/>
        <w:tabs>
          <w:tab w:pos="682" w:val="left"/>
        </w:tabs>
        <w:bidi w:val="0"/>
        <w:spacing w:before="0" w:after="0" w:line="467" w:lineRule="exact"/>
        <w:ind w:left="0" w:right="0" w:firstLine="280"/>
        <w:jc w:val="both"/>
      </w:pPr>
      <w:bookmarkStart w:id="718" w:name="bookmark718"/>
      <w:bookmarkEnd w:id="718"/>
      <w:r>
        <w:rPr>
          <w:color w:val="000000"/>
          <w:spacing w:val="0"/>
          <w:w w:val="100"/>
          <w:position w:val="0"/>
        </w:rPr>
        <w:t>检查与投资性房地产相关的信息是否已在财务报表中作出恰当列报。</w:t>
      </w:r>
    </w:p>
    <w:p>
      <w:pPr>
        <w:pStyle w:val="Style24"/>
        <w:keepNext w:val="0"/>
        <w:keepLines w:val="0"/>
        <w:widowControl w:val="0"/>
        <w:numPr>
          <w:ilvl w:val="0"/>
          <w:numId w:val="19"/>
        </w:numPr>
        <w:shd w:val="clear" w:color="auto" w:fill="auto"/>
        <w:tabs>
          <w:tab w:pos="873" w:val="left"/>
        </w:tabs>
        <w:bidi w:val="0"/>
        <w:spacing w:before="0" w:after="0" w:line="467" w:lineRule="exact"/>
        <w:ind w:left="0" w:right="0" w:firstLine="380"/>
        <w:jc w:val="both"/>
      </w:pPr>
      <w:bookmarkStart w:id="719" w:name="bookmark719"/>
      <w:bookmarkEnd w:id="719"/>
      <w:r>
        <w:rPr>
          <w:color w:val="000000"/>
          <w:spacing w:val="0"/>
          <w:w w:val="100"/>
          <w:position w:val="0"/>
        </w:rPr>
        <w:t>应收款项减值</w:t>
      </w:r>
    </w:p>
    <w:p>
      <w:pPr>
        <w:pStyle w:val="Style24"/>
        <w:keepNext w:val="0"/>
        <w:keepLines w:val="0"/>
        <w:widowControl w:val="0"/>
        <w:numPr>
          <w:ilvl w:val="0"/>
          <w:numId w:val="29"/>
        </w:numPr>
        <w:shd w:val="clear" w:color="auto" w:fill="auto"/>
        <w:tabs>
          <w:tab w:pos="681" w:val="left"/>
        </w:tabs>
        <w:bidi w:val="0"/>
        <w:spacing w:before="0" w:after="0" w:line="467" w:lineRule="exact"/>
        <w:ind w:left="0" w:right="0" w:firstLine="380"/>
        <w:jc w:val="both"/>
      </w:pPr>
      <w:bookmarkStart w:id="720" w:name="bookmark720"/>
      <w:bookmarkEnd w:id="720"/>
      <w:r>
        <w:rPr>
          <w:color w:val="000000"/>
          <w:spacing w:val="0"/>
          <w:w w:val="100"/>
          <w:position w:val="0"/>
        </w:rPr>
        <w:t>事项描述</w:t>
      </w:r>
    </w:p>
    <w:p>
      <w:pPr>
        <w:pStyle w:val="Style24"/>
        <w:keepNext w:val="0"/>
        <w:keepLines w:val="0"/>
        <w:widowControl w:val="0"/>
        <w:shd w:val="clear" w:color="auto" w:fill="auto"/>
        <w:bidi w:val="0"/>
        <w:spacing w:before="0" w:after="0" w:line="467" w:lineRule="exact"/>
        <w:ind w:left="0" w:right="0" w:firstLine="38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)3</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)7</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)13</w:t>
      </w:r>
      <w:r>
        <w:rPr>
          <w:color w:val="000000"/>
          <w:spacing w:val="0"/>
          <w:w w:val="100"/>
          <w:position w:val="0"/>
        </w:rPr>
        <w:t>及五</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日，传化智联公司应收账款账面余额为</w:t>
      </w:r>
      <w:r>
        <w:rPr>
          <w:rFonts w:ascii="Times New Roman" w:eastAsia="Times New Roman" w:hAnsi="Times New Roman" w:cs="Times New Roman"/>
          <w:color w:val="000000"/>
          <w:spacing w:val="0"/>
          <w:w w:val="100"/>
          <w:position w:val="0"/>
        </w:rPr>
        <w:t>167,251.36</w:t>
      </w:r>
      <w:r>
        <w:rPr>
          <w:color w:val="000000"/>
          <w:spacing w:val="0"/>
          <w:w w:val="100"/>
          <w:position w:val="0"/>
        </w:rPr>
        <w:t>万元，坏账准备为</w:t>
      </w:r>
      <w:r>
        <w:rPr>
          <w:rFonts w:ascii="Times New Roman" w:eastAsia="Times New Roman" w:hAnsi="Times New Roman" w:cs="Times New Roman"/>
          <w:color w:val="000000"/>
          <w:spacing w:val="0"/>
          <w:w w:val="100"/>
          <w:position w:val="0"/>
        </w:rPr>
        <w:t>30,304.42</w:t>
      </w:r>
      <w:r>
        <w:rPr>
          <w:color w:val="000000"/>
          <w:spacing w:val="0"/>
          <w:w w:val="100"/>
          <w:position w:val="0"/>
        </w:rPr>
        <w:t xml:space="preserve">万元，账面价值为 </w:t>
      </w:r>
      <w:r>
        <w:rPr>
          <w:rStyle w:val="CharStyle58"/>
        </w:rPr>
        <w:t>136,946.94</w:t>
      </w:r>
      <w:r>
        <w:rPr>
          <w:rStyle w:val="CharStyle58"/>
          <w:rFonts w:ascii="SimSun" w:eastAsia="SimSun" w:hAnsi="SimSun" w:cs="SimSun"/>
        </w:rPr>
        <w:t>万元；其他应收款账面余额为</w:t>
      </w:r>
      <w:r>
        <w:rPr>
          <w:rStyle w:val="CharStyle58"/>
        </w:rPr>
        <w:t>308,419.52</w:t>
      </w:r>
      <w:r>
        <w:rPr>
          <w:rStyle w:val="CharStyle58"/>
          <w:rFonts w:ascii="SimSun" w:eastAsia="SimSun" w:hAnsi="SimSun" w:cs="SimSun"/>
        </w:rPr>
        <w:t>万元，坏账准备为</w:t>
      </w:r>
      <w:r>
        <w:rPr>
          <w:rStyle w:val="CharStyle58"/>
        </w:rPr>
        <w:t>21,803.76</w:t>
      </w:r>
      <w:r>
        <w:rPr>
          <w:rStyle w:val="CharStyle58"/>
          <w:rFonts w:ascii="SimSun" w:eastAsia="SimSun" w:hAnsi="SimSun" w:cs="SimSun"/>
        </w:rPr>
        <w:t>万元，账面价值为</w:t>
      </w:r>
      <w:r>
        <w:rPr>
          <w:rStyle w:val="CharStyle58"/>
        </w:rPr>
        <w:t>286,615.76</w:t>
      </w:r>
      <w:r>
        <w:rPr>
          <w:rStyle w:val="CharStyle58"/>
          <w:rFonts w:ascii="SimSun" w:eastAsia="SimSun" w:hAnsi="SimSun" w:cs="SimSun"/>
        </w:rPr>
        <w:t>万元；长期 应收款账面余额为</w:t>
      </w:r>
      <w:r>
        <w:rPr>
          <w:rStyle w:val="CharStyle58"/>
        </w:rPr>
        <w:t>27,496.87</w:t>
      </w:r>
      <w:r>
        <w:rPr>
          <w:rStyle w:val="CharStyle58"/>
          <w:rFonts w:ascii="SimSun" w:eastAsia="SimSun" w:hAnsi="SimSun" w:cs="SimSun"/>
        </w:rPr>
        <w:t>万元，坏账准备为</w:t>
      </w:r>
      <w:r>
        <w:rPr>
          <w:rStyle w:val="CharStyle58"/>
        </w:rPr>
        <w:t>798.58</w:t>
      </w:r>
      <w:r>
        <w:rPr>
          <w:rStyle w:val="CharStyle58"/>
          <w:rFonts w:ascii="SimSun" w:eastAsia="SimSun" w:hAnsi="SimSun" w:cs="SimSun"/>
        </w:rPr>
        <w:t>万元，账面价值为</w:t>
      </w:r>
      <w:r>
        <w:rPr>
          <w:rStyle w:val="CharStyle58"/>
        </w:rPr>
        <w:t>26,698.29</w:t>
      </w:r>
      <w:r>
        <w:rPr>
          <w:rStyle w:val="CharStyle58"/>
          <w:rFonts w:ascii="SimSun" w:eastAsia="SimSun" w:hAnsi="SimSun" w:cs="SimSun"/>
        </w:rPr>
        <w:t>万元。</w:t>
      </w:r>
    </w:p>
    <w:p>
      <w:pPr>
        <w:pStyle w:val="Style24"/>
        <w:keepNext w:val="0"/>
        <w:keepLines w:val="0"/>
        <w:widowControl w:val="0"/>
        <w:shd w:val="clear" w:color="auto" w:fill="auto"/>
        <w:bidi w:val="0"/>
        <w:spacing w:before="0" w:after="0" w:line="451" w:lineRule="exact"/>
        <w:ind w:left="0" w:right="0" w:firstLine="380"/>
        <w:jc w:val="both"/>
      </w:pPr>
      <w:r>
        <w:rPr>
          <w:color w:val="000000"/>
          <w:spacing w:val="0"/>
          <w:w w:val="100"/>
          <w:position w:val="0"/>
        </w:rPr>
        <w:t xml:space="preserve">管理层根据各项应收款项的信用风险特征，以单项应收款项或应收款项组合为基础，按照相当于整个存续期内或未来 </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个月内的预期信用损失金额计量其损失准备。对于以单项为基础计量预期信用损失的应收款项，管理层综合考虑有关过 去事项、当前状况以及未来经济状况预测的合理且有依据的信息，估计预期收取的现金流量，据此确定应计提的坏账准备； 对于以组合为基础计量预期信用损失的应收款项，管理层以账龄、账期为依据划分组合，参照历史信用损失经验，并根据前 瞻性估计予以调整，编制应收款项账龄与违约损失率对照表，据此确定应计提的坏账准备。</w:t>
      </w:r>
    </w:p>
    <w:p>
      <w:pPr>
        <w:pStyle w:val="Style24"/>
        <w:keepNext w:val="0"/>
        <w:keepLines w:val="0"/>
        <w:widowControl w:val="0"/>
        <w:shd w:val="clear" w:color="auto" w:fill="auto"/>
        <w:bidi w:val="0"/>
        <w:spacing w:before="0" w:after="280" w:line="458" w:lineRule="exact"/>
        <w:ind w:left="0" w:right="0" w:firstLine="380"/>
        <w:jc w:val="both"/>
      </w:pPr>
      <w:r>
        <w:rPr>
          <w:color w:val="000000"/>
          <w:spacing w:val="0"/>
          <w:w w:val="100"/>
          <w:position w:val="0"/>
        </w:rPr>
        <w:t>由于信用减值损失金额重大，且应收款项减值涉及重大管理层判断，我们将应收款项减值确定为关键审计事项。</w:t>
      </w:r>
    </w:p>
    <w:p>
      <w:pPr>
        <w:pStyle w:val="Style24"/>
        <w:keepNext w:val="0"/>
        <w:keepLines w:val="0"/>
        <w:widowControl w:val="0"/>
        <w:numPr>
          <w:ilvl w:val="0"/>
          <w:numId w:val="29"/>
        </w:numPr>
        <w:shd w:val="clear" w:color="auto" w:fill="auto"/>
        <w:bidi w:val="0"/>
        <w:spacing w:before="0" w:after="0" w:line="533" w:lineRule="auto"/>
        <w:ind w:left="0" w:right="0" w:firstLine="380"/>
        <w:jc w:val="both"/>
      </w:pPr>
      <w:bookmarkStart w:id="721" w:name="bookmark721"/>
      <w:bookmarkEnd w:id="721"/>
      <w:r>
        <w:rPr>
          <w:color w:val="000000"/>
          <w:spacing w:val="0"/>
          <w:w w:val="100"/>
          <w:position w:val="0"/>
        </w:rPr>
        <w:t>审计应对</w:t>
      </w:r>
    </w:p>
    <w:p>
      <w:pPr>
        <w:pStyle w:val="Style24"/>
        <w:keepNext w:val="0"/>
        <w:keepLines w:val="0"/>
        <w:widowControl w:val="0"/>
        <w:shd w:val="clear" w:color="auto" w:fill="auto"/>
        <w:bidi w:val="0"/>
        <w:spacing w:before="0" w:after="0" w:line="458" w:lineRule="exact"/>
        <w:ind w:left="0" w:right="0" w:firstLine="380"/>
        <w:jc w:val="both"/>
      </w:pPr>
      <w:r>
        <w:rPr>
          <w:color w:val="000000"/>
          <w:spacing w:val="0"/>
          <w:w w:val="100"/>
          <w:position w:val="0"/>
        </w:rPr>
        <w:t>针对应收款项减值，我们实施的审计程序主要包括：</w:t>
      </w:r>
    </w:p>
    <w:p>
      <w:pPr>
        <w:pStyle w:val="Style24"/>
        <w:keepNext w:val="0"/>
        <w:keepLines w:val="0"/>
        <w:widowControl w:val="0"/>
        <w:numPr>
          <w:ilvl w:val="0"/>
          <w:numId w:val="31"/>
        </w:numPr>
        <w:shd w:val="clear" w:color="auto" w:fill="auto"/>
        <w:tabs>
          <w:tab w:pos="754" w:val="left"/>
        </w:tabs>
        <w:bidi w:val="0"/>
        <w:spacing w:before="0" w:after="0" w:line="461" w:lineRule="exact"/>
        <w:ind w:left="0" w:right="0" w:firstLine="380"/>
        <w:jc w:val="both"/>
      </w:pPr>
      <w:bookmarkStart w:id="722" w:name="bookmark722"/>
      <w:bookmarkEnd w:id="722"/>
      <w:r>
        <w:rPr>
          <w:color w:val="000000"/>
          <w:spacing w:val="0"/>
          <w:w w:val="100"/>
          <w:position w:val="0"/>
        </w:rPr>
        <w:t>了解与应收款项减值相关的关键内部控制，评价这些控制的设计，确定其是否得到执行，并测试相关内部控制的运 行有效性；</w:t>
      </w:r>
    </w:p>
    <w:p>
      <w:pPr>
        <w:pStyle w:val="Style24"/>
        <w:keepNext w:val="0"/>
        <w:keepLines w:val="0"/>
        <w:widowControl w:val="0"/>
        <w:numPr>
          <w:ilvl w:val="0"/>
          <w:numId w:val="31"/>
        </w:numPr>
        <w:shd w:val="clear" w:color="auto" w:fill="auto"/>
        <w:tabs>
          <w:tab w:pos="779" w:val="left"/>
        </w:tabs>
        <w:bidi w:val="0"/>
        <w:spacing w:before="0" w:after="0" w:line="461" w:lineRule="exact"/>
        <w:ind w:left="0" w:right="0" w:firstLine="380"/>
        <w:jc w:val="both"/>
      </w:pPr>
      <w:bookmarkStart w:id="723" w:name="bookmark723"/>
      <w:bookmarkEnd w:id="723"/>
      <w:r>
        <w:rPr>
          <w:color w:val="000000"/>
          <w:spacing w:val="0"/>
          <w:w w:val="100"/>
          <w:position w:val="0"/>
        </w:rPr>
        <w:t>复核以前年度已计提坏账准备的应收款项的后续实际核销或转回情况，评价管理层过往预测的准确性；</w:t>
      </w:r>
    </w:p>
    <w:p>
      <w:pPr>
        <w:pStyle w:val="Style24"/>
        <w:keepNext w:val="0"/>
        <w:keepLines w:val="0"/>
        <w:widowControl w:val="0"/>
        <w:numPr>
          <w:ilvl w:val="0"/>
          <w:numId w:val="31"/>
        </w:numPr>
        <w:shd w:val="clear" w:color="auto" w:fill="auto"/>
        <w:tabs>
          <w:tab w:pos="744" w:val="left"/>
        </w:tabs>
        <w:bidi w:val="0"/>
        <w:spacing w:before="0" w:after="0" w:line="451" w:lineRule="exact"/>
        <w:ind w:left="0" w:right="0" w:firstLine="380"/>
        <w:jc w:val="both"/>
      </w:pPr>
      <w:bookmarkStart w:id="724" w:name="bookmark724"/>
      <w:bookmarkEnd w:id="724"/>
      <w:r>
        <w:rPr>
          <w:color w:val="000000"/>
          <w:spacing w:val="0"/>
          <w:w w:val="100"/>
          <w:position w:val="0"/>
        </w:rPr>
        <w:t>复核管理层对应收款项进行信用风险评估的相关考虑和客观证据，评价管理层是否恰当识别各项应收账款的信用风 险特征；</w:t>
      </w:r>
    </w:p>
    <w:p>
      <w:pPr>
        <w:pStyle w:val="Style24"/>
        <w:keepNext w:val="0"/>
        <w:keepLines w:val="0"/>
        <w:widowControl w:val="0"/>
        <w:numPr>
          <w:ilvl w:val="0"/>
          <w:numId w:val="31"/>
        </w:numPr>
        <w:shd w:val="clear" w:color="auto" w:fill="auto"/>
        <w:tabs>
          <w:tab w:pos="754" w:val="left"/>
        </w:tabs>
        <w:bidi w:val="0"/>
        <w:spacing w:before="0" w:after="0" w:line="466" w:lineRule="exact"/>
        <w:ind w:left="0" w:right="0" w:firstLine="380"/>
        <w:jc w:val="both"/>
      </w:pPr>
      <w:bookmarkStart w:id="725" w:name="bookmark725"/>
      <w:bookmarkEnd w:id="725"/>
      <w:r>
        <w:rPr>
          <w:color w:val="000000"/>
          <w:spacing w:val="0"/>
          <w:w w:val="100"/>
          <w:position w:val="0"/>
        </w:rPr>
        <w:t>对于以单项为基础计量预期信用损失的应收款项，获取并检查管理层对预期收取现金流量的预测，评价在预测中使 用的关键假设的合理性和数据的准确性，并与获取的诉讼资料、还款计划书等外部证据进行核对；</w:t>
      </w:r>
    </w:p>
    <w:p>
      <w:pPr>
        <w:pStyle w:val="Style24"/>
        <w:keepNext w:val="0"/>
        <w:keepLines w:val="0"/>
        <w:widowControl w:val="0"/>
        <w:numPr>
          <w:ilvl w:val="0"/>
          <w:numId w:val="31"/>
        </w:numPr>
        <w:shd w:val="clear" w:color="auto" w:fill="auto"/>
        <w:tabs>
          <w:tab w:pos="754" w:val="left"/>
        </w:tabs>
        <w:bidi w:val="0"/>
        <w:spacing w:before="0" w:after="0" w:line="458" w:lineRule="exact"/>
        <w:ind w:left="0" w:right="0" w:firstLine="380"/>
        <w:jc w:val="both"/>
      </w:pPr>
      <w:bookmarkStart w:id="726" w:name="bookmark726"/>
      <w:bookmarkEnd w:id="726"/>
      <w:r>
        <w:rPr>
          <w:color w:val="000000"/>
          <w:spacing w:val="0"/>
          <w:w w:val="100"/>
          <w:position w:val="0"/>
        </w:rPr>
        <w:t>对于以组合为基础计量预期信用损失的应收款项，评价管理层按信用风险特征划分组合的合理性；根据具有类似信 用风险特征组合的历史信用损失经验及前瞻性估计，评价管理层编制的应收款项账龄、账期与预期信用损失率对照表的合理 性；测试管理层使用数据(包括应收款项账龄等)的准确性和完整性以及对坏账准备的计算是否准确；</w:t>
      </w:r>
    </w:p>
    <w:p>
      <w:pPr>
        <w:pStyle w:val="Style24"/>
        <w:keepNext w:val="0"/>
        <w:keepLines w:val="0"/>
        <w:widowControl w:val="0"/>
        <w:numPr>
          <w:ilvl w:val="0"/>
          <w:numId w:val="31"/>
        </w:numPr>
        <w:shd w:val="clear" w:color="auto" w:fill="auto"/>
        <w:tabs>
          <w:tab w:pos="779" w:val="left"/>
        </w:tabs>
        <w:bidi w:val="0"/>
        <w:spacing w:before="0" w:after="0" w:line="458" w:lineRule="exact"/>
        <w:ind w:left="0" w:right="0" w:firstLine="380"/>
        <w:jc w:val="both"/>
      </w:pPr>
      <w:bookmarkStart w:id="727" w:name="bookmark727"/>
      <w:bookmarkEnd w:id="727"/>
      <w:r>
        <w:rPr>
          <w:color w:val="000000"/>
          <w:spacing w:val="0"/>
          <w:w w:val="100"/>
          <w:position w:val="0"/>
        </w:rPr>
        <w:t>检查应收款项的期后回款情况，评价管理层计提应收账款坏账准备的合理性；</w:t>
      </w:r>
    </w:p>
    <w:p>
      <w:pPr>
        <w:pStyle w:val="Style24"/>
        <w:keepNext w:val="0"/>
        <w:keepLines w:val="0"/>
        <w:widowControl w:val="0"/>
        <w:numPr>
          <w:ilvl w:val="0"/>
          <w:numId w:val="31"/>
        </w:numPr>
        <w:shd w:val="clear" w:color="auto" w:fill="auto"/>
        <w:tabs>
          <w:tab w:pos="779" w:val="left"/>
        </w:tabs>
        <w:bidi w:val="0"/>
        <w:spacing w:before="0" w:after="280" w:line="458" w:lineRule="exact"/>
        <w:ind w:left="0" w:right="0" w:firstLine="380"/>
        <w:jc w:val="both"/>
      </w:pPr>
      <w:bookmarkStart w:id="728" w:name="bookmark728"/>
      <w:bookmarkEnd w:id="728"/>
      <w:r>
        <w:rPr>
          <w:color w:val="000000"/>
          <w:spacing w:val="0"/>
          <w:w w:val="100"/>
          <w:position w:val="0"/>
        </w:rPr>
        <w:t>检查与应收款项减值相关的信息是否已在财务报表中作出恰当列报。</w:t>
      </w:r>
    </w:p>
    <w:p>
      <w:pPr>
        <w:pStyle w:val="Style38"/>
        <w:keepNext w:val="0"/>
        <w:keepLines w:val="0"/>
        <w:widowControl w:val="0"/>
        <w:shd w:val="clear" w:color="auto" w:fill="auto"/>
        <w:bidi w:val="0"/>
        <w:spacing w:before="0" w:after="0" w:line="240" w:lineRule="auto"/>
        <w:ind w:left="0" w:right="0" w:firstLine="380"/>
        <w:jc w:val="both"/>
      </w:pPr>
      <w:bookmarkStart w:id="729" w:name="bookmark729"/>
      <w:r>
        <w:rPr>
          <w:color w:val="000000"/>
          <w:spacing w:val="0"/>
          <w:w w:val="100"/>
          <w:position w:val="0"/>
        </w:rPr>
        <w:t>四</w:t>
      </w:r>
      <w:bookmarkEnd w:id="729"/>
      <w:r>
        <w:rPr>
          <w:color w:val="000000"/>
          <w:spacing w:val="0"/>
          <w:w w:val="100"/>
          <w:position w:val="0"/>
        </w:rPr>
        <w:t>、其他信息</w:t>
      </w:r>
    </w:p>
    <w:p>
      <w:pPr>
        <w:pStyle w:val="Style24"/>
        <w:keepNext w:val="0"/>
        <w:keepLines w:val="0"/>
        <w:widowControl w:val="0"/>
        <w:shd w:val="clear" w:color="auto" w:fill="auto"/>
        <w:bidi w:val="0"/>
        <w:spacing w:before="0" w:after="0" w:line="458" w:lineRule="exact"/>
        <w:ind w:left="0" w:right="0" w:firstLine="380"/>
        <w:jc w:val="both"/>
      </w:pPr>
      <w:r>
        <w:rPr>
          <w:color w:val="000000"/>
          <w:spacing w:val="0"/>
          <w:w w:val="100"/>
          <w:position w:val="0"/>
        </w:rPr>
        <w:t>管理层对其他信息负责。其他信息包括年度报告中涵盖的信息，但不包括财务报表和我们的审计报告。</w:t>
      </w:r>
    </w:p>
    <w:p>
      <w:pPr>
        <w:pStyle w:val="Style24"/>
        <w:keepNext w:val="0"/>
        <w:keepLines w:val="0"/>
        <w:widowControl w:val="0"/>
        <w:shd w:val="clear" w:color="auto" w:fill="auto"/>
        <w:bidi w:val="0"/>
        <w:spacing w:before="0" w:after="0" w:line="458"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0" w:line="461"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0" w:line="461"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8"/>
        <w:keepNext w:val="0"/>
        <w:keepLines w:val="0"/>
        <w:widowControl w:val="0"/>
        <w:shd w:val="clear" w:color="auto" w:fill="auto"/>
        <w:tabs>
          <w:tab w:pos="781" w:val="left"/>
        </w:tabs>
        <w:bidi w:val="0"/>
        <w:spacing w:before="0" w:after="0" w:line="240" w:lineRule="auto"/>
        <w:ind w:left="0" w:right="0" w:firstLine="360"/>
        <w:jc w:val="both"/>
      </w:pPr>
      <w:bookmarkStart w:id="730" w:name="bookmark730"/>
      <w:r>
        <w:rPr>
          <w:color w:val="000000"/>
          <w:spacing w:val="0"/>
          <w:w w:val="100"/>
          <w:position w:val="0"/>
        </w:rPr>
        <w:t>五</w:t>
      </w:r>
      <w:bookmarkEnd w:id="730"/>
      <w:r>
        <w:rPr>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0" w:line="456"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4"/>
        <w:keepNext w:val="0"/>
        <w:keepLines w:val="0"/>
        <w:widowControl w:val="0"/>
        <w:shd w:val="clear" w:color="auto" w:fill="auto"/>
        <w:bidi w:val="0"/>
        <w:spacing w:before="0" w:after="0" w:line="451" w:lineRule="exact"/>
        <w:ind w:left="0" w:right="0"/>
        <w:jc w:val="both"/>
      </w:pPr>
      <w:r>
        <w:rPr>
          <w:color w:val="000000"/>
          <w:spacing w:val="0"/>
          <w:w w:val="100"/>
          <w:position w:val="0"/>
        </w:rPr>
        <w:t>在编制财务报表时，管理层负责评估传化智联公司的持续经营能力，披露与持续经营相关的事项（如适用），并运用持 续经营假设，除非计划进行清算、终止运营或别无其他现实的选择。</w:t>
      </w:r>
    </w:p>
    <w:p>
      <w:pPr>
        <w:pStyle w:val="Style24"/>
        <w:keepNext w:val="0"/>
        <w:keepLines w:val="0"/>
        <w:widowControl w:val="0"/>
        <w:shd w:val="clear" w:color="auto" w:fill="auto"/>
        <w:bidi w:val="0"/>
        <w:spacing w:before="0" w:after="260" w:line="453" w:lineRule="exact"/>
        <w:ind w:left="0" w:right="0"/>
        <w:jc w:val="both"/>
      </w:pPr>
      <w:r>
        <w:rPr>
          <w:color w:val="000000"/>
          <w:spacing w:val="0"/>
          <w:w w:val="100"/>
          <w:position w:val="0"/>
        </w:rPr>
        <w:t>传化智联公司治理层（以下简称治理层）负责监督传化智联公司的财务报告过程。</w:t>
      </w:r>
    </w:p>
    <w:p>
      <w:pPr>
        <w:pStyle w:val="Style38"/>
        <w:keepNext w:val="0"/>
        <w:keepLines w:val="0"/>
        <w:widowControl w:val="0"/>
        <w:shd w:val="clear" w:color="auto" w:fill="auto"/>
        <w:tabs>
          <w:tab w:pos="781" w:val="left"/>
        </w:tabs>
        <w:bidi w:val="0"/>
        <w:spacing w:before="0" w:after="0" w:line="240" w:lineRule="auto"/>
        <w:ind w:left="0" w:right="0" w:firstLine="360"/>
        <w:jc w:val="both"/>
      </w:pPr>
      <w:bookmarkStart w:id="731" w:name="bookmark731"/>
      <w:r>
        <w:rPr>
          <w:color w:val="000000"/>
          <w:spacing w:val="0"/>
          <w:w w:val="100"/>
          <w:position w:val="0"/>
        </w:rPr>
        <w:t>六</w:t>
      </w:r>
      <w:bookmarkEnd w:id="731"/>
      <w:r>
        <w:rPr>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0" w:line="45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0" w:line="45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bidi w:val="0"/>
        <w:spacing w:before="0" w:after="0" w:line="454" w:lineRule="exact"/>
        <w:ind w:left="0" w:right="0"/>
        <w:jc w:val="both"/>
      </w:pPr>
      <w:bookmarkStart w:id="732" w:name="bookmark732"/>
      <w:r>
        <w:rPr>
          <w:rFonts w:ascii="Times New Roman" w:eastAsia="Times New Roman" w:hAnsi="Times New Roman" w:cs="Times New Roman"/>
          <w:color w:val="000000"/>
          <w:spacing w:val="0"/>
          <w:w w:val="100"/>
          <w:position w:val="0"/>
        </w:rPr>
        <w:t>（</w:t>
      </w:r>
      <w:bookmarkEnd w:id="73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4"/>
        <w:keepNext w:val="0"/>
        <w:keepLines w:val="0"/>
        <w:widowControl w:val="0"/>
        <w:shd w:val="clear" w:color="auto" w:fill="auto"/>
        <w:tabs>
          <w:tab w:pos="839" w:val="left"/>
        </w:tabs>
        <w:bidi w:val="0"/>
        <w:spacing w:before="0" w:after="0" w:line="453" w:lineRule="exact"/>
        <w:ind w:left="0" w:right="0"/>
        <w:jc w:val="both"/>
      </w:pPr>
      <w:bookmarkStart w:id="733" w:name="bookmark733"/>
      <w:r>
        <w:rPr>
          <w:rFonts w:ascii="Times New Roman" w:eastAsia="Times New Roman" w:hAnsi="Times New Roman" w:cs="Times New Roman"/>
          <w:color w:val="000000"/>
          <w:spacing w:val="0"/>
          <w:w w:val="100"/>
          <w:position w:val="0"/>
        </w:rPr>
        <w:t>（</w:t>
      </w:r>
      <w:bookmarkEnd w:id="73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w:t>
      </w:r>
      <w:r>
        <w:rPr>
          <w:i/>
          <w:iCs/>
          <w:color w:val="000000"/>
          <w:spacing w:val="0"/>
          <w:w w:val="100"/>
          <w:position w:val="0"/>
        </w:rPr>
        <w:t>，</w:t>
      </w:r>
      <w:r>
        <w:rPr>
          <w:color w:val="000000"/>
          <w:spacing w:val="0"/>
          <w:w w:val="100"/>
          <w:position w:val="0"/>
        </w:rPr>
        <w:t>但目的并非对内部控制的有效性发表意见。</w:t>
      </w:r>
    </w:p>
    <w:p>
      <w:pPr>
        <w:pStyle w:val="Style24"/>
        <w:keepNext w:val="0"/>
        <w:keepLines w:val="0"/>
        <w:widowControl w:val="0"/>
        <w:shd w:val="clear" w:color="auto" w:fill="auto"/>
        <w:tabs>
          <w:tab w:pos="839" w:val="left"/>
        </w:tabs>
        <w:bidi w:val="0"/>
        <w:spacing w:before="0" w:after="0" w:line="453" w:lineRule="exact"/>
        <w:ind w:left="0" w:right="0"/>
        <w:jc w:val="both"/>
      </w:pPr>
      <w:bookmarkStart w:id="734" w:name="bookmark734"/>
      <w:r>
        <w:rPr>
          <w:rFonts w:ascii="Times New Roman" w:eastAsia="Times New Roman" w:hAnsi="Times New Roman" w:cs="Times New Roman"/>
          <w:color w:val="000000"/>
          <w:spacing w:val="0"/>
          <w:w w:val="100"/>
          <w:position w:val="0"/>
        </w:rPr>
        <w:t>（</w:t>
      </w:r>
      <w:bookmarkEnd w:id="73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24"/>
        <w:keepNext w:val="0"/>
        <w:keepLines w:val="0"/>
        <w:widowControl w:val="0"/>
        <w:shd w:val="clear" w:color="auto" w:fill="auto"/>
        <w:tabs>
          <w:tab w:pos="834" w:val="left"/>
        </w:tabs>
        <w:bidi w:val="0"/>
        <w:spacing w:before="0" w:after="0" w:line="453" w:lineRule="exact"/>
        <w:ind w:left="0" w:right="0"/>
        <w:jc w:val="both"/>
      </w:pPr>
      <w:bookmarkStart w:id="735" w:name="bookmark735"/>
      <w:r>
        <w:rPr>
          <w:rFonts w:ascii="Times New Roman" w:eastAsia="Times New Roman" w:hAnsi="Times New Roman" w:cs="Times New Roman"/>
          <w:color w:val="000000"/>
          <w:spacing w:val="0"/>
          <w:w w:val="100"/>
          <w:position w:val="0"/>
        </w:rPr>
        <w:t>（</w:t>
      </w:r>
      <w:bookmarkEnd w:id="735"/>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对管理层使用持续经营假设的恰当性得出结论。同时，根据获取的审计证据，就可能导致对传化智联公司持续经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论基于截至审计报告日可获得的信息。然而，未来的事项或情况可能导致传化智联公司不能持续经营。</w:t>
      </w:r>
    </w:p>
    <w:p>
      <w:pPr>
        <w:pStyle w:val="Style24"/>
        <w:keepNext w:val="0"/>
        <w:keepLines w:val="0"/>
        <w:widowControl w:val="0"/>
        <w:shd w:val="clear" w:color="auto" w:fill="auto"/>
        <w:tabs>
          <w:tab w:pos="839" w:val="left"/>
        </w:tabs>
        <w:bidi w:val="0"/>
        <w:spacing w:before="0" w:after="0" w:line="453" w:lineRule="exact"/>
        <w:ind w:left="0" w:right="0"/>
        <w:jc w:val="both"/>
      </w:pPr>
      <w:bookmarkStart w:id="736" w:name="bookmark736"/>
      <w:r>
        <w:rPr>
          <w:rFonts w:ascii="Times New Roman" w:eastAsia="Times New Roman" w:hAnsi="Times New Roman" w:cs="Times New Roman"/>
          <w:color w:val="000000"/>
          <w:spacing w:val="0"/>
          <w:w w:val="100"/>
          <w:position w:val="0"/>
        </w:rPr>
        <w:t>（</w:t>
      </w:r>
      <w:bookmarkEnd w:id="73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24"/>
        <w:keepNext w:val="0"/>
        <w:keepLines w:val="0"/>
        <w:widowControl w:val="0"/>
        <w:shd w:val="clear" w:color="auto" w:fill="auto"/>
        <w:tabs>
          <w:tab w:pos="829" w:val="left"/>
        </w:tabs>
        <w:bidi w:val="0"/>
        <w:spacing w:before="0" w:after="0" w:line="461" w:lineRule="exact"/>
        <w:ind w:left="0" w:right="0"/>
        <w:jc w:val="both"/>
      </w:pPr>
      <w:bookmarkStart w:id="737" w:name="bookmark737"/>
      <w:r>
        <w:rPr>
          <w:rFonts w:ascii="Times New Roman" w:eastAsia="Times New Roman" w:hAnsi="Times New Roman" w:cs="Times New Roman"/>
          <w:color w:val="000000"/>
          <w:spacing w:val="0"/>
          <w:w w:val="100"/>
          <w:position w:val="0"/>
        </w:rPr>
        <w:t>（</w:t>
      </w:r>
      <w:bookmarkEnd w:id="737"/>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就传化智联公司中实体或业务活动的财务信息获取充分、适当的审计证据，以对财务报表发表审计意见。我们负 责指导、监督和执行集团审计，并对审计意见承担全部责任。</w:t>
      </w:r>
    </w:p>
    <w:p>
      <w:pPr>
        <w:pStyle w:val="Style24"/>
        <w:keepNext w:val="0"/>
        <w:keepLines w:val="0"/>
        <w:widowControl w:val="0"/>
        <w:shd w:val="clear" w:color="auto" w:fill="auto"/>
        <w:bidi w:val="0"/>
        <w:spacing w:before="0" w:after="0" w:line="451"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0" w:line="461"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440" w:line="451"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8"/>
        <w:keepNext/>
        <w:keepLines/>
        <w:widowControl w:val="0"/>
        <w:shd w:val="clear" w:color="auto" w:fill="auto"/>
        <w:bidi w:val="0"/>
        <w:spacing w:before="0" w:after="12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二</w:t>
      </w:r>
      <w:bookmarkEnd w:id="740"/>
      <w:r>
        <w:rPr>
          <w:color w:val="000000"/>
          <w:spacing w:val="0"/>
          <w:w w:val="100"/>
          <w:position w:val="0"/>
          <w:sz w:val="24"/>
          <w:szCs w:val="24"/>
        </w:rPr>
        <w:t>、财务报表</w:t>
      </w:r>
      <w:bookmarkEnd w:id="738"/>
      <w:bookmarkEnd w:id="739"/>
      <w:bookmarkEnd w:id="741"/>
    </w:p>
    <w:p>
      <w:pPr>
        <w:pStyle w:val="Style24"/>
        <w:keepNext w:val="0"/>
        <w:keepLines w:val="0"/>
        <w:widowControl w:val="0"/>
        <w:shd w:val="clear" w:color="auto" w:fill="auto"/>
        <w:bidi w:val="0"/>
        <w:spacing w:before="0" w:after="380" w:line="451" w:lineRule="exact"/>
        <w:ind w:left="0" w:right="0" w:firstLine="0"/>
        <w:jc w:val="left"/>
      </w:pPr>
      <w:r>
        <w:rPr>
          <w:color w:val="000000"/>
          <w:spacing w:val="0"/>
          <w:w w:val="100"/>
          <w:position w:val="0"/>
        </w:rPr>
        <w:t>财务报告中报表的单位为：元</w:t>
      </w:r>
    </w:p>
    <w:p>
      <w:pPr>
        <w:pStyle w:val="Style31"/>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42"/>
      <w:bookmarkEnd w:id="743"/>
      <w:bookmarkEnd w:id="74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编制单位：传化智联股份有限公司</w:t>
      </w:r>
    </w:p>
    <w:p>
      <w:pPr>
        <w:pStyle w:val="Style5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5,785,468,874.48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5,227,950,568.40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77,473,203.79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69,762,007.35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1,369,469,424.29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1,093,430,998.16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1,423,315,415.62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1,097,219,636.87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761,145,596.01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683,846,905.42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665,547,405.60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470,182,323.77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2,868,302,601.34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2,398,221,735.38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2,144,947.01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2,435,340.00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2,664,243,372.03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1,484,887,895.76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5,794,946.24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3,079,007.76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37,713,728.54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479,942,967.36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477,880,259.78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523,389,746.60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474,431,642.56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16,661,807,281.90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13,480,892,981.21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266,982,976.13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266,817,935.20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685,148,865.28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910,886,135.41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595,508,522.40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653,856,327.12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1,058,952,463.80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721,391,430.23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15,910,139,005.30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12,525,502,936.44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1,473,096,435.18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1,639,587,036.11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1,089,226,076.01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1,782,532,562.99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185,945,021.39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1,124,806,642.60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1,282,193,354.21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330,085,502.26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361,684,566.17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163,540,492.76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199,486,754.25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374,314,875.10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376,825,574.30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970,780,131.06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460,100,350.21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24,228,527,009.27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21,180,864,962.64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40,890,334,291.17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34,661,757,943.85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6,174,712,995.52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4,265,259,388.66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779,875,347.50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339,215,211.12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1,569,064,200.36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1,166,822,753.76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268,716,544.73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228,642,625.72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891,026,126.40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804,013,258.69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478,839,229.05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403,485,171.49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818,877,024.18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422,899,187.91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1,430,866,688.73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1,201,757,598.12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1,450,085.94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2,527,910,094.42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1,096,312,508.16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82,689,093.69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79,903,493.56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15,024,027,430.52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10,008,311,197.19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5,886,362,598.83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5,612,753,444.25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1,055,518,402.78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137,689,722.99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507,122,797.58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583,373,061.55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324,368.99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897,771,929.73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832,498,994.20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472,974,090.67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423,359,414.44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7,902,245,508.79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8,507,663,817.22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22,926,272,939.31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18,515,975,014.41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3,071,456,723.00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3,307,089,678.00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6,477,406,852.76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6,024,719,565.36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261,093,419.47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102,984,750.00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377,531,592.67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490,294,642.72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299,308,268.72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293,996,582.77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6,743,231.40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5,799,640.66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6,912,108,502.19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5,000,412,764.44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16,883,461,751.27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15,019,328,123.95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1,080,599,600.59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1,126,454,805.49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17,964,061,351.86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16,145,782,929.44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40,890,334,291.17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34,661,757,943.85</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6675" simplePos="0" relativeHeight="125829380" behindDoc="0" locked="0" layoutInCell="1" allowOverlap="1">
                <wp:simplePos x="0" y="0"/>
                <wp:positionH relativeFrom="page">
                  <wp:posOffset>696595</wp:posOffset>
                </wp:positionH>
                <wp:positionV relativeFrom="margin">
                  <wp:posOffset>3376930</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法定代表人：徐冠巨</w:t>
                            </w:r>
                          </w:p>
                        </w:txbxContent>
                      </wps:txbx>
                      <wps:bodyPr wrap="none" lIns="0" tIns="0" rIns="0" bIns="0">
                        <a:noAutoFit/>
                      </wps:bodyPr>
                    </wps:wsp>
                  </a:graphicData>
                </a:graphic>
              </wp:anchor>
            </w:drawing>
          </mc:Choice>
          <mc:Fallback>
            <w:pict>
              <v:shape id="_x0000_s1031" type="#_x0000_t202" style="position:absolute;margin-left:54.850000000000001pt;margin-top:265.89999999999998pt;width:83.049999999999997pt;height:11.75pt;z-index:-125829373;mso-wrap-distance-left:9.pt;mso-wrap-distance-top:12.pt;mso-wrap-distance-right:405.25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法定代表人：徐冠巨</w:t>
                      </w:r>
                    </w:p>
                  </w:txbxContent>
                </v:textbox>
                <w10:wrap type="topAndBottom" anchorx="page" anchory="margin"/>
              </v:shape>
            </w:pict>
          </mc:Fallback>
        </mc:AlternateContent>
      </w:r>
      <w:r>
        <mc:AlternateContent>
          <mc:Choice Requires="wps">
            <w:drawing>
              <wp:anchor distT="152400" distB="6350" distL="2345690" distR="2574290" simplePos="0" relativeHeight="125829382" behindDoc="0" locked="0" layoutInCell="1" allowOverlap="1">
                <wp:simplePos x="0" y="0"/>
                <wp:positionH relativeFrom="page">
                  <wp:posOffset>2927985</wp:posOffset>
                </wp:positionH>
                <wp:positionV relativeFrom="margin">
                  <wp:posOffset>3376930</wp:posOffset>
                </wp:positionV>
                <wp:extent cx="1395730" cy="146050"/>
                <wp:wrapTopAndBottom/>
                <wp:docPr id="7" name="Shape 7"/>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主管会计工作负责人：姚巍</w:t>
                            </w:r>
                          </w:p>
                        </w:txbxContent>
                      </wps:txbx>
                      <wps:bodyPr wrap="none" lIns="0" tIns="0" rIns="0" bIns="0">
                        <a:noAutoFit/>
                      </wps:bodyPr>
                    </wps:wsp>
                  </a:graphicData>
                </a:graphic>
              </wp:anchor>
            </w:drawing>
          </mc:Choice>
          <mc:Fallback>
            <w:pict>
              <v:shape id="_x0000_s1033" type="#_x0000_t202" style="position:absolute;margin-left:230.55000000000001pt;margin-top:265.89999999999998pt;width:109.90000000000001pt;height:11.5pt;z-index:-125829371;mso-wrap-distance-left:184.70000000000002pt;mso-wrap-distance-top:12.pt;mso-wrap-distance-right:202.70000000000002pt;mso-wrap-distance-bottom: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主管会计工作负责人：姚巍</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5500370</wp:posOffset>
                </wp:positionH>
                <wp:positionV relativeFrom="margin">
                  <wp:posOffset>3376930</wp:posOffset>
                </wp:positionV>
                <wp:extent cx="1283335" cy="152400"/>
                <wp:wrapTopAndBottom/>
                <wp:docPr id="9" name="Shape 9"/>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会计机构负责人：徐永鑫</w:t>
                            </w:r>
                          </w:p>
                        </w:txbxContent>
                      </wps:txbx>
                      <wps:bodyPr wrap="none" lIns="0" tIns="0" rIns="0" bIns="0">
                        <a:noAutoFit/>
                      </wps:bodyPr>
                    </wps:wsp>
                  </a:graphicData>
                </a:graphic>
              </wp:anchor>
            </w:drawing>
          </mc:Choice>
          <mc:Fallback>
            <w:pict>
              <v:shape id="_x0000_s1035" type="#_x0000_t202" style="position:absolute;margin-left:433.10000000000002pt;margin-top:265.89999999999998pt;width:101.05pt;height:12.pt;z-index:-125829369;mso-wrap-distance-left:387.25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会计机构负责人：徐永鑫</w:t>
                      </w:r>
                    </w:p>
                  </w:txbxContent>
                </v:textbox>
                <w10:wrap type="topAndBottom" anchorx="page" anchory="margin"/>
              </v:shape>
            </w:pict>
          </mc:Fallback>
        </mc:AlternateContent>
      </w:r>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45"/>
      <w:bookmarkEnd w:id="746"/>
      <w:bookmarkEnd w:id="74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2,414,991,897.75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2,110,446,185.10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383,506,176.70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268,723,171.97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868,904,017.88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647,250,131.93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313,781,882.66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10,160,814.23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4,858,220,209.95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4,201,786,928.28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198,331,306.05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150,125,392.63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4,869,305.48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2,435,213.69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9,047,304,796.47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7,396,896,837.83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15,945,199,432.23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15,812,461,816.36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595,508,522.40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653,856,327.12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245,054,831.55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194,445,900.00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23,103,242.06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26,920,531.73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133,203.79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312,909.03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1,939,254.03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12,616,907.41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14,335,317.21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796,027.84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2,726,054.77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42,188,385.82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24,785,936.65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349,254.15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358,204.15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16,866,889,061.28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16,730,202,997.02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25,914,193,857.75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24,127,099,834.85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2,790,018,665.27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2,784,137,371.98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2,159,195,546.19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488,516,679.77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69,391,766.53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86,143,075.50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21,356,697.89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11,619,836.99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158,960,765.42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121,194,305.03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3,352,956.75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50,625,110.04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908,721,264.56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824,198,029.38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1,953,420,405.10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826,406,146.13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2,776,370.73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1,510,578.79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8,067,194,438.44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5,194,351,133.61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3,634,314,130.15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3,380,670,580.14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1,055,518,402.78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129,515.86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478,691,484.98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516,738,472.77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136,578,829.73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138,513,548.02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4,249,713,960.72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5,091,441,003.71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12,316,908,399.16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10,285,792,137.32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3,071,456,723.00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3,307,089,678.00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9,793,998,020.05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9,322,989,672.68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261,093,419.47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102,984,750.00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365,812,306.42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409,573,159.96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286,442,869.55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281,131,183.60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340,668,959.04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623,508,753.29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13,597,285,458.59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13,841,307,697.53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25,914,193,857.75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24,127,099,834.85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color w:val="000000"/>
          <w:spacing w:val="0"/>
          <w:w w:val="100"/>
          <w:position w:val="0"/>
        </w:rPr>
        <w:t>、合并利润表</w:t>
      </w:r>
      <w:bookmarkEnd w:id="748"/>
      <w:bookmarkEnd w:id="749"/>
      <w:bookmarkEnd w:id="751"/>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35,511,757,860.77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21,640,512,026.45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35,392,207,812.89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21,496,560,453.84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119,550,047.88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143,951,572.61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34,860,521,077.79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21,182,334,752.08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31,897,889,901.82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18,828,208,587.19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16,392,435.34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24,284,343.32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920"/>
              <w:jc w:val="left"/>
            </w:pPr>
            <w:r>
              <w:rPr>
                <w:rFonts w:ascii="SimSun" w:eastAsia="SimSun" w:hAnsi="SimSun" w:cs="SimSun"/>
                <w:color w:val="000000"/>
                <w:spacing w:val="0"/>
                <w:w w:val="100"/>
                <w:position w:val="0"/>
              </w:rPr>
              <w:t>提取保险责任合同准备金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341,604,497.39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178,888,908.62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744,624,794.10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647,413,309.78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972,015,026.15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781,540,827.48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429,427,927.47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333,700,726.03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458,566,495.52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388,298,049.66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524,516,148.83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430,623,029.51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82,925,996.82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84,901,600.83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2,029,744,280.70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793,032,976.22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156,547,088.16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757,385,288.64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7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30,241,603.61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15,562,701.72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1100" w:right="0" w:firstLine="0"/>
              <w:jc w:val="left"/>
            </w:pPr>
            <w:r>
              <w:rPr>
                <w:rFonts w:ascii="SimSun" w:eastAsia="SimSun" w:hAnsi="SimSun" w:cs="SimSun"/>
                <w:color w:val="000000"/>
                <w:spacing w:val="0"/>
                <w:w w:val="100"/>
                <w:position w:val="0"/>
              </w:rPr>
              <w:t>以摊余成本计量的金融</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rFonts w:ascii="SimSun" w:eastAsia="SimSun" w:hAnsi="SimSun" w:cs="SimSun"/>
                <w:color w:val="000000"/>
                <w:spacing w:val="0"/>
                <w:w w:val="100"/>
                <w:position w:val="0"/>
              </w:rPr>
              <w:t>公允价值变动收益（损失以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203,433,698.94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276,143,342.80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-71,216,245.94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-368,520,214.94</w:t>
            </w: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-26,146,704.35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-14,773,252.77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-14,316,173.74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-24,701,898.93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2,929,282,726.75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1,876,743,515.39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6,937,332.44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10,411,368.77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15,577,101.25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15,693,132.16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2,920,642,957.94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1,871,461,752.00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638,428,326.38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288,025,904.51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2,282,214,631.56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1,583,435,847.49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2,282,214,631.56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1,583,435,847.49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2,249,436,914.27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1,521,260,792.34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32,777,717.29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62,175,055.15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-112,763,050.05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-279,801,509.52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-112,763,050.05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-279,801,509.52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-43,745,359.30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-307,812,054.52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-43,760,853.54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-328,659,633.37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15,494.24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20,847,578.85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380"/>
              <w:jc w:val="both"/>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-69,017,690.75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28,010,545.00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-69,017,690.75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28,010,545.00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2,169,451,581.51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1,303,634,337.97</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2,136,673,864.22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1,241,459,282.82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32,777,717.29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62,175,055.15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4"/>
        <w:keepNext w:val="0"/>
        <w:keepLines w:val="0"/>
        <w:widowControl w:val="0"/>
        <w:shd w:val="clear" w:color="auto" w:fill="auto"/>
        <w:tabs>
          <w:tab w:pos="3509" w:val="left"/>
          <w:tab w:pos="7560" w:val="left"/>
        </w:tabs>
        <w:bidi w:val="0"/>
        <w:spacing w:before="0" w:after="380" w:line="240" w:lineRule="auto"/>
        <w:ind w:left="0" w:right="0" w:firstLine="0"/>
        <w:jc w:val="left"/>
      </w:pPr>
      <w:r>
        <w:rPr>
          <w:color w:val="000000"/>
          <w:spacing w:val="0"/>
          <w:w w:val="100"/>
          <w:position w:val="0"/>
        </w:rPr>
        <w:t>法定代表人：徐冠巨</w:t>
        <w:tab/>
        <w:t>主管会计工作负责人：姚巍</w:t>
        <w:tab/>
        <w:t>会计机构负责人：徐永鑫</w:t>
      </w:r>
    </w:p>
    <w:p>
      <w:pPr>
        <w:pStyle w:val="Style31"/>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4</w:t>
      </w:r>
      <w:bookmarkEnd w:id="754"/>
      <w:r>
        <w:rPr>
          <w:color w:val="000000"/>
          <w:spacing w:val="0"/>
          <w:w w:val="100"/>
          <w:position w:val="0"/>
        </w:rPr>
        <w:t>、母公司利润表</w:t>
      </w:r>
      <w:bookmarkEnd w:id="752"/>
      <w:bookmarkEnd w:id="753"/>
      <w:bookmarkEnd w:id="75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3,354,194,645.44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2,652,633,945.48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2,687,705,834.89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1,997,315,522.86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10,188,521.28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14,489,868.01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209,759,612.70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181,284,110.09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267,701,396.58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168,963,406.61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109,238,895.59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92,542,707.21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143,752,456.70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220,518,986.10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196,001,950.17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240,966,131.51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43,118,542.86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31,908,517.79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23,485,441.86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18,101,444.72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88,925,670.49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421,850,787.75</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12,212,020.61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2,402,989.99</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1100"/>
              <w:jc w:val="both"/>
            </w:pPr>
            <w:r>
              <w:rPr>
                <w:rFonts w:ascii="SimSun" w:eastAsia="SimSun" w:hAnsi="SimSun" w:cs="SimSun"/>
                <w:color w:val="000000"/>
                <w:spacing w:val="0"/>
                <w:w w:val="100"/>
                <w:position w:val="0"/>
              </w:rPr>
              <w:t>以摊余成本计量的金融 资产终止确认收益（损失以</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净敞口套期收益（损失以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rFonts w:ascii="SimSun" w:eastAsia="SimSun" w:hAnsi="SimSun" w:cs="SimSun"/>
                <w:color w:val="000000"/>
                <w:spacing w:val="0"/>
                <w:w w:val="100"/>
                <w:position w:val="0"/>
              </w:rPr>
              <w:t>公允价值变动收益（损失以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50,608,931.55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-20,788,021.91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-15,799,095.19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-10,115,100.03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-2,300,899.33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740"/>
              <w:jc w:val="both"/>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-98,159.07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14,207,321.22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57,866,690.59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413,578,903.77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256,599.85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482,549.97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3,171,574.09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1,139,580.82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54,951,716.35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412,921,872.92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1,834,856.85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-3,694,020.25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53,116,859.50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416,615,893.17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（一）持续经营净利润（净亏损 以</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53,116,859.50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416,615,893.17</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（二）终止经营净利润（净亏损 以</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-43,760,853.54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-328,659,633.37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-43,760,853.54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-328,659,633.37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-43,760,853.54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-328,659,633.37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38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9,356,005.96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87,956,259.80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5</w:t>
      </w:r>
      <w:bookmarkEnd w:id="758"/>
      <w:r>
        <w:rPr>
          <w:color w:val="000000"/>
          <w:spacing w:val="0"/>
          <w:w w:val="100"/>
          <w:position w:val="0"/>
        </w:rPr>
        <w:t>、合并现金流量表</w:t>
      </w:r>
      <w:bookmarkEnd w:id="756"/>
      <w:bookmarkEnd w:id="757"/>
      <w:bookmarkEnd w:id="75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37,368,282,789.63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23,376,367,249.24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134,708,386.46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153,262,200.91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56,561,856.25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68,267,199.34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3,105,113,363.09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1,835,858,637.26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40,664,666,395.43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25,433,755,286.75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33,831,344,816.52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19,565,525,913.85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229,251,782.12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-221,018,502.98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16,717,018.64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26,084,217.53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1,422,400,179.83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1,290,538,260.87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2,338,160,682.70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1,246,331,206.02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1,500,146,244.50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1,346,598,121.08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39,338,020,724.31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23,254,059,216.37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1,326,645,671.12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2,179,696,070.38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235,563,404.00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55,888,986.00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1,555,047.52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379,316,428.80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52,887,014.94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305,226,477.25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836,173,282.32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558,887,601.47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706,988,669.94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115,176,194.11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1,833,167,418.72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1,414,495,687.63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购建固定资产、无形资产和其他</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3,152,150,220.28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2,243,878,448.77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66,503,834.71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464,555,200.00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-2,141,213.97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727,240,000.00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584,559,515.95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3,945,894,054.99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3,290,851,950.75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-2,112,726,636.27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-1,876,356,263.12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115,624,750.00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12,640,000.00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8,947,287,307.36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9,981,581,346.12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2,436,307,878.39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401,884,869.32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11,441,495,185.75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10,499,090,965.44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7,771,241,179.60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6,080,444,882.24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1,019,289,265.02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953,230,774.88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87,866,705.09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93,473,950.06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1,484,339,960.32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1,988,751,190.17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10,274,870,404.94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9,022,426,847.29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1,166,624,780.81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1,476,664,118.15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-7,244,997.71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-38,929,514.39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373,298,817.95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1,741,074,411.02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4,688,995,314.95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2,947,920,903.93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5,062,294,132.90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4,688,995,314.95</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、母公司现金流量表</w:t>
      </w:r>
      <w:bookmarkEnd w:id="760"/>
      <w:bookmarkEnd w:id="761"/>
      <w:bookmarkEnd w:id="76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2,529,865,780.80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2,127,732,785.26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67,545,415.60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52,304,740.70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2,597,411,196.40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2,180,037,525.96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1,933,642,885.79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1,634,276,654.15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292,160,832.39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303,056,531.73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116,448,192.10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70,266,982.82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164,326,366.61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106,442,104.92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2,506,578,276.89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2,114,042,273.62</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90,832,919.51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65,995,252.34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45,893,266.00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130,594,457.52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427,730,588.80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160,310.90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21,671,668,640.32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3,562,083,817.15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21,838,423,408.74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4,035,708,761.95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5,357,387.95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4,802,273.01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58,660,136.00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1,106,920,785.84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20,314,828,280.00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3,392,166,136.65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20,378,845,803.95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4,503,889,195.50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1,459,577,604.79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-468,180,433.55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102,984,750.00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6,178,129,804.64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7,053,718,007.08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129,246,125.25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238,533,547.93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6,307,375,929.89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7,395,236,305.01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5,759,522,593.52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4,797,461,148.00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769,851,907.47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728,861,322.42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1,096,095,575.30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396,513,850.84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7,625,470,076.29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5,922,836,321.26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-1,318,094,146.40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1,472,399,983.75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16,159,548.23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118,564.39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248,475,926.13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1,070,333,366.93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1,968,109,808.62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897,776,441.69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2,216,585,734.75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1,968,109,808.62</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7</w:t>
      </w:r>
      <w:bookmarkEnd w:id="766"/>
      <w:r>
        <w:rPr>
          <w:color w:val="000000"/>
          <w:spacing w:val="0"/>
          <w:w w:val="100"/>
          <w:position w:val="0"/>
        </w:rPr>
        <w:t>、合并所有者权益变动表</w:t>
      </w:r>
      <w:bookmarkEnd w:id="764"/>
      <w:bookmarkEnd w:id="765"/>
      <w:bookmarkEnd w:id="76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少数</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股东</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盈余</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未分</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配利</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3,307 ,089, </w:t>
            </w:r>
            <w:r>
              <w:rPr>
                <w:color w:val="000000"/>
                <w:spacing w:val="0"/>
                <w:w w:val="100"/>
                <w:position w:val="0"/>
              </w:rPr>
              <w:t xml:space="preserve">678.0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6,024,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719,56</w:t>
            </w:r>
          </w:p>
          <w:p>
            <w:pPr>
              <w:pStyle w:val="Style19"/>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4,750.</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490,29</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293,99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6,582.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412,76</w:t>
            </w:r>
          </w:p>
          <w:p>
            <w:pPr>
              <w:pStyle w:val="Style19"/>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15,019 ,328,1 </w:t>
            </w:r>
            <w:r>
              <w:rPr>
                <w:color w:val="000000"/>
                <w:spacing w:val="0"/>
                <w:w w:val="100"/>
                <w:position w:val="0"/>
              </w:rPr>
              <w:t>23.95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454,80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16,145 ,782,9 </w:t>
            </w:r>
            <w:r>
              <w:rPr>
                <w:color w:val="000000"/>
                <w:spacing w:val="0"/>
                <w:w w:val="100"/>
                <w:position w:val="0"/>
              </w:rPr>
              <w:t>29.44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3,307 ,089, </w:t>
            </w:r>
            <w:r>
              <w:rPr>
                <w:color w:val="000000"/>
                <w:spacing w:val="0"/>
                <w:w w:val="100"/>
                <w:position w:val="0"/>
              </w:rPr>
              <w:t xml:space="preserve">678.0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6,024,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719,56</w:t>
            </w:r>
          </w:p>
          <w:p>
            <w:pPr>
              <w:pStyle w:val="Style19"/>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4,750.</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490,29</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293,99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6,582.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412,76</w:t>
            </w:r>
          </w:p>
          <w:p>
            <w:pPr>
              <w:pStyle w:val="Style19"/>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15,019 ,328,1 </w:t>
            </w:r>
            <w:r>
              <w:rPr>
                <w:color w:val="000000"/>
                <w:spacing w:val="0"/>
                <w:w w:val="100"/>
                <w:position w:val="0"/>
              </w:rPr>
              <w:t>23.95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454,80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16,145 ,782,9 </w:t>
            </w:r>
            <w:r>
              <w:rPr>
                <w:color w:val="000000"/>
                <w:spacing w:val="0"/>
                <w:w w:val="100"/>
                <w:position w:val="0"/>
              </w:rPr>
              <w:t>29.44</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452,68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7,287.</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158,10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8,669.</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63,050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943,59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1,911,</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695,73</w:t>
            </w:r>
          </w:p>
          <w:p>
            <w:pPr>
              <w:pStyle w:val="Style19"/>
              <w:keepNext w:val="0"/>
              <w:keepLines w:val="0"/>
              <w:widowControl w:val="0"/>
              <w:shd w:val="clear" w:color="auto" w:fill="auto"/>
              <w:bidi w:val="0"/>
              <w:spacing w:before="0" w:after="80" w:line="240" w:lineRule="auto"/>
              <w:ind w:left="0" w:right="0" w:firstLine="200"/>
              <w:jc w:val="both"/>
            </w:pPr>
            <w:r>
              <w:rPr>
                <w:color w:val="000000"/>
                <w:spacing w:val="0"/>
                <w:w w:val="100"/>
                <w:position w:val="0"/>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133,62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-45,85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5,204.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278,42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63,050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436,91</w:t>
            </w:r>
          </w:p>
          <w:p>
            <w:pPr>
              <w:pStyle w:val="Style19"/>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673,86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32,777 </w:t>
            </w:r>
            <w:r>
              <w:rPr>
                <w:color w:val="000000"/>
                <w:spacing w:val="0"/>
                <w:w w:val="100"/>
                <w:position w:val="0"/>
              </w:rPr>
              <w:t xml:space="preserve">,717.2 </w:t>
            </w:r>
            <w:r>
              <w:rPr>
                <w:color w:val="000000"/>
                <w:spacing w:val="0"/>
                <w:w w:val="100"/>
                <w:position w:val="0"/>
              </w:rPr>
              <w:t>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2,169,</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451,58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452,68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7,287.</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158,10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8,669.</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58,104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,730.9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9,233,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67,338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,513.8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129,24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6,125.</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129,24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73,900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203,14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111,89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8,193.</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111,89</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8,193.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111,89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211,54</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2,969.</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158,10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8,669.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39,587</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-64,66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6,217.</w:t>
            </w:r>
          </w:p>
          <w:p>
            <w:pPr>
              <w:pStyle w:val="Style19"/>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05,804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685.95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943,59</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00,244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44,967</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6,705.</w:t>
            </w:r>
          </w:p>
          <w:p>
            <w:pPr>
              <w:pStyle w:val="Style19"/>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-418,5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11,672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-5,311, 685.95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943,59</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-943,5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44,967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44,967</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6,705.</w:t>
            </w:r>
          </w:p>
          <w:p>
            <w:pPr>
              <w:pStyle w:val="Style19"/>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-418,5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11,672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增资本（或股</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299,30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16,883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17,964</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998"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,456,</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723.0</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406,85</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8,268.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108,50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599,60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所有者</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权益合</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盈余</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未分</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配利</w:t>
            </w:r>
          </w:p>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3,257 ,814, </w:t>
            </w:r>
            <w:r>
              <w:rPr>
                <w:color w:val="000000"/>
                <w:spacing w:val="0"/>
                <w:w w:val="100"/>
                <w:position w:val="0"/>
              </w:rPr>
              <w:t xml:space="preserve">678.0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123,77</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778,46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5,627.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252,33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8,171,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3,835,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854,18</w:t>
            </w:r>
          </w:p>
          <w:p>
            <w:pPr>
              <w:pStyle w:val="Style19"/>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14,626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,764,2</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1,761,5 </w:t>
            </w:r>
            <w:r>
              <w:rPr>
                <w:color w:val="000000"/>
                <w:spacing w:val="0"/>
                <w:w w:val="100"/>
                <w:position w:val="0"/>
              </w:rPr>
              <w:t>01,046.</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265,311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400"/>
              <w:jc w:val="both"/>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3,257 ,814, </w:t>
            </w:r>
            <w:r>
              <w:rPr>
                <w:color w:val="000000"/>
                <w:spacing w:val="0"/>
                <w:w w:val="100"/>
                <w:position w:val="0"/>
              </w:rPr>
              <w:t xml:space="preserve">678.0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123,77</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778,46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5,627.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252,33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8,171,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3,835,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854,18</w:t>
            </w:r>
          </w:p>
          <w:p>
            <w:pPr>
              <w:pStyle w:val="Style19"/>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14,626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,764,2</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1,761,5 </w:t>
            </w:r>
            <w:r>
              <w:rPr>
                <w:color w:val="000000"/>
                <w:spacing w:val="0"/>
                <w:w w:val="100"/>
                <w:position w:val="0"/>
              </w:rPr>
              <w:t>01,046.</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265,311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w:t>
            </w:r>
          </w:p>
          <w:p>
            <w:pPr>
              <w:pStyle w:val="Style19"/>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04,206</w:t>
            </w:r>
          </w:p>
          <w:p>
            <w:pPr>
              <w:pStyle w:val="Style19"/>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4,750.</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70,985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41,661 </w:t>
            </w:r>
            <w:r>
              <w:rPr>
                <w:color w:val="000000"/>
                <w:spacing w:val="0"/>
                <w:w w:val="100"/>
                <w:position w:val="0"/>
              </w:rPr>
              <w:t xml:space="preserve">,589.3 </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558,57</w:t>
            </w:r>
          </w:p>
          <w:p>
            <w:pPr>
              <w:pStyle w:val="Style19"/>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392,56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3,858.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-635,04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6,240.8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-242,48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2,382.2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01,509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260,79</w:t>
            </w:r>
          </w:p>
          <w:p>
            <w:pPr>
              <w:pStyle w:val="Style19"/>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459,28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62,175, </w:t>
            </w:r>
            <w:r>
              <w:rPr>
                <w:color w:val="000000"/>
                <w:spacing w:val="0"/>
                <w:w w:val="100"/>
                <w:position w:val="0"/>
              </w:rPr>
              <w:t>055.15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1,303,6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34,337.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w:t>
            </w:r>
          </w:p>
          <w:p>
            <w:pPr>
              <w:pStyle w:val="Style19"/>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04,206</w:t>
            </w:r>
          </w:p>
          <w:p>
            <w:pPr>
              <w:pStyle w:val="Style19"/>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4,750.</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13,956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-603,74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7,345.9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861,302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w:t>
            </w:r>
          </w:p>
          <w:p>
            <w:pPr>
              <w:pStyle w:val="Style19"/>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53,709</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4,750.</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12,640, </w:t>
            </w:r>
            <w:r>
              <w:rPr>
                <w:color w:val="000000"/>
                <w:spacing w:val="0"/>
                <w:w w:val="100"/>
                <w:position w:val="0"/>
              </w:rPr>
              <w:t>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12,640, </w:t>
            </w:r>
            <w:r>
              <w:rPr>
                <w:color w:val="000000"/>
                <w:spacing w:val="0"/>
                <w:w w:val="100"/>
                <w:position w:val="0"/>
              </w:rPr>
              <w:t>000.00</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829,27</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829,27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829,274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43,230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43,230</w:t>
            </w:r>
          </w:p>
          <w:p>
            <w:pPr>
              <w:pStyle w:val="Style19"/>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-616,38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7,345.9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330,576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41,661 </w:t>
            </w:r>
            <w:r>
              <w:rPr>
                <w:color w:val="000000"/>
                <w:spacing w:val="0"/>
                <w:w w:val="100"/>
                <w:position w:val="0"/>
              </w:rPr>
              <w:t xml:space="preserve">,589.3 </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71,691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81,467</w:t>
            </w:r>
          </w:p>
          <w:p>
            <w:pPr>
              <w:pStyle w:val="Style19"/>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-93,473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-419,25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5,417.8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41,661 </w:t>
            </w:r>
            <w:r>
              <w:rPr>
                <w:color w:val="000000"/>
                <w:spacing w:val="0"/>
                <w:w w:val="100"/>
                <w:position w:val="0"/>
              </w:rPr>
              <w:t xml:space="preserve">,589.3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w:t>
            </w:r>
          </w:p>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81,467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81,467</w:t>
            </w:r>
          </w:p>
          <w:p>
            <w:pPr>
              <w:pStyle w:val="Style19"/>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-93,473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-419,25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5,417.8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（四）所有者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-8,369, 475.51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增资本（或股</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-8,369, 475.51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3,307 ,089, </w:t>
            </w:r>
            <w:r>
              <w:rPr>
                <w:color w:val="000000"/>
                <w:spacing w:val="0"/>
                <w:w w:val="100"/>
                <w:position w:val="0"/>
              </w:rPr>
              <w:t xml:space="preserve">678.0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6,024,</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719,56</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102,98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490,29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4,642.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293,99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6,582.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412,76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15,019 ,328,1 </w:t>
            </w:r>
            <w:r>
              <w:rPr>
                <w:color w:val="000000"/>
                <w:spacing w:val="0"/>
                <w:w w:val="100"/>
                <w:position w:val="0"/>
              </w:rPr>
              <w:t>23.95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1,126,4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54,805.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16,145,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782,929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w:t>
            </w: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、母公司所有者权益变动表</w:t>
      </w:r>
      <w:bookmarkEnd w:id="768"/>
      <w:bookmarkEnd w:id="769"/>
      <w:bookmarkEnd w:id="77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3,307,0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89,678.</w:t>
            </w:r>
          </w:p>
          <w:p>
            <w:pPr>
              <w:pStyle w:val="Style19"/>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9,322,98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9,672.68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102,984,</w:t>
            </w:r>
          </w:p>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409,573,</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281,131,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623,50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8,753.2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13,841,30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7,697.53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3,307,0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89,678.</w:t>
            </w:r>
          </w:p>
          <w:p>
            <w:pPr>
              <w:pStyle w:val="Style19"/>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9,322,98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9,672.68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102,984,</w:t>
            </w:r>
          </w:p>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409,573,</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281,131,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623,50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8,753.2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13,841,30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7,697.53</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-235,63</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2,955.0</w:t>
            </w:r>
          </w:p>
          <w:p>
            <w:pPr>
              <w:pStyle w:val="Style19"/>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471,008,</w:t>
            </w:r>
          </w:p>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158,108,</w:t>
            </w:r>
          </w:p>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-43,760,</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5,311,68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-282,83</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9,794.2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-244,022,2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-43,760,</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53,116,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9,356,005.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-235,63</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2,955.0</w:t>
            </w:r>
          </w:p>
          <w:p>
            <w:pPr>
              <w:pStyle w:val="Style19"/>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471,008,</w:t>
            </w:r>
          </w:p>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158,108,</w:t>
            </w:r>
          </w:p>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77,266,72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129,246,</w:t>
            </w:r>
          </w:p>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129,246,1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w:t>
            </w:r>
          </w:p>
        </w:tc>
      </w:tr>
      <w:tr>
        <w:trPr>
          <w:trHeight w:val="68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107,664,</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107,664,9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-235,63</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234,097,</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158,108,</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-159,644,3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5,311,68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-335,95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6,653.7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-330,644,9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5,311,68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-5,311, 685.95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-330,64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4,967.8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-330,644,9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增资本（或股</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3,071,4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9,793,99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8,020.05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261,093,</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419.47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365,812,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286,442,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340,66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8,959.0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13,597,28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5,458.59</w:t>
            </w: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814,67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9,268,4</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50,648.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746,602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239,469</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,594.28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565,966,4</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14,078,303,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814,67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9,268,4</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50,648.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746,602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239,469</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,594.28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565,966,4</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14,078,303,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49,275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54,539, </w:t>
            </w:r>
            <w:r>
              <w:rPr>
                <w:color w:val="000000"/>
                <w:spacing w:val="0"/>
                <w:w w:val="100"/>
                <w:position w:val="0"/>
              </w:rPr>
              <w:t>024.29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102,984,</w:t>
            </w:r>
          </w:p>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-337,02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41,661,</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57,542,31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-236,995,93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-328,65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9,633.3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416,615,8</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87,956,259.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49,275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54,539, </w:t>
            </w:r>
            <w:r>
              <w:rPr>
                <w:color w:val="000000"/>
                <w:spacing w:val="0"/>
                <w:w w:val="100"/>
                <w:position w:val="0"/>
              </w:rPr>
              <w:t>024.29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102,984,</w:t>
            </w:r>
          </w:p>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829,274.29</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49,275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53,709, </w:t>
            </w:r>
            <w:r>
              <w:rPr>
                <w:color w:val="000000"/>
                <w:spacing w:val="0"/>
                <w:w w:val="100"/>
                <w:position w:val="0"/>
              </w:rPr>
              <w:t>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102,984,</w:t>
            </w:r>
          </w:p>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829,274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829,274.29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41,661,</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-367,443,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-325,781,46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-41,661,5</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-325,781,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-325,781,46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-8,369,4</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8,369,475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增资本（或股</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-8,369,4</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8,369,475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3,307, 089,67 </w:t>
            </w: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9,322,9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89,672.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102,984,</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409,573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281,131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,183.60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623,508,7</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13,841,307,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697.53</w:t>
            </w:r>
          </w:p>
        </w:tc>
      </w:tr>
    </w:tbl>
    <w:p>
      <w:pPr>
        <w:widowControl w:val="0"/>
        <w:spacing w:after="299" w:line="1" w:lineRule="exact"/>
      </w:pPr>
    </w:p>
    <w:p>
      <w:pPr>
        <w:pStyle w:val="Style28"/>
        <w:keepNext/>
        <w:keepLines/>
        <w:widowControl w:val="0"/>
        <w:shd w:val="clear" w:color="auto" w:fill="auto"/>
        <w:bidi w:val="0"/>
        <w:spacing w:before="0" w:after="1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三</w:t>
      </w:r>
      <w:bookmarkEnd w:id="774"/>
      <w:r>
        <w:rPr>
          <w:color w:val="000000"/>
          <w:spacing w:val="0"/>
          <w:w w:val="100"/>
          <w:position w:val="0"/>
          <w:sz w:val="24"/>
          <w:szCs w:val="24"/>
        </w:rPr>
        <w:t>、公司基本情况</w:t>
      </w:r>
      <w:bookmarkEnd w:id="772"/>
      <w:bookmarkEnd w:id="773"/>
      <w:bookmarkEnd w:id="775"/>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传化智联股份有限公司（原浙江传化股份有限公司，于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日更名为传化智联股份有限公司，以下简称公 司或本公司）系经浙江省人民政府企业上市工作领导小组浙上市〔</w:t>
      </w:r>
      <w:r>
        <w:rPr>
          <w:rFonts w:ascii="Times New Roman" w:eastAsia="Times New Roman" w:hAnsi="Times New Roman" w:cs="Times New Roman"/>
          <w:color w:val="000000"/>
          <w:spacing w:val="0"/>
          <w:w w:val="100"/>
          <w:position w:val="0"/>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号文批准，由原杭州传化化学制品有限公司依 法整体变更设立，于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日在浙江省工商行政管理局登记注册，总部位于浙江省杭州市。公司现持有统一社会信 用代码为</w:t>
      </w:r>
      <w:r>
        <w:rPr>
          <w:rFonts w:ascii="Times New Roman" w:eastAsia="Times New Roman" w:hAnsi="Times New Roman" w:cs="Times New Roman"/>
          <w:color w:val="000000"/>
          <w:spacing w:val="0"/>
          <w:w w:val="100"/>
          <w:position w:val="0"/>
        </w:rPr>
        <w:t>91330000609301348W</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3,071,456,723.00</w:t>
      </w:r>
      <w:r>
        <w:rPr>
          <w:color w:val="000000"/>
          <w:spacing w:val="0"/>
          <w:w w:val="100"/>
          <w:position w:val="0"/>
        </w:rPr>
        <w:t>元，股份总数</w:t>
      </w:r>
      <w:r>
        <w:rPr>
          <w:rFonts w:ascii="Times New Roman" w:eastAsia="Times New Roman" w:hAnsi="Times New Roman" w:cs="Times New Roman"/>
          <w:color w:val="000000"/>
          <w:spacing w:val="0"/>
          <w:w w:val="100"/>
          <w:position w:val="0"/>
        </w:rPr>
        <w:t>3,071,456,723</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 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114,603,811</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2,956,852,912.00</w:t>
      </w:r>
      <w:r>
        <w:rPr>
          <w:color w:val="000000"/>
          <w:spacing w:val="0"/>
          <w:w w:val="100"/>
          <w:position w:val="0"/>
        </w:rPr>
        <w:t>股。公司股票已分别于</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日在深圳证券交易所挂牌交易。</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本公司属精细化工业和物流服务业。经营范围：危险化学品无储存批发（范围详见《危险化学品经营许可证》）。物流 信息服务，物流信息软件开发与销售，公路港物流基地及配套设施涉及的投资、建设、开发，企业管理咨询，市场营销策划， 投资管理（未经金融等监管部门批准，不得从事向公众融资存款、融资担保、代客理财等金融服务），有机硅及有机氟精细 化学品（不含危险品）、表面活性剂、纺织印染助剂、油剂及原辅材料的生产、加工、销售，染料（不含化学危险品）的销 售，经营进出口业务（范围详见外经贸部门批文），物业管理。</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日七届十八次董事会批准对外报出。</w:t>
      </w:r>
    </w:p>
    <w:p>
      <w:pPr>
        <w:pStyle w:val="Style24"/>
        <w:keepNext w:val="0"/>
        <w:keepLines w:val="0"/>
        <w:widowControl w:val="0"/>
        <w:shd w:val="clear" w:color="auto" w:fill="auto"/>
        <w:bidi w:val="0"/>
        <w:spacing w:before="0" w:after="800" w:line="466" w:lineRule="exact"/>
        <w:ind w:left="0" w:right="0"/>
        <w:jc w:val="both"/>
      </w:pPr>
      <w:r>
        <w:rPr>
          <w:color w:val="000000"/>
          <w:spacing w:val="0"/>
          <w:w w:val="100"/>
          <w:position w:val="0"/>
        </w:rPr>
        <w:t>本公司传化物流集团有限公司（以下简称传化物流集团）、传化荷兰有限公司</w:t>
      </w:r>
      <w:r>
        <w:rPr>
          <w:rFonts w:ascii="Times New Roman" w:eastAsia="Times New Roman" w:hAnsi="Times New Roman" w:cs="Times New Roman"/>
          <w:color w:val="000000"/>
          <w:spacing w:val="0"/>
          <w:w w:val="100"/>
          <w:position w:val="0"/>
        </w:rPr>
        <w:t>（Transfar Cooperatief U.A.</w:t>
      </w:r>
      <w:r>
        <w:rPr>
          <w:color w:val="000000"/>
          <w:spacing w:val="0"/>
          <w:w w:val="100"/>
          <w:position w:val="0"/>
        </w:rPr>
        <w:t>，</w:t>
      </w:r>
      <w:r>
        <w:rPr>
          <w:color w:val="000000"/>
          <w:spacing w:val="0"/>
          <w:w w:val="100"/>
          <w:position w:val="0"/>
        </w:rPr>
        <w:t>以下简称传化 荷兰公司</w:t>
      </w:r>
      <w:r>
        <w:rPr>
          <w:rFonts w:ascii="Times New Roman" w:eastAsia="Times New Roman" w:hAnsi="Times New Roman" w:cs="Times New Roman"/>
          <w:color w:val="000000"/>
          <w:spacing w:val="0"/>
          <w:w w:val="100"/>
          <w:position w:val="0"/>
        </w:rPr>
        <w:t>）</w:t>
      </w:r>
      <w:r>
        <w:rPr>
          <w:color w:val="000000"/>
          <w:spacing w:val="0"/>
          <w:w w:val="100"/>
          <w:position w:val="0"/>
        </w:rPr>
        <w:t>、浙江传化化学品有限公司（以下简称传化化学品公司）和浙江传化合成材料有限公司（以下简称传化合成材料 公司）等</w:t>
      </w:r>
      <w:r>
        <w:rPr>
          <w:rFonts w:ascii="Times New Roman" w:eastAsia="Times New Roman" w:hAnsi="Times New Roman" w:cs="Times New Roman"/>
          <w:color w:val="000000"/>
          <w:spacing w:val="0"/>
          <w:w w:val="100"/>
          <w:position w:val="0"/>
        </w:rPr>
        <w:t>216</w:t>
      </w:r>
      <w:r>
        <w:rPr>
          <w:color w:val="000000"/>
          <w:spacing w:val="0"/>
          <w:w w:val="100"/>
          <w:position w:val="0"/>
        </w:rPr>
        <w:t>家子公司纳入本期合并财务报表范围，情况详见本财务报表附注六和七之说明。</w:t>
      </w:r>
    </w:p>
    <w:p>
      <w:pPr>
        <w:pStyle w:val="Style38"/>
        <w:keepNext w:val="0"/>
        <w:keepLines w:val="0"/>
        <w:widowControl w:val="0"/>
        <w:shd w:val="clear" w:color="auto" w:fill="auto"/>
        <w:bidi w:val="0"/>
        <w:spacing w:before="0" w:after="0" w:line="240" w:lineRule="auto"/>
        <w:ind w:left="0" w:right="0" w:firstLine="440"/>
        <w:jc w:val="both"/>
      </w:pPr>
      <w:r>
        <w:rPr>
          <w:color w:val="000000"/>
          <w:spacing w:val="0"/>
          <w:w w:val="100"/>
          <w:position w:val="0"/>
        </w:rPr>
        <w:t>二、财务报表的编制基础</w:t>
      </w:r>
    </w:p>
    <w:p>
      <w:pPr>
        <w:pStyle w:val="Style24"/>
        <w:keepNext w:val="0"/>
        <w:keepLines w:val="0"/>
        <w:widowControl w:val="0"/>
        <w:shd w:val="clear" w:color="auto" w:fill="auto"/>
        <w:tabs>
          <w:tab w:pos="853" w:val="left"/>
        </w:tabs>
        <w:bidi w:val="0"/>
        <w:spacing w:before="0" w:after="0" w:line="467" w:lineRule="exact"/>
        <w:ind w:left="0" w:right="0"/>
        <w:jc w:val="both"/>
      </w:pPr>
      <w:bookmarkStart w:id="776" w:name="bookmark776"/>
      <w:r>
        <w:rPr>
          <w:rFonts w:ascii="Times New Roman" w:eastAsia="Times New Roman" w:hAnsi="Times New Roman" w:cs="Times New Roman"/>
          <w:color w:val="000000"/>
          <w:spacing w:val="0"/>
          <w:w w:val="100"/>
          <w:position w:val="0"/>
        </w:rPr>
        <w:t>（</w:t>
      </w:r>
      <w:bookmarkEnd w:id="77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编制基础</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本公司财务报表以持续经营为编制基础。</w:t>
      </w:r>
    </w:p>
    <w:p>
      <w:pPr>
        <w:pStyle w:val="Style24"/>
        <w:keepNext w:val="0"/>
        <w:keepLines w:val="0"/>
        <w:widowControl w:val="0"/>
        <w:shd w:val="clear" w:color="auto" w:fill="auto"/>
        <w:tabs>
          <w:tab w:pos="853" w:val="left"/>
        </w:tabs>
        <w:bidi w:val="0"/>
        <w:spacing w:before="0" w:after="0" w:line="467" w:lineRule="exact"/>
        <w:ind w:left="0" w:right="0"/>
        <w:jc w:val="both"/>
      </w:pPr>
      <w:bookmarkStart w:id="777" w:name="bookmark777"/>
      <w:r>
        <w:rPr>
          <w:rFonts w:ascii="Times New Roman" w:eastAsia="Times New Roman" w:hAnsi="Times New Roman" w:cs="Times New Roman"/>
          <w:color w:val="000000"/>
          <w:spacing w:val="0"/>
          <w:w w:val="100"/>
          <w:position w:val="0"/>
        </w:rPr>
        <w:t>（</w:t>
      </w:r>
      <w:bookmarkEnd w:id="77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持续经营能力评价</w:t>
      </w:r>
    </w:p>
    <w:p>
      <w:pPr>
        <w:pStyle w:val="Style24"/>
        <w:keepNext w:val="0"/>
        <w:keepLines w:val="0"/>
        <w:widowControl w:val="0"/>
        <w:shd w:val="clear" w:color="auto" w:fill="auto"/>
        <w:bidi w:val="0"/>
        <w:spacing w:before="0" w:after="800" w:line="467" w:lineRule="exact"/>
        <w:ind w:left="0" w:right="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38"/>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三、重要会计政策及会计估计</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重要提示：本公司根据实际生产经营特点针对金融工具减值、固定资产折旧、使用权资产折旧、无形资产摊销、收入确 认等交易或事项制定了具体会计政策和会计估计。</w:t>
      </w:r>
    </w:p>
    <w:p>
      <w:pPr>
        <w:pStyle w:val="Style24"/>
        <w:keepNext w:val="0"/>
        <w:keepLines w:val="0"/>
        <w:widowControl w:val="0"/>
        <w:shd w:val="clear" w:color="auto" w:fill="auto"/>
        <w:tabs>
          <w:tab w:pos="853" w:val="left"/>
        </w:tabs>
        <w:bidi w:val="0"/>
        <w:spacing w:before="0" w:after="0" w:line="467" w:lineRule="exact"/>
        <w:ind w:left="0" w:right="0"/>
        <w:jc w:val="both"/>
      </w:pPr>
      <w:bookmarkStart w:id="778" w:name="bookmark778"/>
      <w:r>
        <w:rPr>
          <w:rFonts w:ascii="Times New Roman" w:eastAsia="Times New Roman" w:hAnsi="Times New Roman" w:cs="Times New Roman"/>
          <w:color w:val="000000"/>
          <w:spacing w:val="0"/>
          <w:w w:val="100"/>
          <w:position w:val="0"/>
        </w:rPr>
        <w:t>（</w:t>
      </w:r>
      <w:bookmarkEnd w:id="77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本公司所编制的财务报表符合企业会计准则的要求，真实、完整地反映了公司的财务状况、经营成果和现金流量等有关 信息。</w:t>
      </w:r>
    </w:p>
    <w:p>
      <w:pPr>
        <w:pStyle w:val="Style24"/>
        <w:keepNext w:val="0"/>
        <w:keepLines w:val="0"/>
        <w:widowControl w:val="0"/>
        <w:shd w:val="clear" w:color="auto" w:fill="auto"/>
        <w:tabs>
          <w:tab w:pos="853" w:val="left"/>
        </w:tabs>
        <w:bidi w:val="0"/>
        <w:spacing w:before="0" w:after="0" w:line="467" w:lineRule="exact"/>
        <w:ind w:left="0" w:right="0"/>
        <w:jc w:val="both"/>
      </w:pPr>
      <w:bookmarkStart w:id="779" w:name="bookmark779"/>
      <w:r>
        <w:rPr>
          <w:rFonts w:ascii="Times New Roman" w:eastAsia="Times New Roman" w:hAnsi="Times New Roman" w:cs="Times New Roman"/>
          <w:color w:val="000000"/>
          <w:spacing w:val="0"/>
          <w:w w:val="100"/>
          <w:position w:val="0"/>
        </w:rPr>
        <w:t>（</w:t>
      </w:r>
      <w:bookmarkEnd w:id="77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4"/>
        <w:keepNext w:val="0"/>
        <w:keepLines w:val="0"/>
        <w:widowControl w:val="0"/>
        <w:shd w:val="clear" w:color="auto" w:fill="auto"/>
        <w:tabs>
          <w:tab w:pos="853" w:val="left"/>
        </w:tabs>
        <w:bidi w:val="0"/>
        <w:spacing w:before="0" w:after="0" w:line="467" w:lineRule="exact"/>
        <w:ind w:left="0" w:right="0"/>
        <w:jc w:val="both"/>
      </w:pPr>
      <w:bookmarkStart w:id="780" w:name="bookmark780"/>
      <w:r>
        <w:rPr>
          <w:rFonts w:ascii="Times New Roman" w:eastAsia="Times New Roman" w:hAnsi="Times New Roman" w:cs="Times New Roman"/>
          <w:color w:val="000000"/>
          <w:spacing w:val="0"/>
          <w:w w:val="100"/>
          <w:position w:val="0"/>
        </w:rPr>
        <w:t>（</w:t>
      </w:r>
      <w:bookmarkEnd w:id="78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营业周期</w:t>
      </w:r>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除房地产行业以外，公司经营业务的营业周期较短，以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个月作为资产和负债的流动性划分标准。房地产行业的营业 周期从房产开发至销售变现，一般在</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个月以上，具体周期根据开发项目情况确定，并以其营业周期作为资产和负债的流 </w:t>
      </w:r>
      <w:r>
        <w:rPr>
          <w:color w:val="000000"/>
          <w:spacing w:val="0"/>
          <w:w w:val="100"/>
          <w:position w:val="0"/>
        </w:rPr>
        <w:t>动性划分标准。</w:t>
      </w:r>
    </w:p>
    <w:p>
      <w:pPr>
        <w:pStyle w:val="Style24"/>
        <w:keepNext w:val="0"/>
        <w:keepLines w:val="0"/>
        <w:widowControl w:val="0"/>
        <w:shd w:val="clear" w:color="auto" w:fill="auto"/>
        <w:tabs>
          <w:tab w:pos="933" w:val="left"/>
        </w:tabs>
        <w:bidi w:val="0"/>
        <w:spacing w:before="0" w:after="0" w:line="467" w:lineRule="exact"/>
        <w:ind w:left="0" w:right="0" w:firstLine="440"/>
        <w:jc w:val="both"/>
      </w:pPr>
      <w:bookmarkStart w:id="781" w:name="bookmark781"/>
      <w:r>
        <w:rPr>
          <w:rFonts w:ascii="Times New Roman" w:eastAsia="Times New Roman" w:hAnsi="Times New Roman" w:cs="Times New Roman"/>
          <w:color w:val="000000"/>
          <w:spacing w:val="0"/>
          <w:w w:val="100"/>
          <w:position w:val="0"/>
        </w:rPr>
        <w:t>（</w:t>
      </w:r>
      <w:bookmarkEnd w:id="781"/>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采用人民币为记账本位币。</w:t>
      </w:r>
    </w:p>
    <w:p>
      <w:pPr>
        <w:pStyle w:val="Style24"/>
        <w:keepNext w:val="0"/>
        <w:keepLines w:val="0"/>
        <w:widowControl w:val="0"/>
        <w:shd w:val="clear" w:color="auto" w:fill="auto"/>
        <w:tabs>
          <w:tab w:pos="933" w:val="left"/>
        </w:tabs>
        <w:bidi w:val="0"/>
        <w:spacing w:before="0" w:after="0" w:line="467" w:lineRule="exact"/>
        <w:ind w:left="0" w:right="0" w:firstLine="440"/>
        <w:jc w:val="both"/>
      </w:pPr>
      <w:bookmarkStart w:id="782" w:name="bookmark782"/>
      <w:r>
        <w:rPr>
          <w:rFonts w:ascii="Times New Roman" w:eastAsia="Times New Roman" w:hAnsi="Times New Roman" w:cs="Times New Roman"/>
          <w:color w:val="000000"/>
          <w:spacing w:val="0"/>
          <w:w w:val="100"/>
          <w:position w:val="0"/>
        </w:rPr>
        <w:t>（</w:t>
      </w:r>
      <w:bookmarkEnd w:id="782"/>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24"/>
        <w:keepNext w:val="0"/>
        <w:keepLines w:val="0"/>
        <w:widowControl w:val="0"/>
        <w:numPr>
          <w:ilvl w:val="0"/>
          <w:numId w:val="33"/>
        </w:numPr>
        <w:shd w:val="clear" w:color="auto" w:fill="auto"/>
        <w:tabs>
          <w:tab w:pos="661" w:val="left"/>
        </w:tabs>
        <w:bidi w:val="0"/>
        <w:spacing w:before="0" w:after="0" w:line="475" w:lineRule="exact"/>
        <w:ind w:left="0" w:right="0"/>
        <w:jc w:val="both"/>
      </w:pPr>
      <w:bookmarkStart w:id="783" w:name="bookmark783"/>
      <w:bookmarkEnd w:id="783"/>
      <w:r>
        <w:rPr>
          <w:color w:val="000000"/>
          <w:spacing w:val="0"/>
          <w:w w:val="100"/>
          <w:position w:val="0"/>
        </w:rPr>
        <w:t>同一控制下企业合并的会计处理方法</w:t>
      </w:r>
    </w:p>
    <w:p>
      <w:pPr>
        <w:pStyle w:val="Style24"/>
        <w:keepNext w:val="0"/>
        <w:keepLines w:val="0"/>
        <w:widowControl w:val="0"/>
        <w:shd w:val="clear" w:color="auto" w:fill="auto"/>
        <w:bidi w:val="0"/>
        <w:spacing w:before="0" w:after="0" w:line="475" w:lineRule="exact"/>
        <w:ind w:left="0" w:right="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24"/>
        <w:keepNext w:val="0"/>
        <w:keepLines w:val="0"/>
        <w:widowControl w:val="0"/>
        <w:numPr>
          <w:ilvl w:val="0"/>
          <w:numId w:val="33"/>
        </w:numPr>
        <w:shd w:val="clear" w:color="auto" w:fill="auto"/>
        <w:tabs>
          <w:tab w:pos="680" w:val="left"/>
        </w:tabs>
        <w:bidi w:val="0"/>
        <w:spacing w:before="0" w:after="0" w:line="467" w:lineRule="exact"/>
        <w:ind w:left="0" w:right="0"/>
        <w:jc w:val="both"/>
      </w:pPr>
      <w:bookmarkStart w:id="784" w:name="bookmark784"/>
      <w:bookmarkEnd w:id="784"/>
      <w:r>
        <w:rPr>
          <w:color w:val="000000"/>
          <w:spacing w:val="0"/>
          <w:w w:val="100"/>
          <w:position w:val="0"/>
        </w:rPr>
        <w:t>非同一控制下企业合并的会计处理方法</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24"/>
        <w:keepNext w:val="0"/>
        <w:keepLines w:val="0"/>
        <w:widowControl w:val="0"/>
        <w:shd w:val="clear" w:color="auto" w:fill="auto"/>
        <w:tabs>
          <w:tab w:pos="933" w:val="left"/>
        </w:tabs>
        <w:bidi w:val="0"/>
        <w:spacing w:before="0" w:after="0" w:line="467" w:lineRule="exact"/>
        <w:ind w:left="0" w:right="0" w:firstLine="440"/>
        <w:jc w:val="both"/>
      </w:pPr>
      <w:bookmarkStart w:id="785" w:name="bookmark785"/>
      <w:r>
        <w:rPr>
          <w:rFonts w:ascii="Times New Roman" w:eastAsia="Times New Roman" w:hAnsi="Times New Roman" w:cs="Times New Roman"/>
          <w:color w:val="000000"/>
          <w:spacing w:val="0"/>
          <w:w w:val="100"/>
          <w:position w:val="0"/>
        </w:rPr>
        <w:t>（</w:t>
      </w:r>
      <w:bookmarkEnd w:id="785"/>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24"/>
        <w:keepNext w:val="0"/>
        <w:keepLines w:val="0"/>
        <w:widowControl w:val="0"/>
        <w:shd w:val="clear" w:color="auto" w:fill="auto"/>
        <w:tabs>
          <w:tab w:pos="853" w:val="left"/>
        </w:tabs>
        <w:bidi w:val="0"/>
        <w:spacing w:before="0" w:after="0" w:line="467" w:lineRule="exact"/>
        <w:ind w:left="0" w:right="0"/>
        <w:jc w:val="both"/>
      </w:pPr>
      <w:bookmarkStart w:id="786" w:name="bookmark786"/>
      <w:r>
        <w:rPr>
          <w:rFonts w:ascii="Times New Roman" w:eastAsia="Times New Roman" w:hAnsi="Times New Roman" w:cs="Times New Roman"/>
          <w:color w:val="000000"/>
          <w:spacing w:val="0"/>
          <w:w w:val="100"/>
          <w:position w:val="0"/>
        </w:rPr>
        <w:t>（</w:t>
      </w:r>
      <w:bookmarkEnd w:id="786"/>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列示于现金流量表中的现金是指库存现金以及可以随时用于支付的存款。现金等价物是指企业持有的期限短、流动性强、 易于转换为已知金额现金、价值变动风险很小的投资。</w:t>
      </w:r>
    </w:p>
    <w:p>
      <w:pPr>
        <w:pStyle w:val="Style24"/>
        <w:keepNext w:val="0"/>
        <w:keepLines w:val="0"/>
        <w:widowControl w:val="0"/>
        <w:shd w:val="clear" w:color="auto" w:fill="auto"/>
        <w:tabs>
          <w:tab w:pos="853" w:val="left"/>
        </w:tabs>
        <w:bidi w:val="0"/>
        <w:spacing w:before="0" w:after="0" w:line="467" w:lineRule="exact"/>
        <w:ind w:left="0" w:right="0"/>
        <w:jc w:val="both"/>
      </w:pPr>
      <w:bookmarkStart w:id="787" w:name="bookmark787"/>
      <w:r>
        <w:rPr>
          <w:rFonts w:ascii="Times New Roman" w:eastAsia="Times New Roman" w:hAnsi="Times New Roman" w:cs="Times New Roman"/>
          <w:color w:val="000000"/>
          <w:spacing w:val="0"/>
          <w:w w:val="100"/>
          <w:position w:val="0"/>
        </w:rPr>
        <w:t>（</w:t>
      </w:r>
      <w:bookmarkEnd w:id="787"/>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24"/>
        <w:keepNext w:val="0"/>
        <w:keepLines w:val="0"/>
        <w:widowControl w:val="0"/>
        <w:numPr>
          <w:ilvl w:val="0"/>
          <w:numId w:val="35"/>
        </w:numPr>
        <w:shd w:val="clear" w:color="auto" w:fill="auto"/>
        <w:tabs>
          <w:tab w:pos="661" w:val="left"/>
        </w:tabs>
        <w:bidi w:val="0"/>
        <w:spacing w:before="0" w:after="0" w:line="467" w:lineRule="exact"/>
        <w:ind w:left="0" w:right="0"/>
        <w:jc w:val="both"/>
      </w:pPr>
      <w:bookmarkStart w:id="788" w:name="bookmark788"/>
      <w:bookmarkEnd w:id="788"/>
      <w:r>
        <w:rPr>
          <w:color w:val="000000"/>
          <w:spacing w:val="0"/>
          <w:w w:val="100"/>
          <w:position w:val="0"/>
        </w:rPr>
        <w:t>外币业务折算</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外币交易在初始确认时，采用交易发生日的即期汇率的近似汇率折算为人民币金额。资产负债表日，外币货币性项目采 用资产负债表日即期汇率折算，因汇率不同而产生的汇兑差额，除与购建符合资本化条件资产有关的外币专门借款本金及利 息的汇兑差额外，计入当期损益；以历史成本计量的外币非货币性项目仍采用交易发生日的即期汇率折算，不改变其人民币 金额；以公允价值计量的外币非货币性项目，采用公允价值确定日的即期汇率折算，差额计入当期损益或其他综合收益。</w:t>
      </w:r>
    </w:p>
    <w:p>
      <w:pPr>
        <w:pStyle w:val="Style24"/>
        <w:keepNext w:val="0"/>
        <w:keepLines w:val="0"/>
        <w:widowControl w:val="0"/>
        <w:numPr>
          <w:ilvl w:val="0"/>
          <w:numId w:val="35"/>
        </w:numPr>
        <w:shd w:val="clear" w:color="auto" w:fill="auto"/>
        <w:tabs>
          <w:tab w:pos="680" w:val="left"/>
        </w:tabs>
        <w:bidi w:val="0"/>
        <w:spacing w:before="0" w:after="0" w:line="467" w:lineRule="exact"/>
        <w:ind w:left="0" w:right="0"/>
        <w:jc w:val="both"/>
      </w:pPr>
      <w:bookmarkStart w:id="789" w:name="bookmark789"/>
      <w:bookmarkEnd w:id="789"/>
      <w:r>
        <w:rPr>
          <w:color w:val="000000"/>
          <w:spacing w:val="0"/>
          <w:w w:val="100"/>
          <w:position w:val="0"/>
        </w:rPr>
        <w:t>外币财务报表折算</w:t>
      </w:r>
    </w:p>
    <w:p>
      <w:pPr>
        <w:pStyle w:val="Style24"/>
        <w:keepNext w:val="0"/>
        <w:keepLines w:val="0"/>
        <w:widowControl w:val="0"/>
        <w:shd w:val="clear" w:color="auto" w:fill="auto"/>
        <w:bidi w:val="0"/>
        <w:spacing w:before="0" w:after="300" w:line="470"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项目外，其他项 目采用交易发生日的即期汇率折算；利润表中的收入和费用项目，采用交易发生日的即期汇率的近似汇率折算。按照上述折 </w:t>
      </w:r>
      <w:r>
        <w:rPr>
          <w:color w:val="000000"/>
          <w:spacing w:val="0"/>
          <w:w w:val="100"/>
          <w:position w:val="0"/>
        </w:rPr>
        <w:t>算产生的外币财务报表折算差额，计入其他综合收益。</w:t>
      </w:r>
    </w:p>
    <w:p>
      <w:pPr>
        <w:pStyle w:val="Style24"/>
        <w:keepNext w:val="0"/>
        <w:keepLines w:val="0"/>
        <w:widowControl w:val="0"/>
        <w:shd w:val="clear" w:color="auto" w:fill="auto"/>
        <w:bidi w:val="0"/>
        <w:spacing w:before="0" w:after="0" w:line="542" w:lineRule="auto"/>
        <w:ind w:left="0" w:right="0" w:firstLine="380"/>
        <w:jc w:val="both"/>
      </w:pPr>
      <w:bookmarkStart w:id="790" w:name="bookmark790"/>
      <w:r>
        <w:rPr>
          <w:rFonts w:ascii="Times New Roman" w:eastAsia="Times New Roman" w:hAnsi="Times New Roman" w:cs="Times New Roman"/>
          <w:color w:val="000000"/>
          <w:spacing w:val="0"/>
          <w:w w:val="100"/>
          <w:position w:val="0"/>
        </w:rPr>
        <w:t>（</w:t>
      </w:r>
      <w:bookmarkEnd w:id="790"/>
      <w:r>
        <w:rPr>
          <w:color w:val="000000"/>
          <w:spacing w:val="0"/>
          <w:w w:val="100"/>
          <w:position w:val="0"/>
        </w:rPr>
        <w:t>九</w:t>
      </w:r>
      <w:r>
        <w:rPr>
          <w:color w:val="000000"/>
          <w:spacing w:val="0"/>
          <w:w w:val="100"/>
          <w:position w:val="0"/>
        </w:rPr>
        <w:t>）</w:t>
      </w:r>
      <w:r>
        <w:rPr>
          <w:color w:val="000000"/>
          <w:spacing w:val="0"/>
          <w:w w:val="100"/>
          <w:position w:val="0"/>
        </w:rPr>
        <w:t>金融工具</w:t>
      </w:r>
    </w:p>
    <w:p>
      <w:pPr>
        <w:pStyle w:val="Style24"/>
        <w:keepNext w:val="0"/>
        <w:keepLines w:val="0"/>
        <w:widowControl w:val="0"/>
        <w:numPr>
          <w:ilvl w:val="0"/>
          <w:numId w:val="37"/>
        </w:numPr>
        <w:shd w:val="clear" w:color="auto" w:fill="auto"/>
        <w:tabs>
          <w:tab w:pos="681" w:val="left"/>
        </w:tabs>
        <w:bidi w:val="0"/>
        <w:spacing w:before="0" w:after="0" w:line="542" w:lineRule="auto"/>
        <w:ind w:left="0" w:right="0" w:firstLine="380"/>
        <w:jc w:val="both"/>
      </w:pPr>
      <w:bookmarkStart w:id="791" w:name="bookmark791"/>
      <w:bookmarkEnd w:id="791"/>
      <w:r>
        <w:rPr>
          <w:color w:val="000000"/>
          <w:spacing w:val="0"/>
          <w:w w:val="100"/>
          <w:position w:val="0"/>
        </w:rPr>
        <w:t>金融资产和金融负债的分类</w:t>
      </w:r>
    </w:p>
    <w:p>
      <w:pPr>
        <w:pStyle w:val="Style2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 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0" w:line="466" w:lineRule="exact"/>
        <w:ind w:left="0" w:right="0" w:firstLine="380"/>
        <w:jc w:val="both"/>
      </w:pPr>
      <w:r>
        <w:rPr>
          <w:color w:val="000000"/>
          <w:spacing w:val="0"/>
          <w:w w:val="100"/>
          <w:position w:val="0"/>
          <w:shd w:val="clear" w:color="auto" w:fill="FFFFFF"/>
        </w:rPr>
        <w:t>金融负债在初始确认时划分为以下四类：</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金融资产转移不 符合终止确认条件或继续涉入被转移金融资产所形成的金融负债；</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不属于上述</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或</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的财务担保合同，以及不属于上述</w:t>
      </w:r>
    </w:p>
    <w:p>
      <w:pPr>
        <w:pStyle w:val="Style24"/>
        <w:keepNext w:val="0"/>
        <w:keepLines w:val="0"/>
        <w:widowControl w:val="0"/>
        <w:shd w:val="clear" w:color="auto" w:fill="auto"/>
        <w:bidi w:val="0"/>
        <w:spacing w:before="0" w:after="0" w:line="466" w:lineRule="exact"/>
        <w:ind w:left="0" w:right="0" w:firstLine="0"/>
        <w:jc w:val="both"/>
      </w:pPr>
      <w:bookmarkStart w:id="792" w:name="bookmark792"/>
      <w:r>
        <w:rPr>
          <w:rFonts w:ascii="Times New Roman" w:eastAsia="Times New Roman" w:hAnsi="Times New Roman" w:cs="Times New Roman"/>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以摊余成本计量的金融负债。</w:t>
      </w:r>
    </w:p>
    <w:p>
      <w:pPr>
        <w:pStyle w:val="Style24"/>
        <w:keepNext w:val="0"/>
        <w:keepLines w:val="0"/>
        <w:widowControl w:val="0"/>
        <w:numPr>
          <w:ilvl w:val="0"/>
          <w:numId w:val="37"/>
        </w:numPr>
        <w:shd w:val="clear" w:color="auto" w:fill="auto"/>
        <w:tabs>
          <w:tab w:pos="700" w:val="left"/>
        </w:tabs>
        <w:bidi w:val="0"/>
        <w:spacing w:before="0" w:after="0" w:line="468" w:lineRule="exact"/>
        <w:ind w:left="0" w:right="0" w:firstLine="380"/>
        <w:jc w:val="left"/>
      </w:pPr>
      <w:bookmarkStart w:id="793" w:name="bookmark793"/>
      <w:bookmarkEnd w:id="793"/>
      <w:r>
        <w:rPr>
          <w:color w:val="000000"/>
          <w:spacing w:val="0"/>
          <w:w w:val="100"/>
          <w:position w:val="0"/>
        </w:rPr>
        <w:t>金融资产和金融负债的确认依据、计量方法和终止确认条件</w:t>
      </w:r>
    </w:p>
    <w:p>
      <w:pPr>
        <w:pStyle w:val="Style24"/>
        <w:keepNext w:val="0"/>
        <w:keepLines w:val="0"/>
        <w:widowControl w:val="0"/>
        <w:shd w:val="clear" w:color="auto" w:fill="auto"/>
        <w:tabs>
          <w:tab w:pos="786" w:val="left"/>
        </w:tabs>
        <w:bidi w:val="0"/>
        <w:spacing w:before="0" w:after="0" w:line="468" w:lineRule="exact"/>
        <w:ind w:left="0" w:right="0" w:firstLine="380"/>
        <w:jc w:val="left"/>
      </w:pPr>
      <w:bookmarkStart w:id="794" w:name="bookmark794"/>
      <w:r>
        <w:rPr>
          <w:rFonts w:ascii="Times New Roman" w:eastAsia="Times New Roman" w:hAnsi="Times New Roman" w:cs="Times New Roman"/>
          <w:color w:val="000000"/>
          <w:spacing w:val="0"/>
          <w:w w:val="100"/>
          <w:position w:val="0"/>
        </w:rPr>
        <w:t>（</w:t>
      </w:r>
      <w:bookmarkEnd w:id="794"/>
      <w:r>
        <w:rPr>
          <w:rFonts w:ascii="Times New Roman" w:eastAsia="Times New Roman" w:hAnsi="Times New Roman" w:cs="Times New Roman"/>
          <w:color w:val="000000"/>
          <w:spacing w:val="0"/>
          <w:w w:val="100"/>
          <w:position w:val="0"/>
        </w:rPr>
        <w:t>1）</w:t>
        <w:tab/>
      </w:r>
      <w:r>
        <w:rPr>
          <w:color w:val="000000"/>
          <w:spacing w:val="0"/>
          <w:w w:val="100"/>
          <w:position w:val="0"/>
        </w:rPr>
        <w:t>金融资产和金融负债的确认依据和初始计量方法</w:t>
      </w:r>
    </w:p>
    <w:p>
      <w:pPr>
        <w:pStyle w:val="Style24"/>
        <w:keepNext w:val="0"/>
        <w:keepLines w:val="0"/>
        <w:widowControl w:val="0"/>
        <w:shd w:val="clear" w:color="auto" w:fill="auto"/>
        <w:bidi w:val="0"/>
        <w:spacing w:before="0" w:after="240" w:line="468" w:lineRule="exact"/>
        <w:ind w:left="0" w:right="0" w:firstLine="380"/>
        <w:jc w:val="left"/>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资产或金融负债，相关交易费用计入初始确认金额。但是，公司初始确认的应收账款未包含重大融资成分或公司不考虑未超 过一年的合同中的融资成分的，按照《企业会计准则第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24"/>
        <w:keepNext w:val="0"/>
        <w:keepLines w:val="0"/>
        <w:widowControl w:val="0"/>
        <w:shd w:val="clear" w:color="auto" w:fill="auto"/>
        <w:tabs>
          <w:tab w:pos="786" w:val="left"/>
        </w:tabs>
        <w:bidi w:val="0"/>
        <w:spacing w:before="0" w:after="0" w:line="542" w:lineRule="auto"/>
        <w:ind w:left="0" w:right="0" w:firstLine="380"/>
        <w:jc w:val="both"/>
      </w:pPr>
      <w:bookmarkStart w:id="795" w:name="bookmark795"/>
      <w:r>
        <w:rPr>
          <w:rFonts w:ascii="Times New Roman" w:eastAsia="Times New Roman" w:hAnsi="Times New Roman" w:cs="Times New Roman"/>
          <w:color w:val="000000"/>
          <w:spacing w:val="0"/>
          <w:w w:val="100"/>
          <w:position w:val="0"/>
        </w:rPr>
        <w:t>（</w:t>
      </w:r>
      <w:bookmarkEnd w:id="795"/>
      <w:r>
        <w:rPr>
          <w:rFonts w:ascii="Times New Roman" w:eastAsia="Times New Roman" w:hAnsi="Times New Roman" w:cs="Times New Roman"/>
          <w:color w:val="000000"/>
          <w:spacing w:val="0"/>
          <w:w w:val="100"/>
          <w:position w:val="0"/>
        </w:rPr>
        <w:t>2）</w:t>
        <w:tab/>
      </w:r>
      <w:r>
        <w:rPr>
          <w:color w:val="000000"/>
          <w:spacing w:val="0"/>
          <w:w w:val="100"/>
          <w:position w:val="0"/>
        </w:rPr>
        <w:t>金融资产的后续计量方法</w:t>
      </w:r>
    </w:p>
    <w:p>
      <w:pPr>
        <w:pStyle w:val="Style24"/>
        <w:keepNext w:val="0"/>
        <w:keepLines w:val="0"/>
        <w:widowControl w:val="0"/>
        <w:shd w:val="clear" w:color="auto" w:fill="auto"/>
        <w:tabs>
          <w:tab w:pos="710" w:val="left"/>
        </w:tabs>
        <w:bidi w:val="0"/>
        <w:spacing w:before="0" w:after="0" w:line="542" w:lineRule="auto"/>
        <w:ind w:left="0" w:right="0" w:firstLine="380"/>
        <w:jc w:val="both"/>
      </w:pPr>
      <w:bookmarkStart w:id="796" w:name="bookmark796"/>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以摊余成本计量的金融资产</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采用实际利率法，按照摊余成本进行后续计量。以摊余成本计量且不属于任何套期关系的一部分的金融资产所产生的利 得或损失，在终止确认、重分类、按照实际利率法摊销或确认减值时，计入当期损益。</w:t>
      </w:r>
    </w:p>
    <w:p>
      <w:pPr>
        <w:pStyle w:val="Style24"/>
        <w:keepNext w:val="0"/>
        <w:keepLines w:val="0"/>
        <w:widowControl w:val="0"/>
        <w:shd w:val="clear" w:color="auto" w:fill="auto"/>
        <w:tabs>
          <w:tab w:pos="729" w:val="left"/>
        </w:tabs>
        <w:bidi w:val="0"/>
        <w:spacing w:before="0" w:after="0" w:line="468" w:lineRule="exact"/>
        <w:ind w:left="0" w:right="0" w:firstLine="380"/>
        <w:jc w:val="both"/>
      </w:pPr>
      <w:bookmarkStart w:id="797" w:name="bookmark797"/>
      <w:r>
        <w:rPr>
          <w:rFonts w:ascii="Times New Roman" w:eastAsia="Times New Roman" w:hAnsi="Times New Roman" w:cs="Times New Roman"/>
          <w:color w:val="000000"/>
          <w:spacing w:val="0"/>
          <w:w w:val="100"/>
          <w:position w:val="0"/>
        </w:rPr>
        <w:t>2</w:t>
      </w:r>
      <w:bookmarkEnd w:id="797"/>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以公允价值计量且其变动计入其他综合收益的债务工具投资</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采用公允价值进行后续计量。采用实际利率法计算的利息、减值损失或利得及汇兑损益计入当期损益，其他利得或损失 计入其他综合收益。终止确认时，将之前计入其他综合收益的累计利得或损失从其他综合收益中转出，计入当期损益。</w:t>
      </w:r>
    </w:p>
    <w:p>
      <w:pPr>
        <w:pStyle w:val="Style24"/>
        <w:keepNext w:val="0"/>
        <w:keepLines w:val="0"/>
        <w:widowControl w:val="0"/>
        <w:shd w:val="clear" w:color="auto" w:fill="auto"/>
        <w:tabs>
          <w:tab w:pos="729" w:val="left"/>
        </w:tabs>
        <w:bidi w:val="0"/>
        <w:spacing w:before="0" w:after="0" w:line="468" w:lineRule="exact"/>
        <w:ind w:left="0" w:right="0" w:firstLine="380"/>
        <w:jc w:val="both"/>
      </w:pPr>
      <w:bookmarkStart w:id="798" w:name="bookmark798"/>
      <w:r>
        <w:rPr>
          <w:rFonts w:ascii="Times New Roman" w:eastAsia="Times New Roman" w:hAnsi="Times New Roman" w:cs="Times New Roman"/>
          <w:color w:val="000000"/>
          <w:spacing w:val="0"/>
          <w:w w:val="100"/>
          <w:position w:val="0"/>
        </w:rPr>
        <w:t>3</w:t>
      </w:r>
      <w:bookmarkEnd w:id="798"/>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以公允价值计量且其变动计入其他综合收益的权益工具投资</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采用公允价值进行后续计量。获得的股利（属于投资成本收回部分的除外）计入当期损益，其他利得或损失计入其他综 合收益。终止确认时，将之前计入其他综合收益的累计利得或损失从其他综合收益中转出，计入留存收益。</w:t>
      </w:r>
    </w:p>
    <w:p>
      <w:pPr>
        <w:pStyle w:val="Style24"/>
        <w:keepNext w:val="0"/>
        <w:keepLines w:val="0"/>
        <w:widowControl w:val="0"/>
        <w:shd w:val="clear" w:color="auto" w:fill="auto"/>
        <w:tabs>
          <w:tab w:pos="729" w:val="left"/>
        </w:tabs>
        <w:bidi w:val="0"/>
        <w:spacing w:before="0" w:after="0" w:line="468" w:lineRule="exact"/>
        <w:ind w:left="0" w:right="0" w:firstLine="380"/>
        <w:jc w:val="both"/>
      </w:pPr>
      <w:bookmarkStart w:id="799" w:name="bookmark799"/>
      <w:r>
        <w:rPr>
          <w:rFonts w:ascii="Times New Roman" w:eastAsia="Times New Roman" w:hAnsi="Times New Roman" w:cs="Times New Roman"/>
          <w:color w:val="000000"/>
          <w:spacing w:val="0"/>
          <w:w w:val="100"/>
          <w:position w:val="0"/>
        </w:rPr>
        <w:t>4</w:t>
      </w:r>
      <w:bookmarkEnd w:id="799"/>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采用公允价值进行后续计量，产生的利得或损失（包括利息和股利收入）计入当期损益，除非该金融资产属于套期关系 的一部分。</w:t>
      </w:r>
    </w:p>
    <w:p>
      <w:pPr>
        <w:pStyle w:val="Style24"/>
        <w:keepNext w:val="0"/>
        <w:keepLines w:val="0"/>
        <w:widowControl w:val="0"/>
        <w:shd w:val="clear" w:color="auto" w:fill="auto"/>
        <w:tabs>
          <w:tab w:pos="786" w:val="left"/>
        </w:tabs>
        <w:bidi w:val="0"/>
        <w:spacing w:before="0" w:after="0" w:line="542" w:lineRule="auto"/>
        <w:ind w:left="0" w:right="0" w:firstLine="380"/>
        <w:jc w:val="both"/>
      </w:pPr>
      <w:bookmarkStart w:id="800" w:name="bookmark800"/>
      <w:r>
        <w:rPr>
          <w:rFonts w:ascii="Times New Roman" w:eastAsia="Times New Roman" w:hAnsi="Times New Roman" w:cs="Times New Roman"/>
          <w:color w:val="000000"/>
          <w:spacing w:val="0"/>
          <w:w w:val="100"/>
          <w:position w:val="0"/>
        </w:rPr>
        <w:t>（</w:t>
      </w:r>
      <w:bookmarkEnd w:id="800"/>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24"/>
        <w:keepNext w:val="0"/>
        <w:keepLines w:val="0"/>
        <w:widowControl w:val="0"/>
        <w:shd w:val="clear" w:color="auto" w:fill="auto"/>
        <w:tabs>
          <w:tab w:pos="710" w:val="left"/>
        </w:tabs>
        <w:bidi w:val="0"/>
        <w:spacing w:before="0" w:after="0" w:line="468" w:lineRule="exact"/>
        <w:ind w:left="0" w:right="0" w:firstLine="380"/>
        <w:jc w:val="both"/>
      </w:pPr>
      <w:bookmarkStart w:id="801" w:name="bookmark801"/>
      <w:r>
        <w:rPr>
          <w:rFonts w:ascii="Times New Roman" w:eastAsia="Times New Roman" w:hAnsi="Times New Roman" w:cs="Times New Roman"/>
          <w:color w:val="000000"/>
          <w:spacing w:val="0"/>
          <w:w w:val="100"/>
          <w:position w:val="0"/>
          <w:shd w:val="clear" w:color="auto" w:fill="FFFFFF"/>
        </w:rPr>
        <w:t>1</w:t>
      </w:r>
      <w:bookmarkEnd w:id="801"/>
      <w:r>
        <w:rPr>
          <w:rFonts w:ascii="Times New Roman" w:eastAsia="Times New Roman" w:hAnsi="Times New Roman" w:cs="Times New Roman"/>
          <w:color w:val="000000"/>
          <w:spacing w:val="0"/>
          <w:w w:val="100"/>
          <w:position w:val="0"/>
          <w:shd w:val="clear" w:color="auto" w:fill="FFFFFF"/>
        </w:rPr>
        <w:t>）</w:t>
      </w:r>
      <w:r>
        <w:rPr>
          <w:rFonts w:ascii="Times New Roman" w:eastAsia="Times New Roman" w:hAnsi="Times New Roman" w:cs="Times New Roman"/>
          <w:color w:val="000000"/>
          <w:spacing w:val="0"/>
          <w:w w:val="100"/>
          <w:position w:val="0"/>
        </w:rPr>
        <w:tab/>
      </w:r>
      <w:r>
        <w:rPr>
          <w:color w:val="000000"/>
          <w:spacing w:val="0"/>
          <w:w w:val="100"/>
          <w:position w:val="0"/>
        </w:rPr>
        <w:t>以公允价值计量且其变动计入当期损益的金融负债</w:t>
      </w:r>
    </w:p>
    <w:p>
      <w:pPr>
        <w:pStyle w:val="Style24"/>
        <w:keepNext w:val="0"/>
        <w:keepLines w:val="0"/>
        <w:widowControl w:val="0"/>
        <w:shd w:val="clear" w:color="auto" w:fill="auto"/>
        <w:bidi w:val="0"/>
        <w:spacing w:before="0" w:after="260" w:line="466" w:lineRule="exact"/>
        <w:ind w:left="0" w:right="0"/>
        <w:jc w:val="both"/>
      </w:pPr>
      <w:r>
        <w:rPr>
          <w:color w:val="000000"/>
          <w:spacing w:val="0"/>
          <w:w w:val="100"/>
          <w:position w:val="0"/>
        </w:rPr>
        <w:t>此类金融负债包括交易性金融负债（含属于金融负债的衍生工具）和指定为以公允价值计量且其变动计入当期损益的金 融负债。对于此类金融负债以公允价值进行后续计量。因公司自身信用风险变动引起的指定为以公允价值计量且其变动计入 当期损益的金融负债的公允价值变动金额计入其他综合收益，除非该处理会造成或扩大损益中的会计错配。此类金融负债产 生的其他利得或损失（包括利息费用、除因公司自身信用风险变动引起的公允价值变动）计入当期损益，除非该金融负债属 于套期关系的一部分。终止确认时，将之前计入其他综合收益的累计利得或损失从其他综合收益中转出，计入留存收益。</w:t>
      </w:r>
    </w:p>
    <w:p>
      <w:pPr>
        <w:pStyle w:val="Style24"/>
        <w:keepNext w:val="0"/>
        <w:keepLines w:val="0"/>
        <w:widowControl w:val="0"/>
        <w:shd w:val="clear" w:color="auto" w:fill="auto"/>
        <w:tabs>
          <w:tab w:pos="680" w:val="left"/>
        </w:tabs>
        <w:bidi w:val="0"/>
        <w:spacing w:before="0" w:after="0" w:line="542" w:lineRule="auto"/>
        <w:ind w:left="0" w:right="0"/>
        <w:jc w:val="both"/>
      </w:pPr>
      <w:bookmarkStart w:id="802" w:name="bookmark802"/>
      <w:r>
        <w:rPr>
          <w:rFonts w:ascii="Times New Roman" w:eastAsia="Times New Roman" w:hAnsi="Times New Roman" w:cs="Times New Roman"/>
          <w:color w:val="000000"/>
          <w:spacing w:val="0"/>
          <w:w w:val="100"/>
          <w:position w:val="0"/>
        </w:rPr>
        <w:t>2</w:t>
      </w:r>
      <w:bookmarkEnd w:id="802"/>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4"/>
        <w:keepNext w:val="0"/>
        <w:keepLines w:val="0"/>
        <w:widowControl w:val="0"/>
        <w:shd w:val="clear" w:color="auto" w:fill="auto"/>
        <w:bidi w:val="0"/>
        <w:spacing w:before="0" w:after="260" w:line="466" w:lineRule="exact"/>
        <w:ind w:left="0" w:right="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24"/>
        <w:keepNext w:val="0"/>
        <w:keepLines w:val="0"/>
        <w:widowControl w:val="0"/>
        <w:shd w:val="clear" w:color="auto" w:fill="auto"/>
        <w:tabs>
          <w:tab w:pos="680" w:val="left"/>
        </w:tabs>
        <w:bidi w:val="0"/>
        <w:spacing w:before="0" w:after="0" w:line="542" w:lineRule="auto"/>
        <w:ind w:left="0" w:right="0"/>
        <w:jc w:val="both"/>
      </w:pPr>
      <w:bookmarkStart w:id="803" w:name="bookmark803"/>
      <w:r>
        <w:rPr>
          <w:rFonts w:ascii="Times New Roman" w:eastAsia="Times New Roman" w:hAnsi="Times New Roman" w:cs="Times New Roman"/>
          <w:color w:val="000000"/>
          <w:spacing w:val="0"/>
          <w:w w:val="100"/>
          <w:position w:val="0"/>
        </w:rPr>
        <w:t>3</w:t>
      </w:r>
      <w:bookmarkEnd w:id="803"/>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p>
    <w:p>
      <w:pPr>
        <w:pStyle w:val="Style24"/>
        <w:keepNext w:val="0"/>
        <w:keepLines w:val="0"/>
        <w:widowControl w:val="0"/>
        <w:shd w:val="clear" w:color="auto" w:fill="auto"/>
        <w:bidi w:val="0"/>
        <w:spacing w:before="0" w:after="260" w:line="466" w:lineRule="exact"/>
        <w:ind w:left="0" w:right="0"/>
        <w:jc w:val="both"/>
      </w:pPr>
      <w:r>
        <w:rPr>
          <w:color w:val="000000"/>
          <w:spacing w:val="0"/>
          <w:w w:val="100"/>
          <w:position w:val="0"/>
        </w:rPr>
        <w:t>在初始确认后按照下列两项金额之中的较高者进行后续计量：①按照金融工具的减值规定确定的损失准备金额；②初 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号——收入》相关规定所确定的累计摊销额后的余额。</w:t>
      </w:r>
    </w:p>
    <w:p>
      <w:pPr>
        <w:pStyle w:val="Style24"/>
        <w:keepNext w:val="0"/>
        <w:keepLines w:val="0"/>
        <w:widowControl w:val="0"/>
        <w:shd w:val="clear" w:color="auto" w:fill="auto"/>
        <w:tabs>
          <w:tab w:pos="680" w:val="left"/>
        </w:tabs>
        <w:bidi w:val="0"/>
        <w:spacing w:before="0" w:after="0" w:line="542" w:lineRule="auto"/>
        <w:ind w:left="0" w:right="0"/>
        <w:jc w:val="both"/>
      </w:pPr>
      <w:bookmarkStart w:id="804" w:name="bookmark804"/>
      <w:r>
        <w:rPr>
          <w:rFonts w:ascii="Times New Roman" w:eastAsia="Times New Roman" w:hAnsi="Times New Roman" w:cs="Times New Roman"/>
          <w:color w:val="000000"/>
          <w:spacing w:val="0"/>
          <w:w w:val="100"/>
          <w:position w:val="0"/>
        </w:rPr>
        <w:t>4</w:t>
      </w:r>
      <w:bookmarkEnd w:id="804"/>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24"/>
        <w:keepNext w:val="0"/>
        <w:keepLines w:val="0"/>
        <w:widowControl w:val="0"/>
        <w:shd w:val="clear" w:color="auto" w:fill="auto"/>
        <w:bidi w:val="0"/>
        <w:spacing w:before="0" w:after="260" w:line="466" w:lineRule="exact"/>
        <w:ind w:left="0" w:right="0"/>
        <w:jc w:val="both"/>
      </w:pPr>
      <w:r>
        <w:rPr>
          <w:color w:val="000000"/>
          <w:spacing w:val="0"/>
          <w:w w:val="100"/>
          <w:position w:val="0"/>
        </w:rPr>
        <w:t>采用实际利率法以摊余成本计量。以摊余成本计量且不属于任何套期关系的一部分的金融负债所产生的利得或损失，在 终止确认、按照实际利率法摊销时计入当期损益。</w:t>
      </w:r>
    </w:p>
    <w:p>
      <w:pPr>
        <w:pStyle w:val="Style24"/>
        <w:keepNext w:val="0"/>
        <w:keepLines w:val="0"/>
        <w:widowControl w:val="0"/>
        <w:shd w:val="clear" w:color="auto" w:fill="auto"/>
        <w:bidi w:val="0"/>
        <w:spacing w:before="0" w:after="0" w:line="542" w:lineRule="auto"/>
        <w:ind w:left="0" w:right="0"/>
        <w:jc w:val="both"/>
      </w:pPr>
      <w:bookmarkStart w:id="805" w:name="bookmark805"/>
      <w:r>
        <w:rPr>
          <w:rFonts w:ascii="Times New Roman" w:eastAsia="Times New Roman" w:hAnsi="Times New Roman" w:cs="Times New Roman"/>
          <w:color w:val="000000"/>
          <w:spacing w:val="0"/>
          <w:w w:val="100"/>
          <w:position w:val="0"/>
        </w:rPr>
        <w:t>（</w:t>
      </w:r>
      <w:bookmarkEnd w:id="805"/>
      <w:r>
        <w:rPr>
          <w:rFonts w:ascii="Times New Roman" w:eastAsia="Times New Roman" w:hAnsi="Times New Roman" w:cs="Times New Roman"/>
          <w:color w:val="000000"/>
          <w:spacing w:val="0"/>
          <w:w w:val="100"/>
          <w:position w:val="0"/>
        </w:rPr>
        <w:t>4）</w:t>
      </w:r>
      <w:r>
        <w:rPr>
          <w:color w:val="000000"/>
          <w:spacing w:val="0"/>
          <w:w w:val="100"/>
          <w:position w:val="0"/>
        </w:rPr>
        <w:t>金融资产和金融负债的终止确认</w:t>
      </w:r>
    </w:p>
    <w:p>
      <w:pPr>
        <w:pStyle w:val="Style24"/>
        <w:keepNext w:val="0"/>
        <w:keepLines w:val="0"/>
        <w:widowControl w:val="0"/>
        <w:shd w:val="clear" w:color="auto" w:fill="auto"/>
        <w:tabs>
          <w:tab w:pos="661" w:val="left"/>
        </w:tabs>
        <w:bidi w:val="0"/>
        <w:spacing w:before="0" w:after="0" w:line="542" w:lineRule="auto"/>
        <w:ind w:left="0" w:right="0"/>
        <w:jc w:val="both"/>
      </w:pPr>
      <w:bookmarkStart w:id="806" w:name="bookmark806"/>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24"/>
        <w:keepNext w:val="0"/>
        <w:keepLines w:val="0"/>
        <w:widowControl w:val="0"/>
        <w:numPr>
          <w:ilvl w:val="0"/>
          <w:numId w:val="39"/>
        </w:numPr>
        <w:shd w:val="clear" w:color="auto" w:fill="auto"/>
        <w:tabs>
          <w:tab w:pos="704" w:val="left"/>
        </w:tabs>
        <w:bidi w:val="0"/>
        <w:spacing w:before="0" w:after="0" w:line="466" w:lineRule="exact"/>
        <w:ind w:left="0" w:right="0"/>
        <w:jc w:val="both"/>
      </w:pPr>
      <w:bookmarkStart w:id="807" w:name="bookmark807"/>
      <w:bookmarkEnd w:id="807"/>
      <w:r>
        <w:rPr>
          <w:color w:val="000000"/>
          <w:spacing w:val="0"/>
          <w:w w:val="100"/>
          <w:position w:val="0"/>
        </w:rPr>
        <w:t>收取金融资产现金流量的合同权利已终止；</w:t>
      </w:r>
    </w:p>
    <w:p>
      <w:pPr>
        <w:pStyle w:val="Style24"/>
        <w:keepNext w:val="0"/>
        <w:keepLines w:val="0"/>
        <w:widowControl w:val="0"/>
        <w:numPr>
          <w:ilvl w:val="0"/>
          <w:numId w:val="39"/>
        </w:numPr>
        <w:shd w:val="clear" w:color="auto" w:fill="auto"/>
        <w:tabs>
          <w:tab w:pos="704" w:val="left"/>
        </w:tabs>
        <w:bidi w:val="0"/>
        <w:spacing w:before="0" w:after="300" w:line="466" w:lineRule="exact"/>
        <w:ind w:left="0" w:right="0"/>
        <w:jc w:val="left"/>
      </w:pPr>
      <w:bookmarkStart w:id="808" w:name="bookmark808"/>
      <w:bookmarkEnd w:id="808"/>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号——金融资产转移》关于金融资产终止确认的规定。</w:t>
      </w:r>
    </w:p>
    <w:p>
      <w:pPr>
        <w:pStyle w:val="Style24"/>
        <w:keepNext w:val="0"/>
        <w:keepLines w:val="0"/>
        <w:widowControl w:val="0"/>
        <w:shd w:val="clear" w:color="auto" w:fill="auto"/>
        <w:tabs>
          <w:tab w:pos="680" w:val="left"/>
        </w:tabs>
        <w:bidi w:val="0"/>
        <w:spacing w:before="0" w:after="0" w:line="542" w:lineRule="auto"/>
        <w:ind w:left="0" w:right="0"/>
        <w:jc w:val="left"/>
      </w:pPr>
      <w:bookmarkStart w:id="809" w:name="bookmark809"/>
      <w:r>
        <w:rPr>
          <w:rFonts w:ascii="Times New Roman" w:eastAsia="Times New Roman" w:hAnsi="Times New Roman" w:cs="Times New Roman"/>
          <w:color w:val="000000"/>
          <w:spacing w:val="0"/>
          <w:w w:val="100"/>
          <w:position w:val="0"/>
        </w:rPr>
        <w:t>2</w:t>
      </w:r>
      <w:bookmarkEnd w:id="809"/>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当金融负债（或其一部分）的现时义务已经解除时，相应终止确认该金融负债（或该部分金融负债）。</w:t>
      </w:r>
    </w:p>
    <w:p>
      <w:pPr>
        <w:pStyle w:val="Style24"/>
        <w:keepNext w:val="0"/>
        <w:keepLines w:val="0"/>
        <w:widowControl w:val="0"/>
        <w:numPr>
          <w:ilvl w:val="0"/>
          <w:numId w:val="37"/>
        </w:numPr>
        <w:shd w:val="clear" w:color="auto" w:fill="auto"/>
        <w:bidi w:val="0"/>
        <w:spacing w:before="0" w:after="0" w:line="542" w:lineRule="auto"/>
        <w:ind w:left="0" w:right="0"/>
        <w:jc w:val="both"/>
      </w:pPr>
      <w:bookmarkStart w:id="810" w:name="bookmark810"/>
      <w:bookmarkEnd w:id="810"/>
      <w:r>
        <w:rPr>
          <w:color w:val="000000"/>
          <w:spacing w:val="0"/>
          <w:w w:val="100"/>
          <w:position w:val="0"/>
        </w:rPr>
        <w:t>金融资产转移的确认依据和计量方法</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公司转移了金融资产所有权上几乎所有的风险和报酬的，终止确认该金融资产，并将转移中产生或保留的权利和义务单 独确认为资产或负债；保留了金融资产所有权上几乎所有的风险和报酬的，继续确认所转移的金融资产。公司既没有转移也 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 融资产，并将转移中产生或保留的权利和义务单独确认为资产或负债；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保留了对该金融资产控制的，按照继续涉入所转 移金融资产的程度确认有关金融资产，并相应确认有关负债。</w:t>
      </w:r>
    </w:p>
    <w:p>
      <w:pPr>
        <w:pStyle w:val="Style24"/>
        <w:keepNext w:val="0"/>
        <w:keepLines w:val="0"/>
        <w:widowControl w:val="0"/>
        <w:shd w:val="clear" w:color="auto" w:fill="auto"/>
        <w:bidi w:val="0"/>
        <w:spacing w:before="0" w:after="300" w:line="467" w:lineRule="exact"/>
        <w:ind w:left="0" w:right="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所转移金融资产在终止确认日的账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终止确认 </w:t>
      </w:r>
      <w:r>
        <w:rPr>
          <w:color w:val="000000"/>
          <w:spacing w:val="0"/>
          <w:w w:val="100"/>
          <w:position w:val="0"/>
        </w:rPr>
        <w:t>部分的对价，与原直接计入其他综合收益的公允价值变动累计额中对应终止确认部分的金额(涉及转移的金融资产为以公允 价值计量且其变动计入其他综合收益的债务工具投资)之和。</w:t>
      </w:r>
    </w:p>
    <w:p>
      <w:pPr>
        <w:pStyle w:val="Style24"/>
        <w:keepNext w:val="0"/>
        <w:keepLines w:val="0"/>
        <w:widowControl w:val="0"/>
        <w:numPr>
          <w:ilvl w:val="0"/>
          <w:numId w:val="37"/>
        </w:numPr>
        <w:shd w:val="clear" w:color="auto" w:fill="auto"/>
        <w:tabs>
          <w:tab w:pos="635" w:val="left"/>
        </w:tabs>
        <w:bidi w:val="0"/>
        <w:spacing w:before="0" w:after="0" w:line="542" w:lineRule="auto"/>
        <w:ind w:left="0" w:right="0"/>
        <w:jc w:val="both"/>
      </w:pPr>
      <w:bookmarkStart w:id="811" w:name="bookmark811"/>
      <w:bookmarkEnd w:id="811"/>
      <w:r>
        <w:rPr>
          <w:color w:val="000000"/>
          <w:spacing w:val="0"/>
          <w:w w:val="100"/>
          <w:position w:val="0"/>
        </w:rPr>
        <w:t>金融资产和金融负债的公允价值确定方法</w:t>
      </w:r>
    </w:p>
    <w:p>
      <w:pPr>
        <w:pStyle w:val="Style24"/>
        <w:keepNext w:val="0"/>
        <w:keepLines w:val="0"/>
        <w:widowControl w:val="0"/>
        <w:shd w:val="clear" w:color="auto" w:fill="auto"/>
        <w:bidi w:val="0"/>
        <w:spacing w:before="0" w:after="300" w:line="466" w:lineRule="exact"/>
        <w:ind w:left="0" w:right="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4"/>
        <w:keepNext w:val="0"/>
        <w:keepLines w:val="0"/>
        <w:widowControl w:val="0"/>
        <w:numPr>
          <w:ilvl w:val="0"/>
          <w:numId w:val="41"/>
        </w:numPr>
        <w:shd w:val="clear" w:color="auto" w:fill="auto"/>
        <w:tabs>
          <w:tab w:pos="721" w:val="left"/>
        </w:tabs>
        <w:bidi w:val="0"/>
        <w:spacing w:before="0" w:after="0" w:line="542" w:lineRule="auto"/>
        <w:ind w:left="0" w:right="0"/>
        <w:jc w:val="both"/>
      </w:pPr>
      <w:bookmarkStart w:id="812" w:name="bookmark812"/>
      <w:bookmarkEnd w:id="812"/>
      <w:r>
        <w:rPr>
          <w:color w:val="000000"/>
          <w:spacing w:val="0"/>
          <w:w w:val="100"/>
          <w:position w:val="0"/>
        </w:rPr>
        <w:t>第一层次输入值是在计量日能够取得的相同资产或负债在活跃市场上未经调整的报价；</w:t>
      </w:r>
    </w:p>
    <w:p>
      <w:pPr>
        <w:pStyle w:val="Style24"/>
        <w:keepNext w:val="0"/>
        <w:keepLines w:val="0"/>
        <w:widowControl w:val="0"/>
        <w:numPr>
          <w:ilvl w:val="0"/>
          <w:numId w:val="41"/>
        </w:numPr>
        <w:shd w:val="clear" w:color="auto" w:fill="auto"/>
        <w:tabs>
          <w:tab w:pos="712" w:val="left"/>
        </w:tabs>
        <w:bidi w:val="0"/>
        <w:spacing w:before="0" w:after="0" w:line="473" w:lineRule="exact"/>
        <w:ind w:left="0" w:right="0"/>
        <w:jc w:val="both"/>
      </w:pPr>
      <w:bookmarkStart w:id="813" w:name="bookmark813"/>
      <w:bookmarkEnd w:id="813"/>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4"/>
        <w:keepNext w:val="0"/>
        <w:keepLines w:val="0"/>
        <w:widowControl w:val="0"/>
        <w:numPr>
          <w:ilvl w:val="0"/>
          <w:numId w:val="41"/>
        </w:numPr>
        <w:shd w:val="clear" w:color="auto" w:fill="auto"/>
        <w:tabs>
          <w:tab w:pos="717" w:val="left"/>
        </w:tabs>
        <w:bidi w:val="0"/>
        <w:spacing w:before="0" w:after="300" w:line="475" w:lineRule="exact"/>
        <w:ind w:left="0" w:right="0"/>
        <w:jc w:val="both"/>
      </w:pPr>
      <w:bookmarkStart w:id="814" w:name="bookmark814"/>
      <w:bookmarkEnd w:id="814"/>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4"/>
        <w:keepNext w:val="0"/>
        <w:keepLines w:val="0"/>
        <w:widowControl w:val="0"/>
        <w:numPr>
          <w:ilvl w:val="0"/>
          <w:numId w:val="37"/>
        </w:numPr>
        <w:shd w:val="clear" w:color="auto" w:fill="auto"/>
        <w:tabs>
          <w:tab w:pos="635" w:val="left"/>
        </w:tabs>
        <w:bidi w:val="0"/>
        <w:spacing w:before="0" w:after="0" w:line="542" w:lineRule="auto"/>
        <w:ind w:left="0" w:right="0"/>
        <w:jc w:val="both"/>
      </w:pPr>
      <w:bookmarkStart w:id="815" w:name="bookmark815"/>
      <w:bookmarkEnd w:id="815"/>
      <w:r>
        <w:rPr>
          <w:color w:val="000000"/>
          <w:spacing w:val="0"/>
          <w:w w:val="100"/>
          <w:position w:val="0"/>
        </w:rPr>
        <w:t>金融工具减值</w:t>
      </w:r>
    </w:p>
    <w:p>
      <w:pPr>
        <w:pStyle w:val="Style24"/>
        <w:keepNext w:val="0"/>
        <w:keepLines w:val="0"/>
        <w:widowControl w:val="0"/>
        <w:numPr>
          <w:ilvl w:val="0"/>
          <w:numId w:val="43"/>
        </w:numPr>
        <w:shd w:val="clear" w:color="auto" w:fill="auto"/>
        <w:bidi w:val="0"/>
        <w:spacing w:before="0" w:after="0" w:line="542" w:lineRule="auto"/>
        <w:ind w:left="0" w:right="0"/>
        <w:jc w:val="both"/>
      </w:pPr>
      <w:bookmarkStart w:id="816" w:name="bookmark816"/>
      <w:bookmarkEnd w:id="816"/>
      <w:r>
        <w:rPr>
          <w:color w:val="000000"/>
          <w:spacing w:val="0"/>
          <w:w w:val="100"/>
          <w:position w:val="0"/>
        </w:rPr>
        <w:t>金融工具减值计量和会计处理</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公司以预期信用损失为基础，对以摊余成本计量的金融资产、以公允价值计量且其变动计入其他综合收益的债务工具投 资、合同资产、租赁应收款、分类为以公允价值计量且其变动计入当期损益的金融负债以外的贷款承诺、不属于以公允价值 计量且其变动计入当期损益的金融负债或不属于金融资产转移不符合终止确认条件或继续涉入被转移金融资产所形成的金 融负债的财务担保合同进行减值处理并确认损失准备。</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预期信用损失，是指以发生违约的风险为权重的金融工具信用损失的加权平均值。信用损失，是指公司按照原实际利率 折现的、根据合同应收的所有合同现金流量与预期收取的所有现金流量之间的差额，即全部现金短缺的现值。其中，对于公 司购买或源生的已发生信用减值的金融资产，按照该金融资产经信用调整的实际利率折现。</w:t>
      </w:r>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24"/>
        <w:keepNext w:val="0"/>
        <w:keepLines w:val="0"/>
        <w:widowControl w:val="0"/>
        <w:shd w:val="clear" w:color="auto" w:fill="auto"/>
        <w:bidi w:val="0"/>
        <w:spacing w:before="0" w:after="0" w:line="475" w:lineRule="exact"/>
        <w:ind w:left="0" w:right="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号——收入》规范的交易形成，且不含重大融资成分或者公司不考虑不超过一 年的合同中的融资成分的应收款项及合同资产，公司运用简化计量方法，按照相当于整个存续期内的预期信用损失金额计量 损失准备。</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个月内预期信用损失的金额计量损失准备。</w:t>
      </w:r>
    </w:p>
    <w:p>
      <w:pPr>
        <w:pStyle w:val="Style24"/>
        <w:keepNext w:val="0"/>
        <w:keepLines w:val="0"/>
        <w:widowControl w:val="0"/>
        <w:shd w:val="clear" w:color="auto" w:fill="auto"/>
        <w:bidi w:val="0"/>
        <w:spacing w:before="0" w:after="0" w:line="461" w:lineRule="exact"/>
        <w:ind w:left="140" w:right="0"/>
        <w:jc w:val="both"/>
      </w:pPr>
      <w:r>
        <w:rPr>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24"/>
        <w:keepNext w:val="0"/>
        <w:keepLines w:val="0"/>
        <w:widowControl w:val="0"/>
        <w:shd w:val="clear" w:color="auto" w:fill="auto"/>
        <w:bidi w:val="0"/>
        <w:spacing w:before="0" w:after="0" w:line="470" w:lineRule="exact"/>
        <w:ind w:left="140" w:right="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24"/>
        <w:keepNext w:val="0"/>
        <w:keepLines w:val="0"/>
        <w:widowControl w:val="0"/>
        <w:shd w:val="clear" w:color="auto" w:fill="auto"/>
        <w:bidi w:val="0"/>
        <w:spacing w:before="0" w:after="0" w:line="472" w:lineRule="exact"/>
        <w:ind w:left="140" w:right="0"/>
        <w:jc w:val="both"/>
      </w:pPr>
      <w:r>
        <w:rPr>
          <w:color w:val="000000"/>
          <w:spacing w:val="0"/>
          <w:w w:val="100"/>
          <w:position w:val="0"/>
        </w:rPr>
        <w:t>公司以单项金融工具或金融工具组合为基础评估预期信用风险和计量预期信用损失。当以金融工具组合为基础时，公司 以共同风险特征为依据，将金融工具划分为不同组合。</w:t>
      </w:r>
    </w:p>
    <w:p>
      <w:pPr>
        <w:pStyle w:val="Style24"/>
        <w:keepNext w:val="0"/>
        <w:keepLines w:val="0"/>
        <w:widowControl w:val="0"/>
        <w:shd w:val="clear" w:color="auto" w:fill="auto"/>
        <w:bidi w:val="0"/>
        <w:spacing w:before="0" w:after="280" w:line="472" w:lineRule="exact"/>
        <w:ind w:left="14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24"/>
        <w:keepNext w:val="0"/>
        <w:keepLines w:val="0"/>
        <w:widowControl w:val="0"/>
        <w:numPr>
          <w:ilvl w:val="0"/>
          <w:numId w:val="43"/>
        </w:numPr>
        <w:shd w:val="clear" w:color="auto" w:fill="auto"/>
        <w:bidi w:val="0"/>
        <w:spacing w:before="0" w:after="0" w:line="547" w:lineRule="auto"/>
        <w:ind w:left="0" w:right="0" w:firstLine="500"/>
        <w:jc w:val="both"/>
      </w:pPr>
      <w:bookmarkStart w:id="817" w:name="bookmark817"/>
      <w:bookmarkEnd w:id="817"/>
      <w:r>
        <w:rPr>
          <w:color w:val="000000"/>
          <w:spacing w:val="0"/>
          <w:w w:val="100"/>
          <w:position w:val="0"/>
        </w:rPr>
        <w:t>按组合评估预期信用风险和计量预期信用损失的金融工具</w:t>
      </w:r>
    </w:p>
    <w:tbl>
      <w:tblPr>
        <w:tblOverlap w:val="never"/>
        <w:jc w:val="center"/>
        <w:tblLayout w:type="fixed"/>
      </w:tblPr>
      <w:tblGrid>
        <w:gridCol w:w="3446"/>
        <w:gridCol w:w="3278"/>
        <w:gridCol w:w="320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计量预期信用损失的方法</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其他应收款一应收政府款项组合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款项性质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参考历史信用损失经验，结合当前状 况以及对未来经济状况的预测，通过 违约风险敞口和未来</w:t>
            </w:r>
            <w:r>
              <w:rPr>
                <w:color w:val="000000"/>
                <w:spacing w:val="0"/>
                <w:w w:val="100"/>
                <w:position w:val="0"/>
              </w:rPr>
              <w:t>12</w:t>
            </w:r>
            <w:r>
              <w:rPr>
                <w:rFonts w:ascii="SimSun" w:eastAsia="SimSun" w:hAnsi="SimSun" w:cs="SimSun"/>
                <w:color w:val="000000"/>
                <w:spacing w:val="0"/>
                <w:w w:val="100"/>
                <w:position w:val="0"/>
              </w:rPr>
              <w:t>个月内或整个 存续期预期信用损失率，计算预期信 用损失</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其他应收款一账龄组合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相同账龄具有相似信用风险</w:t>
            </w:r>
          </w:p>
        </w:tc>
        <w:tc>
          <w:tcPr>
            <w:vMerge/>
            <w:tcBorders>
              <w:left w:val="single" w:sz="4"/>
            </w:tcBorders>
            <w:shd w:val="clear" w:color="auto" w:fill="FFFFFF"/>
            <w:vAlign w:val="center"/>
          </w:tcPr>
          <w:p>
            <w:pPr/>
          </w:p>
        </w:tc>
      </w:tr>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其他应收款一合并范围内关联方往来</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w:t>
            </w:r>
          </w:p>
        </w:tc>
        <w:tc>
          <w:tcPr>
            <w:vMerge/>
            <w:tcBorders>
              <w:left w:val="single" w:sz="4"/>
            </w:tcBorders>
            <w:shd w:val="clear" w:color="auto" w:fill="FFFFFF"/>
            <w:vAlign w:val="center"/>
          </w:tcPr>
          <w:p>
            <w:pPr/>
          </w:p>
        </w:tc>
      </w:tr>
      <w:tr>
        <w:trPr>
          <w:trHeight w:val="16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应收保理款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款项性质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参考历史信用损失经验，结合当前状 况以及对未来经济状况的预测，通过 违约风险敞口和未来</w:t>
            </w:r>
            <w:r>
              <w:rPr>
                <w:color w:val="000000"/>
                <w:spacing w:val="0"/>
                <w:w w:val="100"/>
                <w:position w:val="0"/>
              </w:rPr>
              <w:t>12</w:t>
            </w:r>
            <w:r>
              <w:rPr>
                <w:rFonts w:ascii="SimSun" w:eastAsia="SimSun" w:hAnsi="SimSun" w:cs="SimSun"/>
                <w:color w:val="000000"/>
                <w:spacing w:val="0"/>
                <w:w w:val="100"/>
                <w:position w:val="0"/>
              </w:rPr>
              <w:t>个月内或整个 存续期预期信用损失率，计算预期信 用损失</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按组合计量预期信用损失的应收款项及合同资产</w:t>
      </w:r>
    </w:p>
    <w:p>
      <w:pPr>
        <w:widowControl w:val="0"/>
        <w:spacing w:after="2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bl>
      <w:tblPr>
        <w:tblOverlap w:val="never"/>
        <w:jc w:val="center"/>
        <w:tblLayout w:type="fixed"/>
      </w:tblPr>
      <w:tblGrid>
        <w:gridCol w:w="2909"/>
        <w:gridCol w:w="2794"/>
        <w:gridCol w:w="2894"/>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计量预期信用损失的方法</w:t>
            </w:r>
          </w:p>
        </w:tc>
      </w:tr>
      <w:tr>
        <w:trPr>
          <w:trHeight w:val="78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应收银行承兑汇票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票据类型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参考历史信用损失经验，结合当前 状况以及对未来经济状况的预测， 通过违约风险敞口和整个存续期 预期信用损失率，计算预期信用损 失</w:t>
            </w:r>
          </w:p>
        </w:tc>
      </w:tr>
      <w:tr>
        <w:trPr>
          <w:trHeight w:val="86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6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应收账款一账期组合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账期(传化荷兰公司及其境外子 公司的应收账款)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参考历史信用损失经验，结合当前 状况以及对未来经济状况的预测， 编制应收账款逾期天数与整个存 续期预期信用损失率对照表，计算 预期信用损失</w:t>
            </w:r>
          </w:p>
        </w:tc>
      </w:tr>
    </w:tbl>
    <w:p>
      <w:pPr>
        <w:widowControl w:val="0"/>
        <w:spacing w:line="1" w:lineRule="exact"/>
      </w:pPr>
      <w:r>
        <w:br w:type="page"/>
      </w:r>
    </w:p>
    <w:tbl>
      <w:tblPr>
        <w:tblOverlap w:val="never"/>
        <w:jc w:val="center"/>
        <w:tblLayout w:type="fixed"/>
      </w:tblPr>
      <w:tblGrid>
        <w:gridCol w:w="3091"/>
        <w:gridCol w:w="2866"/>
        <w:gridCol w:w="2822"/>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应收账款一账龄组合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账龄（除传化荷兰公司及其境外 子公司之外的应收账款）</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参考历史信用损失经验，结合当前 状况以及对未来经济状况的预测， 编制应收账款账龄与整个存续期 预期信用损失率对照表，计算预期 信用损失</w:t>
            </w:r>
          </w:p>
        </w:tc>
      </w:tr>
      <w:tr>
        <w:trPr>
          <w:trHeight w:val="9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320"/>
              <w:jc w:val="left"/>
            </w:pPr>
            <w:r>
              <w:rPr>
                <w:rFonts w:ascii="SimSun" w:eastAsia="SimSun" w:hAnsi="SimSun" w:cs="SimSun"/>
                <w:color w:val="000000"/>
                <w:spacing w:val="0"/>
                <w:w w:val="100"/>
                <w:position w:val="0"/>
              </w:rPr>
              <w:t>应收账款一合并范围内关联方</w:t>
            </w:r>
          </w:p>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往来款组合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w:t>
            </w:r>
          </w:p>
        </w:tc>
        <w:tc>
          <w:tcPr>
            <w:vMerge/>
            <w:tcBorders>
              <w:left w:val="single" w:sz="4"/>
              <w:right w:val="single" w:sz="4"/>
            </w:tcBorders>
            <w:shd w:val="clear" w:color="auto" w:fill="FFFFFF"/>
            <w:vAlign w:val="center"/>
          </w:tcPr>
          <w:p>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320" w:right="0" w:firstLine="0"/>
              <w:jc w:val="left"/>
            </w:pPr>
            <w:r>
              <w:rPr>
                <w:rFonts w:ascii="SimSun" w:eastAsia="SimSun" w:hAnsi="SimSun" w:cs="SimSun"/>
                <w:color w:val="000000"/>
                <w:spacing w:val="0"/>
                <w:w w:val="100"/>
                <w:position w:val="0"/>
              </w:rPr>
              <w:t>长期应收款一应收融资租赁款 账期组合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五级风险分类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参考历史信用损失经验，结合当前</w:t>
            </w:r>
          </w:p>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状况以及对未来经济状况的预测，</w:t>
            </w:r>
          </w:p>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编制逾期天数与整个存续期预期</w:t>
            </w:r>
          </w:p>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信用损失率对照表，计算预期信用 损失</w:t>
            </w:r>
          </w:p>
        </w:tc>
      </w:tr>
      <w:tr>
        <w:trPr>
          <w:trHeight w:val="557"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应收账款——账期组合的逾期天数与整个存续期预期信用损失率对照表</w:t>
            </w:r>
          </w:p>
        </w:tc>
      </w:tr>
      <w:tr>
        <w:trPr>
          <w:trHeight w:val="75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账期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880"/>
              <w:jc w:val="left"/>
            </w:pPr>
            <w:r>
              <w:rPr>
                <w:rFonts w:ascii="SimSun" w:eastAsia="SimSun" w:hAnsi="SimSun" w:cs="SimSun"/>
                <w:color w:val="000000"/>
                <w:spacing w:val="0"/>
                <w:w w:val="100"/>
                <w:position w:val="0"/>
              </w:rPr>
              <w:t>应收账款</w:t>
            </w:r>
          </w:p>
          <w:p>
            <w:pPr>
              <w:pStyle w:val="Style19"/>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预期信用损失率</w:t>
            </w:r>
            <w:r>
              <w:rPr>
                <w:color w:val="000000"/>
                <w:spacing w:val="0"/>
                <w:w w:val="100"/>
                <w:position w:val="0"/>
              </w:rPr>
              <w:t>（%）</w:t>
            </w:r>
          </w:p>
        </w:tc>
      </w:tr>
      <w:tr>
        <w:trPr>
          <w:trHeight w:val="55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未逾期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w:t>
            </w:r>
          </w:p>
        </w:tc>
      </w:tr>
      <w:tr>
        <w:trPr>
          <w:trHeight w:val="55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逾期</w:t>
            </w:r>
            <w:r>
              <w:rPr>
                <w:color w:val="000000"/>
                <w:spacing w:val="0"/>
                <w:w w:val="100"/>
                <w:position w:val="0"/>
              </w:rPr>
              <w:t>90</w:t>
            </w:r>
            <w:r>
              <w:rPr>
                <w:rFonts w:ascii="SimSun" w:eastAsia="SimSun" w:hAnsi="SimSun" w:cs="SimSun"/>
                <w:color w:val="000000"/>
                <w:spacing w:val="0"/>
                <w:w w:val="100"/>
                <w:position w:val="0"/>
              </w:rPr>
              <w:t>天以内</w:t>
            </w:r>
            <w:r>
              <w:rPr>
                <w:color w:val="000000"/>
                <w:spacing w:val="0"/>
                <w:w w:val="100"/>
                <w:position w:val="0"/>
              </w:rPr>
              <w:t>（</w:t>
            </w:r>
            <w:r>
              <w:rPr>
                <w:rFonts w:ascii="SimSun" w:eastAsia="SimSun" w:hAnsi="SimSun" w:cs="SimSun"/>
                <w:color w:val="000000"/>
                <w:spacing w:val="0"/>
                <w:w w:val="100"/>
                <w:position w:val="0"/>
              </w:rPr>
              <w:t>含</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w:t>
            </w:r>
          </w:p>
        </w:tc>
      </w:tr>
      <w:tr>
        <w:trPr>
          <w:trHeight w:val="55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逾期</w:t>
            </w:r>
            <w:r>
              <w:rPr>
                <w:color w:val="000000"/>
                <w:spacing w:val="0"/>
                <w:w w:val="100"/>
                <w:position w:val="0"/>
              </w:rPr>
              <w:t>91</w:t>
            </w:r>
            <w:r>
              <w:rPr>
                <w:rFonts w:ascii="SimSun" w:eastAsia="SimSun" w:hAnsi="SimSun" w:cs="SimSun"/>
                <w:color w:val="000000"/>
                <w:spacing w:val="0"/>
                <w:w w:val="100"/>
                <w:position w:val="0"/>
              </w:rPr>
              <w:t>天</w:t>
            </w:r>
            <w:r>
              <w:rPr>
                <w:color w:val="000000"/>
                <w:spacing w:val="0"/>
                <w:w w:val="100"/>
                <w:position w:val="0"/>
              </w:rPr>
              <w:t>--180</w:t>
            </w:r>
            <w:r>
              <w:rPr>
                <w:rFonts w:ascii="SimSun" w:eastAsia="SimSun" w:hAnsi="SimSun" w:cs="SimSun"/>
                <w:color w:val="000000"/>
                <w:spacing w:val="0"/>
                <w:w w:val="100"/>
                <w:position w:val="0"/>
              </w:rPr>
              <w:t>天</w:t>
            </w:r>
            <w:r>
              <w:rPr>
                <w:color w:val="000000"/>
                <w:spacing w:val="0"/>
                <w:w w:val="100"/>
                <w:position w:val="0"/>
              </w:rPr>
              <w:t>（</w:t>
            </w:r>
            <w:r>
              <w:rPr>
                <w:rFonts w:ascii="SimSun" w:eastAsia="SimSun" w:hAnsi="SimSun" w:cs="SimSun"/>
                <w:color w:val="000000"/>
                <w:spacing w:val="0"/>
                <w:w w:val="100"/>
                <w:position w:val="0"/>
              </w:rPr>
              <w:t>含</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w:t>
            </w:r>
          </w:p>
        </w:tc>
      </w:tr>
      <w:tr>
        <w:trPr>
          <w:trHeight w:val="56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逾期</w:t>
            </w:r>
            <w:r>
              <w:rPr>
                <w:color w:val="000000"/>
                <w:spacing w:val="0"/>
                <w:w w:val="100"/>
                <w:position w:val="0"/>
              </w:rPr>
              <w:t>181</w:t>
            </w:r>
            <w:r>
              <w:rPr>
                <w:rFonts w:ascii="SimSun" w:eastAsia="SimSun" w:hAnsi="SimSun" w:cs="SimSun"/>
                <w:color w:val="000000"/>
                <w:spacing w:val="0"/>
                <w:w w:val="100"/>
                <w:position w:val="0"/>
              </w:rPr>
              <w:t>天</w:t>
            </w:r>
            <w:r>
              <w:rPr>
                <w:color w:val="000000"/>
                <w:spacing w:val="0"/>
                <w:w w:val="100"/>
                <w:position w:val="0"/>
              </w:rPr>
              <w:t>--360</w:t>
            </w:r>
            <w:r>
              <w:rPr>
                <w:rFonts w:ascii="SimSun" w:eastAsia="SimSun" w:hAnsi="SimSun" w:cs="SimSun"/>
                <w:color w:val="000000"/>
                <w:spacing w:val="0"/>
                <w:w w:val="100"/>
                <w:position w:val="0"/>
              </w:rPr>
              <w:t>天（含）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55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逾期</w:t>
            </w:r>
            <w:r>
              <w:rPr>
                <w:color w:val="000000"/>
                <w:spacing w:val="0"/>
                <w:w w:val="100"/>
                <w:position w:val="0"/>
              </w:rPr>
              <w:t>361</w:t>
            </w:r>
            <w:r>
              <w:rPr>
                <w:rFonts w:ascii="SimSun" w:eastAsia="SimSun" w:hAnsi="SimSun" w:cs="SimSun"/>
                <w:color w:val="000000"/>
                <w:spacing w:val="0"/>
                <w:w w:val="100"/>
                <w:position w:val="0"/>
              </w:rPr>
              <w:t>天及以上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475"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应收账款——账龄组合的账龄与整个存续期预期信用损失率对照表</w:t>
            </w:r>
          </w:p>
        </w:tc>
      </w:tr>
      <w:tr>
        <w:trPr>
          <w:trHeight w:val="634"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880"/>
              <w:jc w:val="left"/>
            </w:pPr>
            <w:r>
              <w:rPr>
                <w:rFonts w:ascii="SimSun" w:eastAsia="SimSun" w:hAnsi="SimSun" w:cs="SimSun"/>
                <w:color w:val="000000"/>
                <w:spacing w:val="0"/>
                <w:w w:val="100"/>
                <w:position w:val="0"/>
              </w:rPr>
              <w:t>应收账款</w:t>
            </w:r>
          </w:p>
          <w:p>
            <w:pPr>
              <w:pStyle w:val="Style19"/>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预期信用损失率</w:t>
            </w:r>
            <w:r>
              <w:rPr>
                <w:color w:val="000000"/>
                <w:spacing w:val="0"/>
                <w:w w:val="100"/>
                <w:position w:val="0"/>
              </w:rPr>
              <w:t>（%）</w:t>
            </w:r>
          </w:p>
        </w:tc>
      </w:tr>
      <w:tr>
        <w:trPr>
          <w:trHeight w:val="48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w:t>
            </w:r>
            <w:r>
              <w:rPr>
                <w:rFonts w:ascii="SimSun" w:eastAsia="SimSun" w:hAnsi="SimSun" w:cs="SimSun"/>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w:t>
            </w:r>
          </w:p>
        </w:tc>
      </w:tr>
      <w:tr>
        <w:trPr>
          <w:trHeight w:val="48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w:t>
            </w:r>
          </w:p>
        </w:tc>
      </w:tr>
      <w:tr>
        <w:trPr>
          <w:trHeight w:val="47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w:t>
            </w:r>
          </w:p>
        </w:tc>
      </w:tr>
      <w:tr>
        <w:trPr>
          <w:trHeight w:val="48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80</w:t>
            </w:r>
          </w:p>
        </w:tc>
      </w:tr>
      <w:tr>
        <w:trPr>
          <w:trHeight w:val="485"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长期应收款</w:t>
      </w:r>
      <w:r>
        <w:rPr>
          <w:color w:val="000000"/>
          <w:spacing w:val="0"/>
          <w:w w:val="100"/>
          <w:position w:val="0"/>
        </w:rPr>
        <w:t>一</w:t>
      </w:r>
      <w:r>
        <w:rPr>
          <w:color w:val="000000"/>
          <w:spacing w:val="0"/>
          <w:w w:val="100"/>
          <w:position w:val="0"/>
        </w:rPr>
        <w:t>应收融资租赁款五级风险分类法组合与整个存续期预期信用损失率对照表</w:t>
      </w:r>
    </w:p>
    <w:tbl>
      <w:tblPr>
        <w:tblOverlap w:val="never"/>
        <w:jc w:val="center"/>
        <w:tblLayout w:type="fixed"/>
      </w:tblPr>
      <w:tblGrid>
        <w:gridCol w:w="1680"/>
        <w:gridCol w:w="4128"/>
        <w:gridCol w:w="2184"/>
      </w:tblGrid>
      <w:tr>
        <w:trPr>
          <w:trHeight w:val="5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风险类别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合同逾期（天）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预期信用损失率（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5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未逾期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w:t>
            </w:r>
            <w:r>
              <w:rPr>
                <w:color w:val="000000"/>
                <w:spacing w:val="0"/>
                <w:w w:val="100"/>
                <w:position w:val="0"/>
              </w:rPr>
              <w:t>90</w:t>
            </w:r>
            <w:r>
              <w:rPr>
                <w:rFonts w:ascii="SimSun" w:eastAsia="SimSun" w:hAnsi="SimSun" w:cs="SimSun"/>
                <w:color w:val="000000"/>
                <w:spacing w:val="0"/>
                <w:w w:val="100"/>
                <w:position w:val="0"/>
              </w:rPr>
              <w:t>天以内</w:t>
            </w:r>
            <w:r>
              <w:rPr>
                <w:color w:val="000000"/>
                <w:spacing w:val="0"/>
                <w:w w:val="100"/>
                <w:position w:val="0"/>
              </w:rPr>
              <w:t>（</w:t>
            </w:r>
            <w:r>
              <w:rPr>
                <w:rFonts w:ascii="SimSun" w:eastAsia="SimSun" w:hAnsi="SimSun" w:cs="SimSun"/>
                <w:color w:val="000000"/>
                <w:spacing w:val="0"/>
                <w:w w:val="100"/>
                <w:position w:val="0"/>
              </w:rPr>
              <w:t>含</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次级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w:t>
            </w:r>
            <w:r>
              <w:rPr>
                <w:color w:val="000000"/>
                <w:spacing w:val="0"/>
                <w:w w:val="100"/>
                <w:position w:val="0"/>
              </w:rPr>
              <w:t>91</w:t>
            </w:r>
            <w:r>
              <w:rPr>
                <w:rFonts w:ascii="SimSun" w:eastAsia="SimSun" w:hAnsi="SimSun" w:cs="SimSun"/>
                <w:color w:val="000000"/>
                <w:spacing w:val="0"/>
                <w:w w:val="100"/>
                <w:position w:val="0"/>
              </w:rPr>
              <w:t>天</w:t>
            </w:r>
            <w:r>
              <w:rPr>
                <w:color w:val="000000"/>
                <w:spacing w:val="0"/>
                <w:w w:val="100"/>
                <w:position w:val="0"/>
              </w:rPr>
              <w:t>--180</w:t>
            </w:r>
            <w:r>
              <w:rPr>
                <w:rFonts w:ascii="SimSun" w:eastAsia="SimSun" w:hAnsi="SimSun" w:cs="SimSun"/>
                <w:color w:val="000000"/>
                <w:spacing w:val="0"/>
                <w:w w:val="100"/>
                <w:position w:val="0"/>
              </w:rPr>
              <w:t>天</w:t>
            </w:r>
            <w:r>
              <w:rPr>
                <w:color w:val="000000"/>
                <w:spacing w:val="0"/>
                <w:w w:val="100"/>
                <w:position w:val="0"/>
              </w:rPr>
              <w:t>（</w:t>
            </w:r>
            <w:r>
              <w:rPr>
                <w:rFonts w:ascii="SimSun" w:eastAsia="SimSun" w:hAnsi="SimSun" w:cs="SimSun"/>
                <w:color w:val="000000"/>
                <w:spacing w:val="0"/>
                <w:w w:val="100"/>
                <w:position w:val="0"/>
              </w:rPr>
              <w:t>含</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bl>
    <w:p>
      <w:pPr>
        <w:widowControl w:val="0"/>
        <w:spacing w:line="1" w:lineRule="exact"/>
      </w:pPr>
    </w:p>
    <w:tbl>
      <w:tblPr>
        <w:tblOverlap w:val="never"/>
        <w:jc w:val="center"/>
        <w:tblLayout w:type="fixed"/>
      </w:tblPr>
      <w:tblGrid>
        <w:gridCol w:w="1680"/>
        <w:gridCol w:w="4128"/>
        <w:gridCol w:w="2184"/>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可疑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w:t>
            </w:r>
            <w:r>
              <w:rPr>
                <w:color w:val="000000"/>
                <w:spacing w:val="0"/>
                <w:w w:val="100"/>
                <w:position w:val="0"/>
              </w:rPr>
              <w:t>181</w:t>
            </w:r>
            <w:r>
              <w:rPr>
                <w:rFonts w:ascii="SimSun" w:eastAsia="SimSun" w:hAnsi="SimSun" w:cs="SimSun"/>
                <w:color w:val="000000"/>
                <w:spacing w:val="0"/>
                <w:w w:val="100"/>
                <w:position w:val="0"/>
              </w:rPr>
              <w:t>天</w:t>
            </w:r>
            <w:r>
              <w:rPr>
                <w:color w:val="000000"/>
                <w:spacing w:val="0"/>
                <w:w w:val="100"/>
                <w:position w:val="0"/>
              </w:rPr>
              <w:t>--360</w:t>
            </w:r>
            <w:r>
              <w:rPr>
                <w:rFonts w:ascii="SimSun" w:eastAsia="SimSun" w:hAnsi="SimSun" w:cs="SimSun"/>
                <w:color w:val="000000"/>
                <w:spacing w:val="0"/>
                <w:w w:val="100"/>
                <w:position w:val="0"/>
              </w:rPr>
              <w:t>天(含)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w:t>
            </w:r>
            <w:r>
              <w:rPr>
                <w:color w:val="000000"/>
                <w:spacing w:val="0"/>
                <w:w w:val="100"/>
                <w:position w:val="0"/>
              </w:rPr>
              <w:t>361</w:t>
            </w:r>
            <w:r>
              <w:rPr>
                <w:rFonts w:ascii="SimSun" w:eastAsia="SimSun" w:hAnsi="SimSun" w:cs="SimSun"/>
                <w:color w:val="000000"/>
                <w:spacing w:val="0"/>
                <w:w w:val="100"/>
                <w:position w:val="0"/>
              </w:rPr>
              <w:t>天及以上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24"/>
        <w:keepNext w:val="0"/>
        <w:keepLines w:val="0"/>
        <w:widowControl w:val="0"/>
        <w:numPr>
          <w:ilvl w:val="0"/>
          <w:numId w:val="37"/>
        </w:numPr>
        <w:shd w:val="clear" w:color="auto" w:fill="auto"/>
        <w:bidi w:val="0"/>
        <w:spacing w:before="0" w:after="0" w:line="470" w:lineRule="exact"/>
        <w:ind w:left="0" w:right="0" w:firstLine="380"/>
        <w:jc w:val="both"/>
      </w:pPr>
      <w:bookmarkStart w:id="818" w:name="bookmark818"/>
      <w:bookmarkEnd w:id="818"/>
      <w:r>
        <w:rPr>
          <w:color w:val="000000"/>
          <w:spacing w:val="0"/>
          <w:w w:val="100"/>
          <w:position w:val="0"/>
        </w:rPr>
        <w:t>金融资产和金融负债的抵销</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金融资产和金融负债在资产负债表内分别列示，不相互抵销。但同时满足下列条件的，公司以相互抵销后的净额在资产 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公司具有抵销已确认金额的法定权利，且该种法定权利是当前可执行的；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 同时变现该金融资产和清偿该金融负债。</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不满足终止确认条件的金融资产转移，公司不对已转移的金融资产和相关负债进行抵销。</w:t>
      </w:r>
    </w:p>
    <w:p>
      <w:pPr>
        <w:pStyle w:val="Style24"/>
        <w:keepNext w:val="0"/>
        <w:keepLines w:val="0"/>
        <w:widowControl w:val="0"/>
        <w:shd w:val="clear" w:color="auto" w:fill="auto"/>
        <w:bidi w:val="0"/>
        <w:spacing w:before="0" w:after="300" w:line="470"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存货</w:t>
      </w:r>
    </w:p>
    <w:p>
      <w:pPr>
        <w:pStyle w:val="Style24"/>
        <w:keepNext w:val="0"/>
        <w:keepLines w:val="0"/>
        <w:widowControl w:val="0"/>
        <w:numPr>
          <w:ilvl w:val="0"/>
          <w:numId w:val="45"/>
        </w:numPr>
        <w:shd w:val="clear" w:color="auto" w:fill="auto"/>
        <w:tabs>
          <w:tab w:pos="681" w:val="left"/>
        </w:tabs>
        <w:bidi w:val="0"/>
        <w:spacing w:before="0" w:after="0" w:line="545" w:lineRule="auto"/>
        <w:ind w:left="0" w:right="0" w:firstLine="380"/>
        <w:jc w:val="both"/>
      </w:pPr>
      <w:bookmarkStart w:id="819" w:name="bookmark819"/>
      <w:bookmarkEnd w:id="819"/>
      <w:r>
        <w:rPr>
          <w:color w:val="000000"/>
          <w:spacing w:val="0"/>
          <w:w w:val="100"/>
          <w:position w:val="0"/>
        </w:rPr>
        <w:t>存货的分类</w:t>
      </w:r>
    </w:p>
    <w:p>
      <w:pPr>
        <w:pStyle w:val="Style24"/>
        <w:keepNext w:val="0"/>
        <w:keepLines w:val="0"/>
        <w:widowControl w:val="0"/>
        <w:shd w:val="clear" w:color="auto" w:fill="auto"/>
        <w:bidi w:val="0"/>
        <w:spacing w:before="0" w:after="300" w:line="473" w:lineRule="exact"/>
        <w:ind w:left="0" w:right="0" w:firstLine="380"/>
        <w:jc w:val="both"/>
      </w:pPr>
      <w:r>
        <w:rPr>
          <w:color w:val="000000"/>
          <w:spacing w:val="0"/>
          <w:w w:val="100"/>
          <w:position w:val="0"/>
        </w:rPr>
        <w:t>存货包括在日常活动中持有以备出售的产成品或商品、处在生产过程中的在产品、在生产过程或提供劳务过程中耗用的 材料和物料等，在开发经营过程中为出售或耗用而持有的开发用土地、开发产品、意图出售而暂时出租的开发产品、周转房、 库存材料、库存设备和低值易耗品等，以及在开发过程中的开发成本等。</w:t>
      </w:r>
    </w:p>
    <w:p>
      <w:pPr>
        <w:pStyle w:val="Style24"/>
        <w:keepNext w:val="0"/>
        <w:keepLines w:val="0"/>
        <w:widowControl w:val="0"/>
        <w:numPr>
          <w:ilvl w:val="0"/>
          <w:numId w:val="45"/>
        </w:numPr>
        <w:shd w:val="clear" w:color="auto" w:fill="auto"/>
        <w:tabs>
          <w:tab w:pos="700" w:val="left"/>
        </w:tabs>
        <w:bidi w:val="0"/>
        <w:spacing w:before="0" w:after="0" w:line="550" w:lineRule="auto"/>
        <w:ind w:left="0" w:right="0" w:firstLine="380"/>
        <w:jc w:val="both"/>
      </w:pPr>
      <w:bookmarkStart w:id="820" w:name="bookmark820"/>
      <w:bookmarkEnd w:id="820"/>
      <w:r>
        <w:rPr>
          <w:color w:val="000000"/>
          <w:spacing w:val="0"/>
          <w:w w:val="100"/>
          <w:position w:val="0"/>
        </w:rPr>
        <w:t>发出存货的计价方法</w:t>
      </w:r>
    </w:p>
    <w:p>
      <w:pPr>
        <w:pStyle w:val="Style24"/>
        <w:keepNext w:val="0"/>
        <w:keepLines w:val="0"/>
        <w:widowControl w:val="0"/>
        <w:numPr>
          <w:ilvl w:val="0"/>
          <w:numId w:val="47"/>
        </w:numPr>
        <w:shd w:val="clear" w:color="auto" w:fill="auto"/>
        <w:tabs>
          <w:tab w:pos="842" w:val="left"/>
        </w:tabs>
        <w:bidi w:val="0"/>
        <w:spacing w:before="0" w:after="0" w:line="545" w:lineRule="auto"/>
        <w:ind w:left="0" w:right="0" w:firstLine="440"/>
        <w:jc w:val="both"/>
      </w:pPr>
      <w:bookmarkStart w:id="821" w:name="bookmark821"/>
      <w:bookmarkEnd w:id="821"/>
      <w:r>
        <w:rPr>
          <w:color w:val="000000"/>
          <w:spacing w:val="0"/>
          <w:w w:val="100"/>
          <w:position w:val="0"/>
        </w:rPr>
        <w:t>发出材料、设备、产成品或商品采用月末一次加权平均法。</w:t>
      </w:r>
    </w:p>
    <w:p>
      <w:pPr>
        <w:pStyle w:val="Style24"/>
        <w:keepNext w:val="0"/>
        <w:keepLines w:val="0"/>
        <w:widowControl w:val="0"/>
        <w:numPr>
          <w:ilvl w:val="0"/>
          <w:numId w:val="47"/>
        </w:numPr>
        <w:shd w:val="clear" w:color="auto" w:fill="auto"/>
        <w:tabs>
          <w:tab w:pos="842" w:val="left"/>
        </w:tabs>
        <w:bidi w:val="0"/>
        <w:spacing w:before="0" w:after="0" w:line="545" w:lineRule="auto"/>
        <w:ind w:left="0" w:right="0" w:firstLine="440"/>
        <w:jc w:val="both"/>
      </w:pPr>
      <w:bookmarkStart w:id="822" w:name="bookmark822"/>
      <w:bookmarkEnd w:id="822"/>
      <w:r>
        <w:rPr>
          <w:color w:val="000000"/>
          <w:spacing w:val="0"/>
          <w:w w:val="100"/>
          <w:position w:val="0"/>
        </w:rPr>
        <w:t>项目开发时，开发用土地按开发产品占地面积计算分摊计入项目的开发成本。</w:t>
      </w:r>
    </w:p>
    <w:p>
      <w:pPr>
        <w:pStyle w:val="Style24"/>
        <w:keepNext w:val="0"/>
        <w:keepLines w:val="0"/>
        <w:widowControl w:val="0"/>
        <w:numPr>
          <w:ilvl w:val="0"/>
          <w:numId w:val="47"/>
        </w:numPr>
        <w:shd w:val="clear" w:color="auto" w:fill="auto"/>
        <w:tabs>
          <w:tab w:pos="842" w:val="left"/>
        </w:tabs>
        <w:bidi w:val="0"/>
        <w:spacing w:before="0" w:after="0" w:line="545" w:lineRule="auto"/>
        <w:ind w:left="0" w:right="0" w:firstLine="440"/>
        <w:jc w:val="both"/>
      </w:pPr>
      <w:bookmarkStart w:id="823" w:name="bookmark823"/>
      <w:bookmarkEnd w:id="823"/>
      <w:r>
        <w:rPr>
          <w:color w:val="000000"/>
          <w:spacing w:val="0"/>
          <w:w w:val="100"/>
          <w:position w:val="0"/>
        </w:rPr>
        <w:t>发出开发产品按建筑面积平均法核算。</w:t>
      </w:r>
    </w:p>
    <w:p>
      <w:pPr>
        <w:pStyle w:val="Style24"/>
        <w:keepNext w:val="0"/>
        <w:keepLines w:val="0"/>
        <w:widowControl w:val="0"/>
        <w:numPr>
          <w:ilvl w:val="0"/>
          <w:numId w:val="47"/>
        </w:numPr>
        <w:shd w:val="clear" w:color="auto" w:fill="auto"/>
        <w:tabs>
          <w:tab w:pos="842" w:val="left"/>
        </w:tabs>
        <w:bidi w:val="0"/>
        <w:spacing w:before="0" w:after="0" w:line="545" w:lineRule="auto"/>
        <w:ind w:left="0" w:right="0" w:firstLine="440"/>
        <w:jc w:val="both"/>
      </w:pPr>
      <w:bookmarkStart w:id="824" w:name="bookmark824"/>
      <w:bookmarkEnd w:id="824"/>
      <w:r>
        <w:rPr>
          <w:color w:val="000000"/>
          <w:spacing w:val="0"/>
          <w:w w:val="100"/>
          <w:position w:val="0"/>
        </w:rPr>
        <w:t>意图出售而暂时出租的开发产品和周转房按公司同类固定资产的预计使用年限分期平均摊销。</w:t>
      </w:r>
    </w:p>
    <w:p>
      <w:pPr>
        <w:pStyle w:val="Style24"/>
        <w:keepNext w:val="0"/>
        <w:keepLines w:val="0"/>
        <w:widowControl w:val="0"/>
        <w:numPr>
          <w:ilvl w:val="0"/>
          <w:numId w:val="45"/>
        </w:numPr>
        <w:shd w:val="clear" w:color="auto" w:fill="auto"/>
        <w:tabs>
          <w:tab w:pos="700" w:val="left"/>
        </w:tabs>
        <w:bidi w:val="0"/>
        <w:spacing w:before="0" w:after="0" w:line="545" w:lineRule="auto"/>
        <w:ind w:left="0" w:right="0" w:firstLine="380"/>
        <w:jc w:val="both"/>
      </w:pPr>
      <w:bookmarkStart w:id="825" w:name="bookmark825"/>
      <w:bookmarkEnd w:id="825"/>
      <w:r>
        <w:rPr>
          <w:color w:val="000000"/>
          <w:spacing w:val="0"/>
          <w:w w:val="100"/>
          <w:position w:val="0"/>
        </w:rPr>
        <w:t>存货可变现净值的确定依据</w:t>
      </w:r>
    </w:p>
    <w:p>
      <w:pPr>
        <w:pStyle w:val="Style24"/>
        <w:keepNext w:val="0"/>
        <w:keepLines w:val="0"/>
        <w:widowControl w:val="0"/>
        <w:shd w:val="clear" w:color="auto" w:fill="auto"/>
        <w:bidi w:val="0"/>
        <w:spacing w:before="0" w:after="300" w:line="468" w:lineRule="exact"/>
        <w:ind w:left="0" w:right="0" w:firstLine="38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4"/>
        <w:keepNext w:val="0"/>
        <w:keepLines w:val="0"/>
        <w:widowControl w:val="0"/>
        <w:numPr>
          <w:ilvl w:val="0"/>
          <w:numId w:val="45"/>
        </w:numPr>
        <w:shd w:val="clear" w:color="auto" w:fill="auto"/>
        <w:tabs>
          <w:tab w:pos="700" w:val="left"/>
        </w:tabs>
        <w:bidi w:val="0"/>
        <w:spacing w:before="0" w:after="0" w:line="545" w:lineRule="auto"/>
        <w:ind w:left="0" w:right="0" w:firstLine="380"/>
        <w:jc w:val="both"/>
      </w:pPr>
      <w:bookmarkStart w:id="826" w:name="bookmark826"/>
      <w:bookmarkEnd w:id="826"/>
      <w:r>
        <w:rPr>
          <w:color w:val="000000"/>
          <w:spacing w:val="0"/>
          <w:w w:val="100"/>
          <w:position w:val="0"/>
        </w:rPr>
        <w:t>存货的盘存制度</w:t>
      </w:r>
    </w:p>
    <w:p>
      <w:pPr>
        <w:pStyle w:val="Style24"/>
        <w:keepNext w:val="0"/>
        <w:keepLines w:val="0"/>
        <w:widowControl w:val="0"/>
        <w:shd w:val="clear" w:color="auto" w:fill="auto"/>
        <w:bidi w:val="0"/>
        <w:spacing w:before="0" w:after="300" w:line="470" w:lineRule="exact"/>
        <w:ind w:left="0" w:right="0" w:firstLine="380"/>
        <w:jc w:val="both"/>
      </w:pPr>
      <w:r>
        <w:rPr>
          <w:color w:val="000000"/>
          <w:spacing w:val="0"/>
          <w:w w:val="100"/>
          <w:position w:val="0"/>
        </w:rPr>
        <w:t>存货的盘存制度为永续盘存制。</w:t>
      </w:r>
    </w:p>
    <w:p>
      <w:pPr>
        <w:pStyle w:val="Style24"/>
        <w:keepNext w:val="0"/>
        <w:keepLines w:val="0"/>
        <w:widowControl w:val="0"/>
        <w:numPr>
          <w:ilvl w:val="0"/>
          <w:numId w:val="45"/>
        </w:numPr>
        <w:shd w:val="clear" w:color="auto" w:fill="auto"/>
        <w:tabs>
          <w:tab w:pos="700" w:val="left"/>
        </w:tabs>
        <w:bidi w:val="0"/>
        <w:spacing w:before="0" w:after="0" w:line="545" w:lineRule="auto"/>
        <w:ind w:left="0" w:right="0" w:firstLine="380"/>
        <w:jc w:val="both"/>
      </w:pPr>
      <w:bookmarkStart w:id="827" w:name="bookmark827"/>
      <w:bookmarkEnd w:id="827"/>
      <w:r>
        <w:rPr>
          <w:color w:val="000000"/>
          <w:spacing w:val="0"/>
          <w:w w:val="100"/>
          <w:position w:val="0"/>
        </w:rPr>
        <w:t>低值易耗品和包装物的摊销方法</w:t>
      </w:r>
    </w:p>
    <w:p>
      <w:pPr>
        <w:pStyle w:val="Style24"/>
        <w:keepNext w:val="0"/>
        <w:keepLines w:val="0"/>
        <w:widowControl w:val="0"/>
        <w:numPr>
          <w:ilvl w:val="0"/>
          <w:numId w:val="49"/>
        </w:numPr>
        <w:shd w:val="clear" w:color="auto" w:fill="auto"/>
        <w:bidi w:val="0"/>
        <w:spacing w:before="0" w:after="0" w:line="545" w:lineRule="auto"/>
        <w:ind w:left="0" w:right="0" w:firstLine="380"/>
        <w:jc w:val="both"/>
      </w:pPr>
      <w:bookmarkStart w:id="828" w:name="bookmark828"/>
      <w:bookmarkEnd w:id="828"/>
      <w:r>
        <w:rPr>
          <w:color w:val="000000"/>
          <w:spacing w:val="0"/>
          <w:w w:val="100"/>
          <w:position w:val="0"/>
        </w:rPr>
        <w:t>低值易耗品</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对旅店业低值易耗品按照分次转销法进行摊销，对其他低值易耗品采用一次转销法进行摊销。</w:t>
      </w:r>
    </w:p>
    <w:p>
      <w:pPr>
        <w:pStyle w:val="Style24"/>
        <w:keepNext w:val="0"/>
        <w:keepLines w:val="0"/>
        <w:widowControl w:val="0"/>
        <w:shd w:val="clear" w:color="auto" w:fill="auto"/>
        <w:bidi w:val="0"/>
        <w:spacing w:before="0" w:after="0" w:line="470" w:lineRule="exact"/>
        <w:ind w:left="0" w:right="0" w:firstLine="380"/>
        <w:jc w:val="both"/>
      </w:pPr>
      <w:bookmarkStart w:id="829" w:name="bookmark829"/>
      <w:r>
        <w:rPr>
          <w:rFonts w:ascii="Times New Roman" w:eastAsia="Times New Roman" w:hAnsi="Times New Roman" w:cs="Times New Roman"/>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包装物</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按照一次转销法进行摊销。</w:t>
      </w:r>
    </w:p>
    <w:p>
      <w:pPr>
        <w:pStyle w:val="Style24"/>
        <w:keepNext w:val="0"/>
        <w:keepLines w:val="0"/>
        <w:widowControl w:val="0"/>
        <w:shd w:val="clear" w:color="auto" w:fill="auto"/>
        <w:bidi w:val="0"/>
        <w:spacing w:before="0" w:after="0" w:line="470"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合同成本</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与合同成本有关的资产包括合同取得成本和合同履约成本。</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24"/>
        <w:keepNext w:val="0"/>
        <w:keepLines w:val="0"/>
        <w:widowControl w:val="0"/>
        <w:numPr>
          <w:ilvl w:val="0"/>
          <w:numId w:val="51"/>
        </w:numPr>
        <w:shd w:val="clear" w:color="auto" w:fill="auto"/>
        <w:tabs>
          <w:tab w:pos="655" w:val="left"/>
        </w:tabs>
        <w:bidi w:val="0"/>
        <w:spacing w:before="0" w:after="0" w:line="470" w:lineRule="exact"/>
        <w:ind w:left="0" w:right="0" w:firstLine="380"/>
        <w:jc w:val="both"/>
      </w:pPr>
      <w:bookmarkStart w:id="830" w:name="bookmark830"/>
      <w:bookmarkEnd w:id="830"/>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4"/>
        <w:keepNext w:val="0"/>
        <w:keepLines w:val="0"/>
        <w:widowControl w:val="0"/>
        <w:numPr>
          <w:ilvl w:val="0"/>
          <w:numId w:val="51"/>
        </w:numPr>
        <w:shd w:val="clear" w:color="auto" w:fill="auto"/>
        <w:tabs>
          <w:tab w:pos="685" w:val="left"/>
        </w:tabs>
        <w:bidi w:val="0"/>
        <w:spacing w:before="0" w:after="0" w:line="470" w:lineRule="exact"/>
        <w:ind w:left="0" w:right="0" w:firstLine="380"/>
        <w:jc w:val="both"/>
      </w:pPr>
      <w:bookmarkStart w:id="831" w:name="bookmark831"/>
      <w:bookmarkEnd w:id="831"/>
      <w:r>
        <w:rPr>
          <w:color w:val="000000"/>
          <w:spacing w:val="0"/>
          <w:w w:val="100"/>
          <w:position w:val="0"/>
        </w:rPr>
        <w:t>该成本增加了公司未来用于履行履约义务的资源；</w:t>
      </w:r>
    </w:p>
    <w:p>
      <w:pPr>
        <w:pStyle w:val="Style24"/>
        <w:keepNext w:val="0"/>
        <w:keepLines w:val="0"/>
        <w:widowControl w:val="0"/>
        <w:numPr>
          <w:ilvl w:val="0"/>
          <w:numId w:val="51"/>
        </w:numPr>
        <w:shd w:val="clear" w:color="auto" w:fill="auto"/>
        <w:tabs>
          <w:tab w:pos="685" w:val="left"/>
        </w:tabs>
        <w:bidi w:val="0"/>
        <w:spacing w:before="0" w:after="0" w:line="470" w:lineRule="exact"/>
        <w:ind w:left="0" w:right="0" w:firstLine="380"/>
        <w:jc w:val="both"/>
      </w:pPr>
      <w:bookmarkStart w:id="832" w:name="bookmark832"/>
      <w:bookmarkEnd w:id="832"/>
      <w:r>
        <w:rPr>
          <w:color w:val="000000"/>
          <w:spacing w:val="0"/>
          <w:w w:val="100"/>
          <w:position w:val="0"/>
        </w:rPr>
        <w:t>该成本预期能够收回。</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公司对于与合同成本有关的资产采用与该资产相关的商品或服务收入确认相同的基础进行摊销，计入当期损益。</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24"/>
        <w:keepNext w:val="0"/>
        <w:keepLines w:val="0"/>
        <w:widowControl w:val="0"/>
        <w:shd w:val="clear" w:color="auto" w:fill="auto"/>
        <w:bidi w:val="0"/>
        <w:spacing w:before="0" w:after="0" w:line="470"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划分为持有待售的非流动资产或处置组</w:t>
      </w:r>
    </w:p>
    <w:p>
      <w:pPr>
        <w:pStyle w:val="Style24"/>
        <w:keepNext w:val="0"/>
        <w:keepLines w:val="0"/>
        <w:widowControl w:val="0"/>
        <w:numPr>
          <w:ilvl w:val="0"/>
          <w:numId w:val="53"/>
        </w:numPr>
        <w:shd w:val="clear" w:color="auto" w:fill="auto"/>
        <w:bidi w:val="0"/>
        <w:spacing w:before="0" w:after="0" w:line="470" w:lineRule="exact"/>
        <w:ind w:left="0" w:right="0" w:firstLine="380"/>
        <w:jc w:val="both"/>
      </w:pPr>
      <w:bookmarkStart w:id="833" w:name="bookmark833"/>
      <w:bookmarkEnd w:id="833"/>
      <w:r>
        <w:rPr>
          <w:color w:val="000000"/>
          <w:spacing w:val="0"/>
          <w:w w:val="100"/>
          <w:position w:val="0"/>
        </w:rPr>
        <w:t>持有待售的非流动资产或处置组的分类</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公司将同时满足下列条件的非流动资产或处置组划分为持有待售类别：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根据类似交易中出售此类资产或处置组的惯 例，在当前状况下即可立即出售；</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出售极可能发生，即公司已经就出售计划作出决议且获得确定的购买承诺，预计出售 将在一年内完成。</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的条件，且短期（通常为</w:t>
      </w:r>
      <w:r>
        <w:rPr>
          <w:rFonts w:ascii="Times New Roman" w:eastAsia="Times New Roman" w:hAnsi="Times New Roman" w:cs="Times New Roman"/>
          <w:color w:val="000000"/>
          <w:spacing w:val="0"/>
          <w:w w:val="100"/>
          <w:position w:val="0"/>
        </w:rPr>
        <w:t>3</w:t>
      </w:r>
      <w:r>
        <w:rPr>
          <w:color w:val="000000"/>
          <w:spacing w:val="0"/>
          <w:w w:val="100"/>
          <w:position w:val="0"/>
        </w:rPr>
        <w:t>个月） 内很可能满足持有待售类别的其他划分条件的，在取得日将其划分为持有待售类别。</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因公司无法控制的下列原因之一，导致非关联方之间的交易未能在一年内完成，且公司仍然承诺出售非流动资产或处置 组的，继续将非流动资产或处置组划分为持有待售类别：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买方或其他方意外设定导致出售延期的条件，公司针对这些条 件已经及时采取行动，且预计能够自设定导致出售延期的条件起一年内顺利化解延期因素；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因发生罕见情况，导致持有 待售的非流动资产或处置组未能在一年内完成出售，公司在最初一年内已经针对这些新情况采取必要措施且重新满足了持有 待售类别的划分条件。</w:t>
      </w:r>
    </w:p>
    <w:p>
      <w:pPr>
        <w:pStyle w:val="Style24"/>
        <w:keepNext w:val="0"/>
        <w:keepLines w:val="0"/>
        <w:widowControl w:val="0"/>
        <w:numPr>
          <w:ilvl w:val="0"/>
          <w:numId w:val="53"/>
        </w:numPr>
        <w:shd w:val="clear" w:color="auto" w:fill="auto"/>
        <w:bidi w:val="0"/>
        <w:spacing w:before="0" w:after="260" w:line="468" w:lineRule="exact"/>
        <w:ind w:left="0" w:right="0" w:firstLine="380"/>
        <w:jc w:val="left"/>
      </w:pPr>
      <w:bookmarkStart w:id="834" w:name="bookmark834"/>
      <w:bookmarkEnd w:id="834"/>
      <w:r>
        <w:rPr>
          <w:color w:val="000000"/>
          <w:spacing w:val="0"/>
          <w:w w:val="100"/>
          <w:position w:val="0"/>
        </w:rPr>
        <w:t>持有待售的非流动资产或处置组的计量</w:t>
      </w:r>
    </w:p>
    <w:p>
      <w:pPr>
        <w:pStyle w:val="Style24"/>
        <w:keepNext w:val="0"/>
        <w:keepLines w:val="0"/>
        <w:widowControl w:val="0"/>
        <w:numPr>
          <w:ilvl w:val="0"/>
          <w:numId w:val="55"/>
        </w:numPr>
        <w:shd w:val="clear" w:color="auto" w:fill="auto"/>
        <w:tabs>
          <w:tab w:pos="771" w:val="left"/>
        </w:tabs>
        <w:bidi w:val="0"/>
        <w:spacing w:before="0" w:after="0" w:line="542" w:lineRule="auto"/>
        <w:ind w:left="0" w:right="0" w:firstLine="380"/>
        <w:jc w:val="both"/>
      </w:pPr>
      <w:bookmarkStart w:id="835" w:name="bookmark835"/>
      <w:bookmarkEnd w:id="835"/>
      <w:r>
        <w:rPr>
          <w:color w:val="000000"/>
          <w:spacing w:val="0"/>
          <w:w w:val="100"/>
          <w:position w:val="0"/>
        </w:rPr>
        <w:t>初始计量和后续计量</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初始计量和在资产负债表日重新计量持有待售的非流动资产或处置组时，其账面价值高于公允价值减去出售费用后的净 额的，将账面价值减记至公允价值减去出售费用后的净额，减记的金额确认为资产减值损失，计入当期损益，同时计提持有 待售资产减值准备。</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计量金额和公允价值减去出售费用后的净额，以两者孰低计量。除企业合并中取得的非流动资产或处置组外，由非流动资产 或处置组以公允价值减去出售费用后的净额作为初始计量金额而产生的差额，计入当期损益。</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对于持有待售的处置组确认的资产减值损失金额，先抵减处置组中商誉的账面价值，再根据处置组中的各项非流动资产 账面价值所占比重，按比例抵减其账面价值。</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4"/>
        <w:keepNext w:val="0"/>
        <w:keepLines w:val="0"/>
        <w:widowControl w:val="0"/>
        <w:numPr>
          <w:ilvl w:val="0"/>
          <w:numId w:val="55"/>
        </w:numPr>
        <w:shd w:val="clear" w:color="auto" w:fill="auto"/>
        <w:tabs>
          <w:tab w:pos="771" w:val="left"/>
        </w:tabs>
        <w:bidi w:val="0"/>
        <w:spacing w:before="0" w:after="0" w:line="542" w:lineRule="auto"/>
        <w:ind w:left="0" w:right="0" w:firstLine="380"/>
        <w:jc w:val="both"/>
      </w:pPr>
      <w:bookmarkStart w:id="836" w:name="bookmark836"/>
      <w:bookmarkEnd w:id="836"/>
      <w:r>
        <w:rPr>
          <w:color w:val="000000"/>
          <w:spacing w:val="0"/>
          <w:w w:val="100"/>
          <w:position w:val="0"/>
        </w:rPr>
        <w:t>资产减值损失转回的会计处理</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转回。</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后续资产负债表日持有待售的处置组公允价值减去出售费用后的净额增加的，以前减记的金额予以恢复，并在划分为持 有待售类别后非流动资产确认的资产减值损失金额内转回，转回金额计入当期损益。已抵减的商誉账面价值，以及非流动资 产在划分为持有待售类别前确认的资产减值损失不转回。</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持有待售的处置组确认的资产减值损失后续转回金额，根据处置组中除商誉外各项非流动资产账面价值所占比重，按比 例增加其账面价值。</w:t>
      </w:r>
    </w:p>
    <w:p>
      <w:pPr>
        <w:pStyle w:val="Style24"/>
        <w:keepNext w:val="0"/>
        <w:keepLines w:val="0"/>
        <w:widowControl w:val="0"/>
        <w:numPr>
          <w:ilvl w:val="0"/>
          <w:numId w:val="55"/>
        </w:numPr>
        <w:shd w:val="clear" w:color="auto" w:fill="auto"/>
        <w:tabs>
          <w:tab w:pos="771" w:val="left"/>
        </w:tabs>
        <w:bidi w:val="0"/>
        <w:spacing w:before="0" w:after="0" w:line="468" w:lineRule="exact"/>
        <w:ind w:left="0" w:right="0" w:firstLine="380"/>
        <w:jc w:val="both"/>
      </w:pPr>
      <w:bookmarkStart w:id="837" w:name="bookmark837"/>
      <w:bookmarkEnd w:id="837"/>
      <w:r>
        <w:rPr>
          <w:color w:val="000000"/>
          <w:spacing w:val="0"/>
          <w:w w:val="100"/>
          <w:position w:val="0"/>
        </w:rPr>
        <w:t>不再继续划分为持有待售类别以及终止确认的会计处理</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划分为持有待售类别前的账面价值，按照假定不划分为持有待售类别情况下 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24"/>
        <w:keepNext w:val="0"/>
        <w:keepLines w:val="0"/>
        <w:widowControl w:val="0"/>
        <w:shd w:val="clear" w:color="auto" w:fill="auto"/>
        <w:bidi w:val="0"/>
        <w:spacing w:before="0" w:after="0" w:line="468" w:lineRule="exact"/>
        <w:ind w:left="0" w:right="0" w:firstLine="380"/>
        <w:jc w:val="left"/>
      </w:pPr>
      <w:r>
        <w:rPr>
          <w:color w:val="000000"/>
          <w:spacing w:val="0"/>
          <w:w w:val="100"/>
          <w:position w:val="0"/>
        </w:rPr>
        <w:t>终止确认持有待售的非流动资产或处置组时，将尚未确认的利得或损失计入当期损益。</w:t>
      </w:r>
    </w:p>
    <w:p>
      <w:pPr>
        <w:pStyle w:val="Style24"/>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长期股权投资</w:t>
      </w:r>
    </w:p>
    <w:p>
      <w:pPr>
        <w:pStyle w:val="Style24"/>
        <w:keepNext w:val="0"/>
        <w:keepLines w:val="0"/>
        <w:widowControl w:val="0"/>
        <w:numPr>
          <w:ilvl w:val="0"/>
          <w:numId w:val="57"/>
        </w:numPr>
        <w:shd w:val="clear" w:color="auto" w:fill="auto"/>
        <w:bidi w:val="0"/>
        <w:spacing w:before="0" w:after="0" w:line="468" w:lineRule="exact"/>
        <w:ind w:left="0" w:right="0" w:firstLine="380"/>
        <w:jc w:val="both"/>
      </w:pPr>
      <w:bookmarkStart w:id="838" w:name="bookmark838"/>
      <w:bookmarkEnd w:id="838"/>
      <w:r>
        <w:rPr>
          <w:color w:val="000000"/>
          <w:spacing w:val="0"/>
          <w:w w:val="100"/>
          <w:position w:val="0"/>
        </w:rPr>
        <w:t>共同控制、重大影响的判断</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 xml:space="preserve">按照相关约定对某项安排存在共有的控制，并且该安排的相关活动必须经过分享控制权的参与方一致同意后才能决策， </w:t>
      </w:r>
      <w:r>
        <w:rPr>
          <w:color w:val="000000"/>
          <w:spacing w:val="0"/>
          <w:w w:val="100"/>
          <w:position w:val="0"/>
        </w:rPr>
        <w:t>认定为共同控制。对被投资单位的财务和经营政策有参与决策的权力，但并不能够控制或者与其他方一起共同控制这些政策 的制定，认定为重大影响。</w:t>
      </w:r>
    </w:p>
    <w:p>
      <w:pPr>
        <w:pStyle w:val="Style24"/>
        <w:keepNext w:val="0"/>
        <w:keepLines w:val="0"/>
        <w:widowControl w:val="0"/>
        <w:numPr>
          <w:ilvl w:val="0"/>
          <w:numId w:val="57"/>
        </w:numPr>
        <w:shd w:val="clear" w:color="auto" w:fill="auto"/>
        <w:tabs>
          <w:tab w:pos="644" w:val="left"/>
        </w:tabs>
        <w:bidi w:val="0"/>
        <w:spacing w:before="0" w:after="0" w:line="545" w:lineRule="auto"/>
        <w:ind w:left="0" w:right="0" w:firstLine="380"/>
        <w:jc w:val="both"/>
      </w:pPr>
      <w:bookmarkStart w:id="839" w:name="bookmark839"/>
      <w:bookmarkEnd w:id="839"/>
      <w:r>
        <w:rPr>
          <w:color w:val="000000"/>
          <w:spacing w:val="0"/>
          <w:w w:val="100"/>
          <w:position w:val="0"/>
        </w:rPr>
        <w:t>投资成本的确定</w:t>
      </w:r>
    </w:p>
    <w:p>
      <w:pPr>
        <w:pStyle w:val="Style24"/>
        <w:keepNext w:val="0"/>
        <w:keepLines w:val="0"/>
        <w:widowControl w:val="0"/>
        <w:numPr>
          <w:ilvl w:val="0"/>
          <w:numId w:val="59"/>
        </w:numPr>
        <w:shd w:val="clear" w:color="auto" w:fill="auto"/>
        <w:tabs>
          <w:tab w:pos="706" w:val="left"/>
        </w:tabs>
        <w:bidi w:val="0"/>
        <w:spacing w:before="0" w:after="0" w:line="469" w:lineRule="exact"/>
        <w:ind w:left="0" w:right="0" w:firstLine="380"/>
        <w:jc w:val="both"/>
      </w:pPr>
      <w:bookmarkStart w:id="840" w:name="bookmark840"/>
      <w:bookmarkEnd w:id="840"/>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4"/>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4"/>
        <w:keepNext w:val="0"/>
        <w:keepLines w:val="0"/>
        <w:widowControl w:val="0"/>
        <w:numPr>
          <w:ilvl w:val="0"/>
          <w:numId w:val="59"/>
        </w:numPr>
        <w:shd w:val="clear" w:color="auto" w:fill="auto"/>
        <w:tabs>
          <w:tab w:pos="731" w:val="left"/>
        </w:tabs>
        <w:bidi w:val="0"/>
        <w:spacing w:before="0" w:after="0" w:line="545" w:lineRule="auto"/>
        <w:ind w:left="0" w:right="0" w:firstLine="380"/>
        <w:jc w:val="both"/>
      </w:pPr>
      <w:bookmarkStart w:id="841" w:name="bookmark841"/>
      <w:bookmarkEnd w:id="841"/>
      <w:r>
        <w:rPr>
          <w:color w:val="000000"/>
          <w:spacing w:val="0"/>
          <w:w w:val="100"/>
          <w:position w:val="0"/>
        </w:rPr>
        <w:t>非同一控制下的企业合并形成的，在购买日按照支付的合并对价的公允价值作为其初始投资成本。</w:t>
      </w:r>
    </w:p>
    <w:p>
      <w:pPr>
        <w:pStyle w:val="Style24"/>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公司通过多次交易分步实现非同一控制下企业合并形成的长期股权投资，区分个别财务报表和合并财务报表进行相关会 计处理：</w:t>
      </w:r>
    </w:p>
    <w:p>
      <w:pPr>
        <w:pStyle w:val="Style24"/>
        <w:keepNext w:val="0"/>
        <w:keepLines w:val="0"/>
        <w:widowControl w:val="0"/>
        <w:numPr>
          <w:ilvl w:val="0"/>
          <w:numId w:val="61"/>
        </w:numPr>
        <w:shd w:val="clear" w:color="auto" w:fill="auto"/>
        <w:tabs>
          <w:tab w:pos="643" w:val="left"/>
        </w:tabs>
        <w:bidi w:val="0"/>
        <w:spacing w:before="0" w:after="0" w:line="469" w:lineRule="exact"/>
        <w:ind w:left="0" w:right="0" w:firstLine="380"/>
        <w:jc w:val="both"/>
      </w:pPr>
      <w:bookmarkStart w:id="842" w:name="bookmark842"/>
      <w:bookmarkEnd w:id="842"/>
      <w:r>
        <w:rPr>
          <w:color w:val="000000"/>
          <w:spacing w:val="0"/>
          <w:w w:val="100"/>
          <w:position w:val="0"/>
        </w:rPr>
        <w:t>在个别财务报表中，按照原持有的股权投资的账面价值加上新增投资成本之和，作为改按成本法核算的初始投资成 本。</w:t>
      </w:r>
    </w:p>
    <w:p>
      <w:pPr>
        <w:pStyle w:val="Style24"/>
        <w:keepNext w:val="0"/>
        <w:keepLines w:val="0"/>
        <w:widowControl w:val="0"/>
        <w:numPr>
          <w:ilvl w:val="0"/>
          <w:numId w:val="61"/>
        </w:numPr>
        <w:shd w:val="clear" w:color="auto" w:fill="auto"/>
        <w:tabs>
          <w:tab w:pos="648" w:val="left"/>
        </w:tabs>
        <w:bidi w:val="0"/>
        <w:spacing w:before="0" w:after="0" w:line="469" w:lineRule="exact"/>
        <w:ind w:left="0" w:right="0" w:firstLine="380"/>
        <w:jc w:val="both"/>
      </w:pPr>
      <w:bookmarkStart w:id="843" w:name="bookmark843"/>
      <w:bookmarkEnd w:id="843"/>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一揽子交易七属于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24"/>
        <w:keepNext w:val="0"/>
        <w:keepLines w:val="0"/>
        <w:widowControl w:val="0"/>
        <w:numPr>
          <w:ilvl w:val="0"/>
          <w:numId w:val="59"/>
        </w:numPr>
        <w:shd w:val="clear" w:color="auto" w:fill="auto"/>
        <w:tabs>
          <w:tab w:pos="706" w:val="left"/>
        </w:tabs>
        <w:bidi w:val="0"/>
        <w:spacing w:before="0" w:after="260" w:line="469" w:lineRule="exact"/>
        <w:ind w:left="0" w:right="0" w:firstLine="380"/>
        <w:jc w:val="both"/>
      </w:pPr>
      <w:bookmarkStart w:id="844" w:name="bookmark844"/>
      <w:bookmarkEnd w:id="844"/>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 重组》确定其初始投资成本；以非货币性资产交换取得的，按《企业会计准则第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 资成本。</w:t>
      </w:r>
    </w:p>
    <w:p>
      <w:pPr>
        <w:pStyle w:val="Style24"/>
        <w:keepNext w:val="0"/>
        <w:keepLines w:val="0"/>
        <w:widowControl w:val="0"/>
        <w:numPr>
          <w:ilvl w:val="0"/>
          <w:numId w:val="57"/>
        </w:numPr>
        <w:shd w:val="clear" w:color="auto" w:fill="auto"/>
        <w:tabs>
          <w:tab w:pos="644" w:val="left"/>
        </w:tabs>
        <w:bidi w:val="0"/>
        <w:spacing w:before="0" w:after="0" w:line="545" w:lineRule="auto"/>
        <w:ind w:left="0" w:right="0" w:firstLine="380"/>
        <w:jc w:val="both"/>
      </w:pPr>
      <w:bookmarkStart w:id="845" w:name="bookmark845"/>
      <w:bookmarkEnd w:id="845"/>
      <w:r>
        <w:rPr>
          <w:color w:val="000000"/>
          <w:spacing w:val="0"/>
          <w:w w:val="100"/>
          <w:position w:val="0"/>
        </w:rPr>
        <w:t>后续计量及损益确认方法</w:t>
      </w:r>
    </w:p>
    <w:p>
      <w:pPr>
        <w:pStyle w:val="Style24"/>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对被投资单位实施控制的长期股权投资采用成本法核算；对联营企业和合营企业的长期股权投资，采用权益法核算。</w:t>
      </w:r>
    </w:p>
    <w:p>
      <w:pPr>
        <w:pStyle w:val="Style24"/>
        <w:keepNext w:val="0"/>
        <w:keepLines w:val="0"/>
        <w:widowControl w:val="0"/>
        <w:numPr>
          <w:ilvl w:val="0"/>
          <w:numId w:val="57"/>
        </w:numPr>
        <w:shd w:val="clear" w:color="auto" w:fill="auto"/>
        <w:tabs>
          <w:tab w:pos="644" w:val="left"/>
        </w:tabs>
        <w:bidi w:val="0"/>
        <w:spacing w:before="0" w:after="0" w:line="545" w:lineRule="auto"/>
        <w:ind w:left="0" w:right="0" w:firstLine="380"/>
        <w:jc w:val="both"/>
      </w:pPr>
      <w:bookmarkStart w:id="846" w:name="bookmark846"/>
      <w:bookmarkEnd w:id="846"/>
      <w:r>
        <w:rPr>
          <w:color w:val="000000"/>
          <w:spacing w:val="0"/>
          <w:w w:val="100"/>
          <w:position w:val="0"/>
        </w:rPr>
        <w:t>通过多次交易分步处置对子公司投资至丧失控制权的处理方法</w:t>
      </w:r>
    </w:p>
    <w:p>
      <w:pPr>
        <w:pStyle w:val="Style24"/>
        <w:keepNext w:val="0"/>
        <w:keepLines w:val="0"/>
        <w:widowControl w:val="0"/>
        <w:numPr>
          <w:ilvl w:val="0"/>
          <w:numId w:val="63"/>
        </w:numPr>
        <w:shd w:val="clear" w:color="auto" w:fill="auto"/>
        <w:bidi w:val="0"/>
        <w:spacing w:before="0" w:after="120" w:line="545" w:lineRule="auto"/>
        <w:ind w:left="0" w:right="0" w:firstLine="380"/>
        <w:jc w:val="both"/>
      </w:pPr>
      <w:bookmarkStart w:id="847" w:name="bookmark847"/>
      <w:bookmarkEnd w:id="847"/>
      <w:r>
        <w:rPr>
          <w:color w:val="000000"/>
          <w:spacing w:val="0"/>
          <w:w w:val="100"/>
          <w:position w:val="0"/>
        </w:rPr>
        <w:t>个别财务报表</w:t>
      </w:r>
    </w:p>
    <w:p>
      <w:pPr>
        <w:pStyle w:val="Style24"/>
        <w:keepNext w:val="0"/>
        <w:keepLines w:val="0"/>
        <w:widowControl w:val="0"/>
        <w:shd w:val="clear" w:color="auto" w:fill="auto"/>
        <w:bidi w:val="0"/>
        <w:spacing w:before="0" w:after="280" w:line="467" w:lineRule="exact"/>
        <w:ind w:left="0" w:right="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或者与其他方一起实施共同控制的，转为权益法核算；不能再对被投资单位实施控制、共同控制或重大影响的，按照《企业 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号——金融工具确认和计量》的相关规定进行核算。</w:t>
      </w:r>
    </w:p>
    <w:p>
      <w:pPr>
        <w:pStyle w:val="Style24"/>
        <w:keepNext w:val="0"/>
        <w:keepLines w:val="0"/>
        <w:widowControl w:val="0"/>
        <w:shd w:val="clear" w:color="auto" w:fill="auto"/>
        <w:bidi w:val="0"/>
        <w:spacing w:before="0" w:after="0" w:line="542" w:lineRule="auto"/>
        <w:ind w:left="0" w:right="0"/>
        <w:jc w:val="both"/>
      </w:pPr>
      <w:bookmarkStart w:id="848" w:name="bookmark848"/>
      <w:r>
        <w:rPr>
          <w:rFonts w:ascii="Times New Roman" w:eastAsia="Times New Roman" w:hAnsi="Times New Roman" w:cs="Times New Roman"/>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合并财务报表</w:t>
      </w:r>
    </w:p>
    <w:p>
      <w:pPr>
        <w:pStyle w:val="Style24"/>
        <w:keepNext w:val="0"/>
        <w:keepLines w:val="0"/>
        <w:widowControl w:val="0"/>
        <w:shd w:val="clear" w:color="auto" w:fill="auto"/>
        <w:tabs>
          <w:tab w:pos="674" w:val="left"/>
        </w:tabs>
        <w:bidi w:val="0"/>
        <w:spacing w:before="0" w:after="0" w:line="542" w:lineRule="auto"/>
        <w:ind w:left="0" w:right="0"/>
        <w:jc w:val="both"/>
      </w:pPr>
      <w:bookmarkStart w:id="849" w:name="bookmark849"/>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w:t>
        <w:tab/>
      </w:r>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4"/>
        <w:keepNext w:val="0"/>
        <w:keepLines w:val="0"/>
        <w:widowControl w:val="0"/>
        <w:shd w:val="clear" w:color="auto" w:fill="auto"/>
        <w:bidi w:val="0"/>
        <w:spacing w:before="0" w:after="280" w:line="467" w:lineRule="exact"/>
        <w:ind w:left="0" w:right="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4"/>
        <w:keepNext w:val="0"/>
        <w:keepLines w:val="0"/>
        <w:widowControl w:val="0"/>
        <w:shd w:val="clear" w:color="auto" w:fill="auto"/>
        <w:tabs>
          <w:tab w:pos="693" w:val="left"/>
        </w:tabs>
        <w:bidi w:val="0"/>
        <w:spacing w:before="0" w:after="0" w:line="542" w:lineRule="auto"/>
        <w:ind w:left="0" w:right="0"/>
        <w:jc w:val="both"/>
      </w:pPr>
      <w:bookmarkStart w:id="850" w:name="bookmark850"/>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w:t>
        <w:tab/>
      </w:r>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24"/>
        <w:keepNext w:val="0"/>
        <w:keepLines w:val="0"/>
        <w:widowControl w:val="0"/>
        <w:shd w:val="clear" w:color="auto" w:fill="auto"/>
        <w:bidi w:val="0"/>
        <w:spacing w:before="0" w:after="280" w:line="467" w:lineRule="exact"/>
        <w:ind w:left="0" w:right="0"/>
        <w:jc w:val="both"/>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4"/>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投资性房地产</w:t>
      </w:r>
    </w:p>
    <w:p>
      <w:pPr>
        <w:pStyle w:val="Style24"/>
        <w:keepNext w:val="0"/>
        <w:keepLines w:val="0"/>
        <w:widowControl w:val="0"/>
        <w:numPr>
          <w:ilvl w:val="0"/>
          <w:numId w:val="65"/>
        </w:numPr>
        <w:shd w:val="clear" w:color="auto" w:fill="auto"/>
        <w:tabs>
          <w:tab w:pos="717" w:val="left"/>
        </w:tabs>
        <w:bidi w:val="0"/>
        <w:spacing w:before="0" w:after="0" w:line="470" w:lineRule="exact"/>
        <w:ind w:left="0" w:right="0" w:firstLine="440"/>
        <w:jc w:val="both"/>
      </w:pPr>
      <w:bookmarkStart w:id="851" w:name="bookmark851"/>
      <w:bookmarkEnd w:id="851"/>
      <w:r>
        <w:rPr>
          <w:color w:val="000000"/>
          <w:spacing w:val="0"/>
          <w:w w:val="100"/>
          <w:position w:val="0"/>
        </w:rPr>
        <w:t>投资性房地产包括已出租的土地使用权、持有并准备增值后转让的土地使用权、已出租的建筑物和经公司董事会等 类似权力机构书面决议其持有意图将用于经营出租且短期内不再发生变化的空置建筑物。</w:t>
      </w:r>
    </w:p>
    <w:p>
      <w:pPr>
        <w:pStyle w:val="Style24"/>
        <w:keepNext w:val="0"/>
        <w:keepLines w:val="0"/>
        <w:widowControl w:val="0"/>
        <w:numPr>
          <w:ilvl w:val="0"/>
          <w:numId w:val="65"/>
        </w:numPr>
        <w:shd w:val="clear" w:color="auto" w:fill="auto"/>
        <w:tabs>
          <w:tab w:pos="717" w:val="left"/>
        </w:tabs>
        <w:bidi w:val="0"/>
        <w:spacing w:before="0" w:after="0" w:line="470" w:lineRule="exact"/>
        <w:ind w:left="0" w:right="0" w:firstLine="440"/>
        <w:jc w:val="both"/>
      </w:pPr>
      <w:bookmarkStart w:id="852" w:name="bookmark852"/>
      <w:bookmarkEnd w:id="852"/>
      <w:r>
        <w:rPr>
          <w:color w:val="000000"/>
          <w:spacing w:val="0"/>
          <w:w w:val="100"/>
          <w:position w:val="0"/>
        </w:rPr>
        <w:t>投资性房地产按照成本进行初始计量，采用公允价值模式进行后续计量。公司投资性房地产主要系各公路港已出租 的土地使用权以及已出租的地上建筑物，公司可以取得同类或类似房地产的市场价格及其他相关信息，从而对公允价值作出 合理的估计。公允价值由资产评估师根据公开市场价格及其他相关信息定期评估。</w:t>
      </w:r>
    </w:p>
    <w:p>
      <w:pPr>
        <w:pStyle w:val="Style24"/>
        <w:keepNext w:val="0"/>
        <w:keepLines w:val="0"/>
        <w:widowControl w:val="0"/>
        <w:numPr>
          <w:ilvl w:val="0"/>
          <w:numId w:val="65"/>
        </w:numPr>
        <w:shd w:val="clear" w:color="auto" w:fill="auto"/>
        <w:tabs>
          <w:tab w:pos="727" w:val="left"/>
        </w:tabs>
        <w:bidi w:val="0"/>
        <w:spacing w:before="0" w:after="280" w:line="480" w:lineRule="exact"/>
        <w:ind w:left="0" w:right="0" w:firstLine="440"/>
        <w:jc w:val="both"/>
      </w:pPr>
      <w:bookmarkStart w:id="853" w:name="bookmark853"/>
      <w:bookmarkEnd w:id="853"/>
      <w:r>
        <w:rPr>
          <w:color w:val="000000"/>
          <w:spacing w:val="0"/>
          <w:w w:val="100"/>
          <w:position w:val="0"/>
        </w:rPr>
        <w:t>对于在建投资性房地产</w:t>
      </w:r>
      <w:r>
        <w:rPr>
          <w:rFonts w:ascii="Times New Roman" w:eastAsia="Times New Roman" w:hAnsi="Times New Roman" w:cs="Times New Roman"/>
          <w:color w:val="000000"/>
          <w:spacing w:val="0"/>
          <w:w w:val="100"/>
          <w:position w:val="0"/>
        </w:rPr>
        <w:t>（</w:t>
      </w:r>
      <w:r>
        <w:rPr>
          <w:color w:val="000000"/>
          <w:spacing w:val="0"/>
          <w:w w:val="100"/>
          <w:position w:val="0"/>
        </w:rPr>
        <w:t>土地使用权</w:t>
      </w:r>
      <w:r>
        <w:rPr>
          <w:rFonts w:ascii="Times New Roman" w:eastAsia="Times New Roman" w:hAnsi="Times New Roman" w:cs="Times New Roman"/>
          <w:color w:val="000000"/>
          <w:spacing w:val="0"/>
          <w:w w:val="100"/>
          <w:position w:val="0"/>
        </w:rPr>
        <w:t>）</w:t>
      </w:r>
      <w:r>
        <w:rPr>
          <w:color w:val="000000"/>
          <w:spacing w:val="0"/>
          <w:w w:val="100"/>
          <w:position w:val="0"/>
        </w:rPr>
        <w:t>，因其公允价值在完工前不能可靠取得，以成本计量该在建投资性房地产，待 完工后再以公允价值计量。</w:t>
      </w:r>
    </w:p>
    <w:p>
      <w:pPr>
        <w:pStyle w:val="Style24"/>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固定资产</w:t>
      </w:r>
    </w:p>
    <w:p>
      <w:pPr>
        <w:pStyle w:val="Style24"/>
        <w:keepNext w:val="0"/>
        <w:keepLines w:val="0"/>
        <w:widowControl w:val="0"/>
        <w:numPr>
          <w:ilvl w:val="0"/>
          <w:numId w:val="67"/>
        </w:numPr>
        <w:shd w:val="clear" w:color="auto" w:fill="auto"/>
        <w:tabs>
          <w:tab w:pos="645" w:val="left"/>
        </w:tabs>
        <w:bidi w:val="0"/>
        <w:spacing w:before="0" w:after="0" w:line="540" w:lineRule="auto"/>
        <w:ind w:left="0" w:right="0"/>
        <w:jc w:val="both"/>
      </w:pPr>
      <w:bookmarkStart w:id="854" w:name="bookmark854"/>
      <w:bookmarkEnd w:id="854"/>
      <w:r>
        <w:rPr>
          <w:color w:val="000000"/>
          <w:spacing w:val="0"/>
          <w:w w:val="100"/>
          <w:position w:val="0"/>
        </w:rPr>
        <w:t>固定资产确认条件</w:t>
      </w:r>
    </w:p>
    <w:p>
      <w:pPr>
        <w:pStyle w:val="Style24"/>
        <w:keepNext w:val="0"/>
        <w:keepLines w:val="0"/>
        <w:widowControl w:val="0"/>
        <w:shd w:val="clear" w:color="auto" w:fill="auto"/>
        <w:bidi w:val="0"/>
        <w:spacing w:before="0" w:after="280" w:line="466" w:lineRule="exact"/>
        <w:ind w:left="0" w:right="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24"/>
        <w:keepNext w:val="0"/>
        <w:keepLines w:val="0"/>
        <w:widowControl w:val="0"/>
        <w:numPr>
          <w:ilvl w:val="0"/>
          <w:numId w:val="67"/>
        </w:numPr>
        <w:shd w:val="clear" w:color="auto" w:fill="auto"/>
        <w:tabs>
          <w:tab w:pos="664" w:val="left"/>
        </w:tabs>
        <w:bidi w:val="0"/>
        <w:spacing w:before="0" w:after="0" w:line="540" w:lineRule="auto"/>
        <w:ind w:left="0" w:right="0"/>
        <w:jc w:val="both"/>
      </w:pPr>
      <w:bookmarkStart w:id="855" w:name="bookmark855"/>
      <w:bookmarkEnd w:id="855"/>
      <w:r>
        <w:rPr>
          <w:color w:val="000000"/>
          <w:spacing w:val="0"/>
          <w:w w:val="100"/>
          <w:position w:val="0"/>
        </w:rPr>
        <w:t>各类固定资产的折旧方法</w:t>
      </w:r>
    </w:p>
    <w:p>
      <w:pPr>
        <w:pStyle w:val="Style24"/>
        <w:keepNext w:val="0"/>
        <w:keepLines w:val="0"/>
        <w:widowControl w:val="0"/>
        <w:shd w:val="clear" w:color="auto" w:fill="auto"/>
        <w:tabs>
          <w:tab w:pos="3082" w:val="left"/>
          <w:tab w:pos="4733" w:val="left"/>
          <w:tab w:pos="6624" w:val="left"/>
          <w:tab w:pos="8333" w:val="left"/>
        </w:tabs>
        <w:bidi w:val="0"/>
        <w:spacing w:before="0" w:after="140" w:line="466" w:lineRule="exact"/>
        <w:ind w:left="0" w:right="0"/>
        <w:jc w:val="both"/>
      </w:pPr>
      <w:r>
        <w:rPr>
          <w:color w:val="000000"/>
          <w:spacing w:val="0"/>
          <w:w w:val="100"/>
          <w:position w:val="0"/>
        </w:rPr>
        <w:t>类别</w:t>
        <w:tab/>
        <w:t>折旧方法</w:t>
        <w:tab/>
        <w:t>折旧年限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tab/>
      </w:r>
      <w:r>
        <w:rPr>
          <w:color w:val="000000"/>
          <w:spacing w:val="0"/>
          <w:w w:val="100"/>
          <w:position w:val="0"/>
        </w:rPr>
        <w:t>年折旧率</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2702"/>
        <w:gridCol w:w="1800"/>
        <w:gridCol w:w="1800"/>
        <w:gridCol w:w="1795"/>
        <w:gridCol w:w="1838"/>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33.33-2.25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33.33-9.00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50.00-4.50</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33.33-9.00</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在建工程</w:t>
      </w:r>
    </w:p>
    <w:p>
      <w:pPr>
        <w:pStyle w:val="Style24"/>
        <w:keepNext w:val="0"/>
        <w:keepLines w:val="0"/>
        <w:widowControl w:val="0"/>
        <w:numPr>
          <w:ilvl w:val="0"/>
          <w:numId w:val="69"/>
        </w:numPr>
        <w:shd w:val="clear" w:color="auto" w:fill="auto"/>
        <w:bidi w:val="0"/>
        <w:spacing w:before="0" w:after="0" w:line="240" w:lineRule="auto"/>
        <w:ind w:left="0" w:right="0" w:firstLine="500"/>
        <w:jc w:val="both"/>
      </w:pPr>
      <w:bookmarkStart w:id="856" w:name="bookmark856"/>
      <w:bookmarkEnd w:id="856"/>
      <w:r>
        <w:rPr>
          <w:color w:val="000000"/>
          <w:spacing w:val="0"/>
          <w:w w:val="100"/>
          <w:position w:val="0"/>
        </w:rPr>
        <w:t>在建工程同时满足经济利益很可能流入、成本能够可靠计量则予以确认。在建工程按建造该项资产达到预定可使用</w:t>
      </w:r>
    </w:p>
    <w:p>
      <w:pPr>
        <w:pStyle w:val="Style24"/>
        <w:keepNext w:val="0"/>
        <w:keepLines w:val="0"/>
        <w:widowControl w:val="0"/>
        <w:shd w:val="clear" w:color="auto" w:fill="auto"/>
        <w:bidi w:val="0"/>
        <w:spacing w:before="0" w:after="0" w:line="475" w:lineRule="exact"/>
        <w:ind w:left="0" w:right="0" w:firstLine="140"/>
        <w:jc w:val="both"/>
      </w:pPr>
      <w:r>
        <w:rPr>
          <w:color w:val="000000"/>
          <w:spacing w:val="0"/>
          <w:w w:val="100"/>
          <w:position w:val="0"/>
        </w:rPr>
        <w:t>状态前所发生的实际成本计量。</w:t>
      </w:r>
    </w:p>
    <w:p>
      <w:pPr>
        <w:pStyle w:val="Style24"/>
        <w:keepNext w:val="0"/>
        <w:keepLines w:val="0"/>
        <w:widowControl w:val="0"/>
        <w:numPr>
          <w:ilvl w:val="0"/>
          <w:numId w:val="69"/>
        </w:numPr>
        <w:shd w:val="clear" w:color="auto" w:fill="auto"/>
        <w:bidi w:val="0"/>
        <w:spacing w:before="0" w:after="280" w:line="475" w:lineRule="exact"/>
        <w:ind w:left="140" w:right="0"/>
        <w:jc w:val="both"/>
      </w:pPr>
      <w:bookmarkStart w:id="857" w:name="bookmark857"/>
      <w:bookmarkEnd w:id="857"/>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4"/>
        <w:keepNext w:val="0"/>
        <w:keepLines w:val="0"/>
        <w:widowControl w:val="0"/>
        <w:shd w:val="clear" w:color="auto" w:fill="auto"/>
        <w:bidi w:val="0"/>
        <w:spacing w:before="0" w:after="0" w:line="547"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借款费用</w:t>
      </w:r>
    </w:p>
    <w:p>
      <w:pPr>
        <w:pStyle w:val="Style24"/>
        <w:keepNext w:val="0"/>
        <w:keepLines w:val="0"/>
        <w:widowControl w:val="0"/>
        <w:numPr>
          <w:ilvl w:val="0"/>
          <w:numId w:val="71"/>
        </w:numPr>
        <w:shd w:val="clear" w:color="auto" w:fill="auto"/>
        <w:tabs>
          <w:tab w:pos="801" w:val="left"/>
        </w:tabs>
        <w:bidi w:val="0"/>
        <w:spacing w:before="0" w:after="0" w:line="472" w:lineRule="exact"/>
        <w:ind w:left="0" w:right="0" w:firstLine="500"/>
        <w:jc w:val="both"/>
      </w:pPr>
      <w:bookmarkStart w:id="858" w:name="bookmark858"/>
      <w:bookmarkEnd w:id="858"/>
      <w:r>
        <w:rPr>
          <w:color w:val="000000"/>
          <w:spacing w:val="0"/>
          <w:w w:val="100"/>
          <w:position w:val="0"/>
        </w:rPr>
        <w:t>借款费用资本化的确认原则</w:t>
      </w:r>
    </w:p>
    <w:p>
      <w:pPr>
        <w:pStyle w:val="Style24"/>
        <w:keepNext w:val="0"/>
        <w:keepLines w:val="0"/>
        <w:widowControl w:val="0"/>
        <w:shd w:val="clear" w:color="auto" w:fill="auto"/>
        <w:bidi w:val="0"/>
        <w:spacing w:before="0" w:after="280" w:line="472" w:lineRule="exact"/>
        <w:ind w:left="140" w:right="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4"/>
        <w:keepNext w:val="0"/>
        <w:keepLines w:val="0"/>
        <w:widowControl w:val="0"/>
        <w:numPr>
          <w:ilvl w:val="0"/>
          <w:numId w:val="71"/>
        </w:numPr>
        <w:shd w:val="clear" w:color="auto" w:fill="auto"/>
        <w:tabs>
          <w:tab w:pos="820" w:val="left"/>
        </w:tabs>
        <w:bidi w:val="0"/>
        <w:spacing w:before="0" w:after="0" w:line="547" w:lineRule="auto"/>
        <w:ind w:left="0" w:right="0" w:firstLine="500"/>
        <w:jc w:val="both"/>
      </w:pPr>
      <w:bookmarkStart w:id="859" w:name="bookmark859"/>
      <w:bookmarkEnd w:id="859"/>
      <w:r>
        <w:rPr>
          <w:color w:val="000000"/>
          <w:spacing w:val="0"/>
          <w:w w:val="100"/>
          <w:position w:val="0"/>
        </w:rPr>
        <w:t>借款费用资本化期间</w:t>
      </w:r>
    </w:p>
    <w:p>
      <w:pPr>
        <w:pStyle w:val="Style24"/>
        <w:keepNext w:val="0"/>
        <w:keepLines w:val="0"/>
        <w:widowControl w:val="0"/>
        <w:shd w:val="clear" w:color="auto" w:fill="auto"/>
        <w:tabs>
          <w:tab w:pos="902" w:val="left"/>
        </w:tabs>
        <w:bidi w:val="0"/>
        <w:spacing w:before="0" w:after="0" w:line="472" w:lineRule="exact"/>
        <w:ind w:left="140" w:right="0"/>
        <w:jc w:val="both"/>
      </w:pPr>
      <w:bookmarkStart w:id="860" w:name="bookmark860"/>
      <w:r>
        <w:rPr>
          <w:rFonts w:ascii="Times New Roman" w:eastAsia="Times New Roman" w:hAnsi="Times New Roman" w:cs="Times New Roman"/>
          <w:color w:val="000000"/>
          <w:spacing w:val="0"/>
          <w:w w:val="100"/>
          <w:position w:val="0"/>
        </w:rPr>
        <w:t>（</w:t>
      </w:r>
      <w:bookmarkEnd w:id="860"/>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 定可使用或可销售状态所必要的购建或者生产活动已经开始。</w:t>
      </w:r>
    </w:p>
    <w:p>
      <w:pPr>
        <w:pStyle w:val="Style24"/>
        <w:keepNext w:val="0"/>
        <w:keepLines w:val="0"/>
        <w:widowControl w:val="0"/>
        <w:shd w:val="clear" w:color="auto" w:fill="auto"/>
        <w:tabs>
          <w:tab w:pos="897" w:val="left"/>
        </w:tabs>
        <w:bidi w:val="0"/>
        <w:spacing w:before="0" w:after="0" w:line="472" w:lineRule="exact"/>
        <w:ind w:left="140" w:right="0"/>
        <w:jc w:val="both"/>
      </w:pPr>
      <w:bookmarkStart w:id="861" w:name="bookmark861"/>
      <w:r>
        <w:rPr>
          <w:rFonts w:ascii="Times New Roman" w:eastAsia="Times New Roman" w:hAnsi="Times New Roman" w:cs="Times New Roman"/>
          <w:color w:val="000000"/>
          <w:spacing w:val="0"/>
          <w:w w:val="100"/>
          <w:position w:val="0"/>
        </w:rPr>
        <w:t>（</w:t>
      </w:r>
      <w:bookmarkEnd w:id="861"/>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 资本化；中断期间发生的借款费用确认为当期费用，直至资产的购建或者生产活动重新开始。</w:t>
      </w:r>
    </w:p>
    <w:p>
      <w:pPr>
        <w:pStyle w:val="Style24"/>
        <w:keepNext w:val="0"/>
        <w:keepLines w:val="0"/>
        <w:widowControl w:val="0"/>
        <w:shd w:val="clear" w:color="auto" w:fill="auto"/>
        <w:tabs>
          <w:tab w:pos="906" w:val="left"/>
        </w:tabs>
        <w:bidi w:val="0"/>
        <w:spacing w:before="0" w:after="0" w:line="472" w:lineRule="exact"/>
        <w:ind w:left="0" w:right="0" w:firstLine="500"/>
        <w:jc w:val="both"/>
      </w:pPr>
      <w:bookmarkStart w:id="862" w:name="bookmark862"/>
      <w:r>
        <w:rPr>
          <w:rFonts w:ascii="Times New Roman" w:eastAsia="Times New Roman" w:hAnsi="Times New Roman" w:cs="Times New Roman"/>
          <w:color w:val="000000"/>
          <w:spacing w:val="0"/>
          <w:w w:val="100"/>
          <w:position w:val="0"/>
        </w:rPr>
        <w:t>（</w:t>
      </w:r>
      <w:bookmarkEnd w:id="862"/>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24"/>
        <w:keepNext w:val="0"/>
        <w:keepLines w:val="0"/>
        <w:widowControl w:val="0"/>
        <w:numPr>
          <w:ilvl w:val="0"/>
          <w:numId w:val="71"/>
        </w:numPr>
        <w:shd w:val="clear" w:color="auto" w:fill="auto"/>
        <w:tabs>
          <w:tab w:pos="820" w:val="left"/>
        </w:tabs>
        <w:bidi w:val="0"/>
        <w:spacing w:before="0" w:after="0" w:line="472" w:lineRule="exact"/>
        <w:ind w:left="0" w:right="0" w:firstLine="500"/>
        <w:jc w:val="both"/>
      </w:pPr>
      <w:bookmarkStart w:id="863" w:name="bookmark863"/>
      <w:bookmarkEnd w:id="863"/>
      <w:r>
        <w:rPr>
          <w:color w:val="000000"/>
          <w:spacing w:val="0"/>
          <w:w w:val="100"/>
          <w:position w:val="0"/>
        </w:rPr>
        <w:t>借款费用资本化率以及资本化金额</w:t>
      </w:r>
    </w:p>
    <w:p>
      <w:pPr>
        <w:pStyle w:val="Style24"/>
        <w:keepNext w:val="0"/>
        <w:keepLines w:val="0"/>
        <w:widowControl w:val="0"/>
        <w:shd w:val="clear" w:color="auto" w:fill="auto"/>
        <w:bidi w:val="0"/>
        <w:spacing w:before="0" w:after="280" w:line="472" w:lineRule="exact"/>
        <w:ind w:left="140" w:right="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24"/>
        <w:keepNext w:val="0"/>
        <w:keepLines w:val="0"/>
        <w:widowControl w:val="0"/>
        <w:shd w:val="clear" w:color="auto" w:fill="auto"/>
        <w:bidi w:val="0"/>
        <w:spacing w:before="0" w:after="0" w:line="547"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无形资产</w:t>
      </w:r>
    </w:p>
    <w:p>
      <w:pPr>
        <w:pStyle w:val="Style24"/>
        <w:keepNext w:val="0"/>
        <w:keepLines w:val="0"/>
        <w:widowControl w:val="0"/>
        <w:numPr>
          <w:ilvl w:val="0"/>
          <w:numId w:val="73"/>
        </w:numPr>
        <w:shd w:val="clear" w:color="auto" w:fill="auto"/>
        <w:tabs>
          <w:tab w:pos="801" w:val="left"/>
        </w:tabs>
        <w:bidi w:val="0"/>
        <w:spacing w:before="0" w:after="0" w:line="472" w:lineRule="exact"/>
        <w:ind w:left="0" w:right="0" w:firstLine="500"/>
        <w:jc w:val="both"/>
      </w:pPr>
      <w:bookmarkStart w:id="864" w:name="bookmark864"/>
      <w:bookmarkEnd w:id="864"/>
      <w:r>
        <w:rPr>
          <w:color w:val="000000"/>
          <w:spacing w:val="0"/>
          <w:w w:val="100"/>
          <w:position w:val="0"/>
        </w:rPr>
        <w:t>无形资产包括土地使用权、专利权及非专利技术等，按成本进行初始计量。</w:t>
      </w:r>
    </w:p>
    <w:p>
      <w:pPr>
        <w:pStyle w:val="Style24"/>
        <w:keepNext w:val="0"/>
        <w:keepLines w:val="0"/>
        <w:widowControl w:val="0"/>
        <w:numPr>
          <w:ilvl w:val="0"/>
          <w:numId w:val="73"/>
        </w:numPr>
        <w:shd w:val="clear" w:color="auto" w:fill="auto"/>
        <w:tabs>
          <w:tab w:pos="810" w:val="left"/>
        </w:tabs>
        <w:bidi w:val="0"/>
        <w:spacing w:before="0" w:after="0" w:line="480" w:lineRule="exact"/>
        <w:ind w:left="140" w:right="0"/>
        <w:jc w:val="both"/>
      </w:pPr>
      <w:bookmarkStart w:id="865" w:name="bookmark865"/>
      <w:bookmarkEnd w:id="865"/>
      <w:r>
        <w:rPr>
          <w:color w:val="000000"/>
          <w:spacing w:val="0"/>
          <w:w w:val="100"/>
          <w:position w:val="0"/>
        </w:rPr>
        <w:t>使用寿命有限的无形资产，在使用寿命内按照与该项无形资产有关的经济利益的预期实现方式系统合理地摊销，无 法可靠确定预期实现方式的，采用直线法摊销。具体年限如下：</w:t>
      </w:r>
    </w:p>
    <w:p>
      <w:pPr>
        <w:pStyle w:val="Style24"/>
        <w:keepNext w:val="0"/>
        <w:keepLines w:val="0"/>
        <w:widowControl w:val="0"/>
        <w:shd w:val="clear" w:color="auto" w:fill="auto"/>
        <w:tabs>
          <w:tab w:pos="2434" w:val="left"/>
        </w:tabs>
        <w:bidi w:val="0"/>
        <w:spacing w:before="0" w:after="280" w:line="480" w:lineRule="exact"/>
        <w:ind w:left="0" w:right="0" w:firstLine="0"/>
        <w:jc w:val="center"/>
      </w:pPr>
      <w:r>
        <w:rPr>
          <w:color w:val="000000"/>
          <w:spacing w:val="0"/>
          <w:w w:val="100"/>
          <w:position w:val="0"/>
        </w:rPr>
        <w:t>项目</w:t>
        <w:tab/>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bl>
      <w:tblPr>
        <w:tblOverlap w:val="never"/>
        <w:jc w:val="center"/>
        <w:tblLayout w:type="fixed"/>
      </w:tblPr>
      <w:tblGrid>
        <w:gridCol w:w="2203"/>
        <w:gridCol w:w="2194"/>
      </w:tblGrid>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37-50</w:t>
            </w:r>
          </w:p>
        </w:tc>
      </w:tr>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专利权及专有技术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品牌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客户关系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专用软件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排污权初始使用费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w:t>
            </w:r>
          </w:p>
        </w:tc>
      </w:tr>
    </w:tbl>
    <w:p>
      <w:pPr>
        <w:pStyle w:val="Style24"/>
        <w:keepNext w:val="0"/>
        <w:keepLines w:val="0"/>
        <w:widowControl w:val="0"/>
        <w:numPr>
          <w:ilvl w:val="0"/>
          <w:numId w:val="73"/>
        </w:numPr>
        <w:shd w:val="clear" w:color="auto" w:fill="auto"/>
        <w:bidi w:val="0"/>
        <w:spacing w:before="0" w:after="0" w:line="469" w:lineRule="exact"/>
        <w:ind w:left="0" w:right="0" w:firstLine="380"/>
        <w:jc w:val="both"/>
      </w:pPr>
      <w:bookmarkStart w:id="866" w:name="bookmark866"/>
      <w:bookmarkEnd w:id="866"/>
      <w:r>
        <w:rPr>
          <w:color w:val="000000"/>
          <w:spacing w:val="0"/>
          <w:w w:val="100"/>
          <w:position w:val="0"/>
        </w:rPr>
        <w:t>内部研究开发项目研究阶段的支出，于发生时计入当期损益。内部研究开发项目开发阶段的支出，同时满足下列条 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 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 市场，无形资产将在内部使用的，能证明其有用性；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部分长期资产减值</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对长期股权投资、固定资产、在建工程、使用寿命有限的无形资产等长期资产，在资产负债表日有迹象表明发生减值的， 估计其可收回金额。对因企业合并所形成的商誉和使用寿命不确定的无形资产，无论是否存在减值迹象，每年都进行减值测 试。商誉结合与其相关的资产组或者资产组组合进行减值测试。</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若上述长期资产的可收回金额低于其账面价值的，按其差额确认资产减值准备并计入当期损益。</w:t>
      </w:r>
    </w:p>
    <w:p>
      <w:pPr>
        <w:pStyle w:val="Style24"/>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长期待摊费用</w:t>
      </w:r>
    </w:p>
    <w:p>
      <w:pPr>
        <w:pStyle w:val="Style2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24"/>
        <w:keepNext w:val="0"/>
        <w:keepLines w:val="0"/>
        <w:widowControl w:val="0"/>
        <w:shd w:val="clear" w:color="auto" w:fill="auto"/>
        <w:bidi w:val="0"/>
        <w:spacing w:before="0" w:after="300" w:line="469"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职工薪酬</w:t>
      </w:r>
    </w:p>
    <w:p>
      <w:pPr>
        <w:pStyle w:val="Style24"/>
        <w:keepNext w:val="0"/>
        <w:keepLines w:val="0"/>
        <w:widowControl w:val="0"/>
        <w:numPr>
          <w:ilvl w:val="0"/>
          <w:numId w:val="75"/>
        </w:numPr>
        <w:shd w:val="clear" w:color="auto" w:fill="auto"/>
        <w:tabs>
          <w:tab w:pos="681" w:val="left"/>
        </w:tabs>
        <w:bidi w:val="0"/>
        <w:spacing w:before="0" w:after="0" w:line="552" w:lineRule="auto"/>
        <w:ind w:left="0" w:right="0" w:firstLine="380"/>
        <w:jc w:val="left"/>
      </w:pPr>
      <w:bookmarkStart w:id="867" w:name="bookmark867"/>
      <w:bookmarkEnd w:id="867"/>
      <w:r>
        <w:rPr>
          <w:color w:val="000000"/>
          <w:spacing w:val="0"/>
          <w:w w:val="100"/>
          <w:position w:val="0"/>
        </w:rPr>
        <w:t>职工薪酬包括短期薪酬、离职后福利、辞退福利和其他长期职工福利。</w:t>
      </w:r>
    </w:p>
    <w:p>
      <w:pPr>
        <w:pStyle w:val="Style24"/>
        <w:keepNext w:val="0"/>
        <w:keepLines w:val="0"/>
        <w:widowControl w:val="0"/>
        <w:numPr>
          <w:ilvl w:val="0"/>
          <w:numId w:val="75"/>
        </w:numPr>
        <w:shd w:val="clear" w:color="auto" w:fill="auto"/>
        <w:tabs>
          <w:tab w:pos="700" w:val="left"/>
        </w:tabs>
        <w:bidi w:val="0"/>
        <w:spacing w:before="0" w:after="0" w:line="552" w:lineRule="auto"/>
        <w:ind w:left="0" w:right="0" w:firstLine="380"/>
        <w:jc w:val="left"/>
      </w:pPr>
      <w:bookmarkStart w:id="868" w:name="bookmark868"/>
      <w:bookmarkEnd w:id="868"/>
      <w:r>
        <w:rPr>
          <w:color w:val="000000"/>
          <w:spacing w:val="0"/>
          <w:w w:val="100"/>
          <w:position w:val="0"/>
        </w:rPr>
        <w:t>短期薪酬的会计处理方法</w:t>
      </w:r>
    </w:p>
    <w:p>
      <w:pPr>
        <w:pStyle w:val="Style24"/>
        <w:keepNext w:val="0"/>
        <w:keepLines w:val="0"/>
        <w:widowControl w:val="0"/>
        <w:shd w:val="clear" w:color="auto" w:fill="auto"/>
        <w:bidi w:val="0"/>
        <w:spacing w:before="0" w:after="240" w:line="475" w:lineRule="exact"/>
        <w:ind w:left="0" w:right="0" w:firstLine="380"/>
        <w:jc w:val="left"/>
      </w:pPr>
      <w:r>
        <w:rPr>
          <w:color w:val="000000"/>
          <w:spacing w:val="0"/>
          <w:w w:val="100"/>
          <w:position w:val="0"/>
        </w:rPr>
        <w:t>在职工为公司提供服务的会计期间，将实际发生的短期薪酬确认为负债，并计入当期损益或相关资产成本。</w:t>
      </w:r>
    </w:p>
    <w:p>
      <w:pPr>
        <w:pStyle w:val="Style24"/>
        <w:keepNext w:val="0"/>
        <w:keepLines w:val="0"/>
        <w:widowControl w:val="0"/>
        <w:numPr>
          <w:ilvl w:val="0"/>
          <w:numId w:val="75"/>
        </w:numPr>
        <w:shd w:val="clear" w:color="auto" w:fill="auto"/>
        <w:tabs>
          <w:tab w:pos="700" w:val="left"/>
        </w:tabs>
        <w:bidi w:val="0"/>
        <w:spacing w:before="0" w:after="0" w:line="552" w:lineRule="auto"/>
        <w:ind w:left="0" w:right="0" w:firstLine="380"/>
        <w:jc w:val="both"/>
      </w:pPr>
      <w:bookmarkStart w:id="869" w:name="bookmark869"/>
      <w:bookmarkEnd w:id="869"/>
      <w:r>
        <w:rPr>
          <w:color w:val="000000"/>
          <w:spacing w:val="0"/>
          <w:w w:val="100"/>
          <w:position w:val="0"/>
        </w:rPr>
        <w:t>离职后福利的会计处理方法</w:t>
      </w:r>
    </w:p>
    <w:p>
      <w:pPr>
        <w:pStyle w:val="Style24"/>
        <w:keepNext w:val="0"/>
        <w:keepLines w:val="0"/>
        <w:widowControl w:val="0"/>
        <w:shd w:val="clear" w:color="auto" w:fill="auto"/>
        <w:bidi w:val="0"/>
        <w:spacing w:before="0" w:after="0" w:line="475" w:lineRule="exact"/>
        <w:ind w:left="0" w:right="0" w:firstLine="380"/>
        <w:jc w:val="both"/>
      </w:pPr>
      <w:r>
        <w:rPr>
          <w:color w:val="000000"/>
          <w:spacing w:val="0"/>
          <w:w w:val="100"/>
          <w:position w:val="0"/>
        </w:rPr>
        <w:t>离职后福利分为设定提存计划和设定受益计划。</w:t>
      </w:r>
    </w:p>
    <w:p>
      <w:pPr>
        <w:pStyle w:val="Style24"/>
        <w:keepNext w:val="0"/>
        <w:keepLines w:val="0"/>
        <w:widowControl w:val="0"/>
        <w:shd w:val="clear" w:color="auto" w:fill="auto"/>
        <w:bidi w:val="0"/>
        <w:spacing w:before="0" w:after="240" w:line="475"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在职工为公司提供服务的会计期间，根据设定提存计划计算的应缴存金额确认为负债，并计入当期损益或相关资产 成本。</w:t>
      </w:r>
    </w:p>
    <w:p>
      <w:pPr>
        <w:pStyle w:val="Style24"/>
        <w:keepNext w:val="0"/>
        <w:keepLines w:val="0"/>
        <w:widowControl w:val="0"/>
        <w:shd w:val="clear" w:color="auto" w:fill="auto"/>
        <w:bidi w:val="0"/>
        <w:spacing w:before="0" w:after="0" w:line="240" w:lineRule="auto"/>
        <w:ind w:left="0" w:right="0" w:firstLine="380"/>
        <w:jc w:val="both"/>
      </w:pPr>
      <w:bookmarkStart w:id="870" w:name="bookmark870"/>
      <w:r>
        <w:rPr>
          <w:rFonts w:ascii="Times New Roman" w:eastAsia="Times New Roman" w:hAnsi="Times New Roman" w:cs="Times New Roman"/>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对设定受益计划的会计处理通常包括下列步骤:</w:t>
      </w:r>
    </w:p>
    <w:p>
      <w:pPr>
        <w:pStyle w:val="Style24"/>
        <w:keepNext w:val="0"/>
        <w:keepLines w:val="0"/>
        <w:widowControl w:val="0"/>
        <w:shd w:val="clear" w:color="auto" w:fill="auto"/>
        <w:tabs>
          <w:tab w:pos="683" w:val="left"/>
        </w:tabs>
        <w:bidi w:val="0"/>
        <w:spacing w:before="0" w:after="0" w:line="469" w:lineRule="exact"/>
        <w:ind w:left="0" w:right="0"/>
        <w:jc w:val="both"/>
      </w:pPr>
      <w:bookmarkStart w:id="871" w:name="bookmark871"/>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4"/>
        <w:keepNext w:val="0"/>
        <w:keepLines w:val="0"/>
        <w:widowControl w:val="0"/>
        <w:shd w:val="clear" w:color="auto" w:fill="auto"/>
        <w:tabs>
          <w:tab w:pos="683" w:val="left"/>
        </w:tabs>
        <w:bidi w:val="0"/>
        <w:spacing w:before="0" w:after="0" w:line="469" w:lineRule="exact"/>
        <w:ind w:left="0" w:right="0"/>
        <w:jc w:val="both"/>
      </w:pPr>
      <w:bookmarkStart w:id="872" w:name="bookmark872"/>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4"/>
        <w:keepNext w:val="0"/>
        <w:keepLines w:val="0"/>
        <w:widowControl w:val="0"/>
        <w:shd w:val="clear" w:color="auto" w:fill="auto"/>
        <w:tabs>
          <w:tab w:pos="692" w:val="left"/>
        </w:tabs>
        <w:bidi w:val="0"/>
        <w:spacing w:before="0" w:after="0" w:line="469" w:lineRule="exact"/>
        <w:ind w:left="0" w:right="0"/>
        <w:jc w:val="both"/>
      </w:pPr>
      <w:bookmarkStart w:id="873" w:name="bookmark873"/>
      <w:r>
        <w:rPr>
          <w:rFonts w:ascii="Times New Roman" w:eastAsia="Times New Roman" w:hAnsi="Times New Roman" w:cs="Times New Roman"/>
          <w:color w:val="000000"/>
          <w:spacing w:val="0"/>
          <w:w w:val="100"/>
          <w:position w:val="0"/>
        </w:rPr>
        <w:t>3</w:t>
      </w:r>
      <w:bookmarkEnd w:id="873"/>
      <w:r>
        <w:rPr>
          <w:rFonts w:ascii="Times New Roman" w:eastAsia="Times New Roman" w:hAnsi="Times New Roman" w:cs="Times New Roman"/>
          <w:color w:val="000000"/>
          <w:spacing w:val="0"/>
          <w:w w:val="100"/>
          <w:position w:val="0"/>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24"/>
        <w:keepNext w:val="0"/>
        <w:keepLines w:val="0"/>
        <w:widowControl w:val="0"/>
        <w:numPr>
          <w:ilvl w:val="0"/>
          <w:numId w:val="75"/>
        </w:numPr>
        <w:shd w:val="clear" w:color="auto" w:fill="auto"/>
        <w:tabs>
          <w:tab w:pos="663" w:val="left"/>
        </w:tabs>
        <w:bidi w:val="0"/>
        <w:spacing w:before="0" w:after="0" w:line="469" w:lineRule="exact"/>
        <w:ind w:left="0" w:right="0"/>
        <w:jc w:val="both"/>
      </w:pPr>
      <w:bookmarkStart w:id="874" w:name="bookmark874"/>
      <w:bookmarkEnd w:id="874"/>
      <w:r>
        <w:rPr>
          <w:color w:val="000000"/>
          <w:spacing w:val="0"/>
          <w:w w:val="100"/>
          <w:position w:val="0"/>
        </w:rPr>
        <w:t>辞退福利的会计处理方法</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 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公司确认与涉及支付辞退福利的重组相关的成本或费用时。</w:t>
      </w:r>
    </w:p>
    <w:p>
      <w:pPr>
        <w:pStyle w:val="Style24"/>
        <w:keepNext w:val="0"/>
        <w:keepLines w:val="0"/>
        <w:widowControl w:val="0"/>
        <w:numPr>
          <w:ilvl w:val="0"/>
          <w:numId w:val="75"/>
        </w:numPr>
        <w:shd w:val="clear" w:color="auto" w:fill="auto"/>
        <w:tabs>
          <w:tab w:pos="663" w:val="left"/>
        </w:tabs>
        <w:bidi w:val="0"/>
        <w:spacing w:before="0" w:after="0" w:line="469" w:lineRule="exact"/>
        <w:ind w:left="0" w:right="0"/>
        <w:jc w:val="both"/>
      </w:pPr>
      <w:bookmarkStart w:id="875" w:name="bookmark875"/>
      <w:bookmarkEnd w:id="875"/>
      <w:r>
        <w:rPr>
          <w:color w:val="000000"/>
          <w:spacing w:val="0"/>
          <w:w w:val="100"/>
          <w:position w:val="0"/>
        </w:rPr>
        <w:t>其他长期职工福利的会计处理方法</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预计负债</w:t>
      </w:r>
    </w:p>
    <w:p>
      <w:pPr>
        <w:pStyle w:val="Style24"/>
        <w:keepNext w:val="0"/>
        <w:keepLines w:val="0"/>
        <w:widowControl w:val="0"/>
        <w:numPr>
          <w:ilvl w:val="0"/>
          <w:numId w:val="77"/>
        </w:numPr>
        <w:shd w:val="clear" w:color="auto" w:fill="auto"/>
        <w:tabs>
          <w:tab w:pos="654" w:val="left"/>
        </w:tabs>
        <w:bidi w:val="0"/>
        <w:spacing w:before="0" w:after="0" w:line="468" w:lineRule="exact"/>
        <w:ind w:left="0" w:right="0"/>
        <w:jc w:val="both"/>
      </w:pPr>
      <w:bookmarkStart w:id="876" w:name="bookmark876"/>
      <w:bookmarkEnd w:id="876"/>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24"/>
        <w:keepNext w:val="0"/>
        <w:keepLines w:val="0"/>
        <w:widowControl w:val="0"/>
        <w:numPr>
          <w:ilvl w:val="0"/>
          <w:numId w:val="77"/>
        </w:numPr>
        <w:shd w:val="clear" w:color="auto" w:fill="auto"/>
        <w:tabs>
          <w:tab w:pos="654" w:val="left"/>
        </w:tabs>
        <w:bidi w:val="0"/>
        <w:spacing w:before="0" w:after="0" w:line="468" w:lineRule="exact"/>
        <w:ind w:left="0" w:right="0"/>
        <w:jc w:val="both"/>
      </w:pPr>
      <w:bookmarkStart w:id="877" w:name="bookmark877"/>
      <w:bookmarkEnd w:id="877"/>
      <w:r>
        <w:rPr>
          <w:color w:val="000000"/>
          <w:spacing w:val="0"/>
          <w:w w:val="100"/>
          <w:position w:val="0"/>
        </w:rPr>
        <w:t>公司按照履行相关现时义务所需支出的最佳估计数对预计负债进行初始计量，并在资产负债表日对预计负债的账面 价值进行复核。</w:t>
      </w:r>
    </w:p>
    <w:p>
      <w:pPr>
        <w:pStyle w:val="Style2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股份支付</w:t>
      </w:r>
    </w:p>
    <w:p>
      <w:pPr>
        <w:pStyle w:val="Style24"/>
        <w:keepNext w:val="0"/>
        <w:keepLines w:val="0"/>
        <w:widowControl w:val="0"/>
        <w:numPr>
          <w:ilvl w:val="0"/>
          <w:numId w:val="79"/>
        </w:numPr>
        <w:shd w:val="clear" w:color="auto" w:fill="auto"/>
        <w:tabs>
          <w:tab w:pos="644" w:val="left"/>
        </w:tabs>
        <w:bidi w:val="0"/>
        <w:spacing w:before="0" w:after="0" w:line="469" w:lineRule="exact"/>
        <w:ind w:left="0" w:right="0"/>
        <w:jc w:val="both"/>
      </w:pPr>
      <w:bookmarkStart w:id="878" w:name="bookmark878"/>
      <w:bookmarkEnd w:id="878"/>
      <w:r>
        <w:rPr>
          <w:color w:val="000000"/>
          <w:spacing w:val="0"/>
          <w:w w:val="100"/>
          <w:position w:val="0"/>
        </w:rPr>
        <w:t>股份支付的种类</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包括以权益结算的股份支付和以现金结算的股份支付。</w:t>
      </w:r>
    </w:p>
    <w:p>
      <w:pPr>
        <w:pStyle w:val="Style24"/>
        <w:keepNext w:val="0"/>
        <w:keepLines w:val="0"/>
        <w:widowControl w:val="0"/>
        <w:numPr>
          <w:ilvl w:val="0"/>
          <w:numId w:val="79"/>
        </w:numPr>
        <w:shd w:val="clear" w:color="auto" w:fill="auto"/>
        <w:tabs>
          <w:tab w:pos="663" w:val="left"/>
        </w:tabs>
        <w:bidi w:val="0"/>
        <w:spacing w:before="0" w:after="0" w:line="469" w:lineRule="exact"/>
        <w:ind w:left="0" w:right="0"/>
        <w:jc w:val="both"/>
      </w:pPr>
      <w:bookmarkStart w:id="879" w:name="bookmark879"/>
      <w:bookmarkEnd w:id="879"/>
      <w:r>
        <w:rPr>
          <w:color w:val="000000"/>
          <w:spacing w:val="0"/>
          <w:w w:val="100"/>
          <w:position w:val="0"/>
        </w:rPr>
        <w:t>实施、修改、终止股份支付计划的相关会计处理</w:t>
      </w:r>
    </w:p>
    <w:p>
      <w:pPr>
        <w:pStyle w:val="Style24"/>
        <w:keepNext w:val="0"/>
        <w:keepLines w:val="0"/>
        <w:widowControl w:val="0"/>
        <w:shd w:val="clear" w:color="auto" w:fill="auto"/>
        <w:bidi w:val="0"/>
        <w:spacing w:before="0" w:after="0" w:line="469" w:lineRule="exact"/>
        <w:ind w:left="0" w:right="0" w:firstLine="460"/>
        <w:jc w:val="both"/>
      </w:pPr>
      <w:bookmarkStart w:id="880" w:name="bookmark880"/>
      <w:r>
        <w:rPr>
          <w:rFonts w:ascii="Times New Roman" w:eastAsia="Times New Roman" w:hAnsi="Times New Roman" w:cs="Times New Roman"/>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授予后立即可行权的换取职工服务的以权益结算的股份支付，在授予日按照权益工具的公允价值计入相关成本或费用， </w:t>
      </w:r>
      <w:r>
        <w:rPr>
          <w:color w:val="000000"/>
          <w:spacing w:val="0"/>
          <w:w w:val="100"/>
          <w:position w:val="0"/>
        </w:rPr>
        <w:t>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24"/>
        <w:keepNext w:val="0"/>
        <w:keepLines w:val="0"/>
        <w:widowControl w:val="0"/>
        <w:shd w:val="clear" w:color="auto" w:fill="auto"/>
        <w:tabs>
          <w:tab w:pos="735" w:val="left"/>
        </w:tabs>
        <w:bidi w:val="0"/>
        <w:spacing w:before="0" w:after="0" w:line="542" w:lineRule="auto"/>
        <w:ind w:left="0" w:right="0" w:firstLine="380"/>
        <w:jc w:val="both"/>
      </w:pPr>
      <w:bookmarkStart w:id="881" w:name="bookmark881"/>
      <w:r>
        <w:rPr>
          <w:rFonts w:ascii="Times New Roman" w:eastAsia="Times New Roman" w:hAnsi="Times New Roman" w:cs="Times New Roman"/>
          <w:color w:val="000000"/>
          <w:spacing w:val="0"/>
          <w:w w:val="100"/>
          <w:position w:val="0"/>
        </w:rPr>
        <w:t>（</w:t>
      </w:r>
      <w:bookmarkEnd w:id="881"/>
      <w:r>
        <w:rPr>
          <w:rFonts w:ascii="Times New Roman" w:eastAsia="Times New Roman" w:hAnsi="Times New Roman" w:cs="Times New Roman"/>
          <w:color w:val="000000"/>
          <w:spacing w:val="0"/>
          <w:w w:val="100"/>
          <w:position w:val="0"/>
        </w:rPr>
        <w:t>2）</w:t>
        <w:tab/>
      </w:r>
      <w:r>
        <w:rPr>
          <w:color w:val="000000"/>
          <w:spacing w:val="0"/>
          <w:w w:val="100"/>
          <w:position w:val="0"/>
        </w:rPr>
        <w:t>以现金结算的股份支付</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4"/>
        <w:keepNext w:val="0"/>
        <w:keepLines w:val="0"/>
        <w:widowControl w:val="0"/>
        <w:shd w:val="clear" w:color="auto" w:fill="auto"/>
        <w:tabs>
          <w:tab w:pos="735" w:val="left"/>
        </w:tabs>
        <w:bidi w:val="0"/>
        <w:spacing w:before="0" w:after="0" w:line="542" w:lineRule="auto"/>
        <w:ind w:left="0" w:right="0" w:firstLine="380"/>
        <w:jc w:val="both"/>
      </w:pPr>
      <w:bookmarkStart w:id="882" w:name="bookmark882"/>
      <w:r>
        <w:rPr>
          <w:rFonts w:ascii="Times New Roman" w:eastAsia="Times New Roman" w:hAnsi="Times New Roman" w:cs="Times New Roman"/>
          <w:color w:val="000000"/>
          <w:spacing w:val="0"/>
          <w:w w:val="100"/>
          <w:position w:val="0"/>
        </w:rPr>
        <w:t>（</w:t>
      </w:r>
      <w:bookmarkEnd w:id="882"/>
      <w:r>
        <w:rPr>
          <w:rFonts w:ascii="Times New Roman" w:eastAsia="Times New Roman" w:hAnsi="Times New Roman" w:cs="Times New Roman"/>
          <w:color w:val="000000"/>
          <w:spacing w:val="0"/>
          <w:w w:val="100"/>
          <w:position w:val="0"/>
        </w:rPr>
        <w:t>3）</w:t>
        <w:tab/>
      </w:r>
      <w:r>
        <w:rPr>
          <w:color w:val="000000"/>
          <w:spacing w:val="0"/>
          <w:w w:val="100"/>
          <w:position w:val="0"/>
        </w:rPr>
        <w:t>修改、终止股份支付计划</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24"/>
        <w:keepNext w:val="0"/>
        <w:keepLines w:val="0"/>
        <w:widowControl w:val="0"/>
        <w:shd w:val="clear" w:color="auto" w:fill="auto"/>
        <w:bidi w:val="0"/>
        <w:spacing w:before="0" w:after="60" w:line="542"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收入</w:t>
      </w:r>
    </w:p>
    <w:p>
      <w:pPr>
        <w:pStyle w:val="Style24"/>
        <w:keepNext w:val="0"/>
        <w:keepLines w:val="0"/>
        <w:widowControl w:val="0"/>
        <w:numPr>
          <w:ilvl w:val="0"/>
          <w:numId w:val="81"/>
        </w:numPr>
        <w:shd w:val="clear" w:color="auto" w:fill="auto"/>
        <w:bidi w:val="0"/>
        <w:spacing w:before="0" w:after="0" w:line="545" w:lineRule="auto"/>
        <w:ind w:left="0" w:right="0" w:firstLine="380"/>
        <w:jc w:val="both"/>
      </w:pPr>
      <w:bookmarkStart w:id="883" w:name="bookmark883"/>
      <w:bookmarkEnd w:id="883"/>
      <w:r>
        <w:rPr>
          <w:color w:val="000000"/>
          <w:spacing w:val="0"/>
          <w:w w:val="100"/>
          <w:position w:val="0"/>
        </w:rPr>
        <w:t>收入确认原则</w:t>
      </w:r>
    </w:p>
    <w:p>
      <w:pPr>
        <w:pStyle w:val="Style24"/>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24"/>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 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 商品具有不可替代用途，且公司在整个合同期间内有权就累计至今已完成的履约部分收取款项。</w:t>
      </w:r>
    </w:p>
    <w:p>
      <w:pPr>
        <w:pStyle w:val="Style24"/>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 xml:space="preserve">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w:t>
      </w:r>
      <w:r>
        <w:rPr>
          <w:color w:val="000000"/>
          <w:spacing w:val="0"/>
          <w:w w:val="100"/>
          <w:position w:val="0"/>
        </w:rPr>
        <w:t>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rPr>
        <w:t>(1)</w:t>
      </w:r>
      <w:r>
        <w:rPr>
          <w:color w:val="000000"/>
          <w:spacing w:val="0"/>
          <w:w w:val="100"/>
          <w:position w:val="0"/>
        </w:rPr>
        <w:t>公 司就该商品享有现时收款权利，即客户就该商品负有现时付款义务；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公司已将该商品的法定所有权转移给客户，即客户 已拥有该商品的法定所有权；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公司已将该商品实物转移给客户，即客户已实物占有该商品；</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 客户已取得商品控制权的迹象。</w:t>
      </w:r>
    </w:p>
    <w:p>
      <w:pPr>
        <w:pStyle w:val="Style24"/>
        <w:keepNext w:val="0"/>
        <w:keepLines w:val="0"/>
        <w:widowControl w:val="0"/>
        <w:numPr>
          <w:ilvl w:val="0"/>
          <w:numId w:val="81"/>
        </w:numPr>
        <w:shd w:val="clear" w:color="auto" w:fill="auto"/>
        <w:tabs>
          <w:tab w:pos="658" w:val="left"/>
        </w:tabs>
        <w:bidi w:val="0"/>
        <w:spacing w:before="0" w:after="0" w:line="547" w:lineRule="auto"/>
        <w:ind w:left="0" w:right="0" w:firstLine="380"/>
        <w:jc w:val="both"/>
      </w:pPr>
      <w:bookmarkStart w:id="884" w:name="bookmark884"/>
      <w:bookmarkEnd w:id="884"/>
      <w:r>
        <w:rPr>
          <w:color w:val="000000"/>
          <w:spacing w:val="0"/>
          <w:w w:val="100"/>
          <w:position w:val="0"/>
        </w:rPr>
        <w:t>收入计量原则</w:t>
      </w:r>
    </w:p>
    <w:p>
      <w:pPr>
        <w:pStyle w:val="Style24"/>
        <w:keepNext w:val="0"/>
        <w:keepLines w:val="0"/>
        <w:widowControl w:val="0"/>
        <w:numPr>
          <w:ilvl w:val="0"/>
          <w:numId w:val="83"/>
        </w:numPr>
        <w:shd w:val="clear" w:color="auto" w:fill="auto"/>
        <w:tabs>
          <w:tab w:pos="706" w:val="left"/>
        </w:tabs>
        <w:bidi w:val="0"/>
        <w:spacing w:before="0" w:after="0" w:line="472" w:lineRule="exact"/>
        <w:ind w:left="0" w:right="0" w:firstLine="380"/>
        <w:jc w:val="both"/>
      </w:pPr>
      <w:bookmarkStart w:id="885" w:name="bookmark885"/>
      <w:bookmarkEnd w:id="885"/>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24"/>
        <w:keepNext w:val="0"/>
        <w:keepLines w:val="0"/>
        <w:widowControl w:val="0"/>
        <w:numPr>
          <w:ilvl w:val="0"/>
          <w:numId w:val="83"/>
        </w:numPr>
        <w:shd w:val="clear" w:color="auto" w:fill="auto"/>
        <w:tabs>
          <w:tab w:pos="702" w:val="left"/>
        </w:tabs>
        <w:bidi w:val="0"/>
        <w:spacing w:before="0" w:after="0" w:line="472" w:lineRule="exact"/>
        <w:ind w:left="0" w:right="0" w:firstLine="380"/>
        <w:jc w:val="both"/>
      </w:pPr>
      <w:bookmarkStart w:id="886" w:name="bookmark886"/>
      <w:bookmarkEnd w:id="886"/>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24"/>
        <w:keepNext w:val="0"/>
        <w:keepLines w:val="0"/>
        <w:widowControl w:val="0"/>
        <w:numPr>
          <w:ilvl w:val="0"/>
          <w:numId w:val="83"/>
        </w:numPr>
        <w:shd w:val="clear" w:color="auto" w:fill="auto"/>
        <w:tabs>
          <w:tab w:pos="702" w:val="left"/>
        </w:tabs>
        <w:bidi w:val="0"/>
        <w:spacing w:before="0" w:after="0" w:line="472" w:lineRule="exact"/>
        <w:ind w:left="0" w:right="0" w:firstLine="380"/>
        <w:jc w:val="both"/>
      </w:pPr>
      <w:bookmarkStart w:id="887" w:name="bookmark887"/>
      <w:bookmarkEnd w:id="887"/>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24"/>
        <w:keepNext w:val="0"/>
        <w:keepLines w:val="0"/>
        <w:widowControl w:val="0"/>
        <w:numPr>
          <w:ilvl w:val="0"/>
          <w:numId w:val="83"/>
        </w:numPr>
        <w:shd w:val="clear" w:color="auto" w:fill="auto"/>
        <w:tabs>
          <w:tab w:pos="702" w:val="left"/>
        </w:tabs>
        <w:bidi w:val="0"/>
        <w:spacing w:before="0" w:after="260" w:line="472" w:lineRule="exact"/>
        <w:ind w:left="0" w:right="0" w:firstLine="380"/>
        <w:jc w:val="both"/>
      </w:pPr>
      <w:bookmarkStart w:id="888" w:name="bookmark888"/>
      <w:bookmarkEnd w:id="888"/>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4"/>
        <w:keepNext w:val="0"/>
        <w:keepLines w:val="0"/>
        <w:widowControl w:val="0"/>
        <w:numPr>
          <w:ilvl w:val="0"/>
          <w:numId w:val="81"/>
        </w:numPr>
        <w:shd w:val="clear" w:color="auto" w:fill="auto"/>
        <w:tabs>
          <w:tab w:pos="658" w:val="left"/>
        </w:tabs>
        <w:bidi w:val="0"/>
        <w:spacing w:before="0" w:after="0" w:line="547" w:lineRule="auto"/>
        <w:ind w:left="0" w:right="0" w:firstLine="380"/>
        <w:jc w:val="both"/>
      </w:pPr>
      <w:bookmarkStart w:id="889" w:name="bookmark889"/>
      <w:bookmarkEnd w:id="889"/>
      <w:r>
        <w:rPr>
          <w:color w:val="000000"/>
          <w:spacing w:val="0"/>
          <w:w w:val="100"/>
          <w:position w:val="0"/>
        </w:rPr>
        <w:t>收入确认的具体方法</w:t>
      </w:r>
    </w:p>
    <w:p>
      <w:pPr>
        <w:pStyle w:val="Style24"/>
        <w:keepNext w:val="0"/>
        <w:keepLines w:val="0"/>
        <w:widowControl w:val="0"/>
        <w:numPr>
          <w:ilvl w:val="0"/>
          <w:numId w:val="85"/>
        </w:numPr>
        <w:shd w:val="clear" w:color="auto" w:fill="auto"/>
        <w:tabs>
          <w:tab w:pos="702" w:val="left"/>
        </w:tabs>
        <w:bidi w:val="0"/>
        <w:spacing w:before="0" w:after="0" w:line="469" w:lineRule="exact"/>
        <w:ind w:left="0" w:right="0" w:firstLine="380"/>
        <w:jc w:val="both"/>
      </w:pPr>
      <w:bookmarkStart w:id="890" w:name="bookmark890"/>
      <w:bookmarkEnd w:id="890"/>
      <w:r>
        <w:rPr>
          <w:color w:val="000000"/>
          <w:spacing w:val="0"/>
          <w:w w:val="100"/>
          <w:position w:val="0"/>
        </w:rPr>
        <w:t>印染助剂及染料、皮革化纤油剂、顺丁橡胶和涂料及建筑化学品的销售属于在某一时点履行的履约义务，在商品所 有权上的主要风险和报酬已转移，商品的法定所有权已转移时确认收入。其中内销收入在传化智联公司已根据合同约定将产 品交付给对方，已经收回货款或取得了收款凭证且相关的经济利益很可能流入时确认。外销收入在传化智联公司已根据合同 约定将产品报关、离港，取得提单，已经收回货款或取得了收款凭证且相关的经济利益很可能流入时确认。</w:t>
      </w:r>
    </w:p>
    <w:p>
      <w:pPr>
        <w:pStyle w:val="Style24"/>
        <w:keepNext w:val="0"/>
        <w:keepLines w:val="0"/>
        <w:widowControl w:val="0"/>
        <w:numPr>
          <w:ilvl w:val="0"/>
          <w:numId w:val="85"/>
        </w:numPr>
        <w:shd w:val="clear" w:color="auto" w:fill="auto"/>
        <w:tabs>
          <w:tab w:pos="702" w:val="left"/>
        </w:tabs>
        <w:bidi w:val="0"/>
        <w:spacing w:before="0" w:after="0" w:line="473" w:lineRule="exact"/>
        <w:ind w:left="0" w:right="0" w:firstLine="380"/>
        <w:jc w:val="both"/>
      </w:pPr>
      <w:bookmarkStart w:id="891" w:name="bookmark891"/>
      <w:bookmarkEnd w:id="891"/>
      <w:r>
        <w:rPr>
          <w:color w:val="000000"/>
          <w:spacing w:val="0"/>
          <w:w w:val="100"/>
          <w:position w:val="0"/>
        </w:rPr>
        <w:t>网络货运平台业务、车后业务、物流供应链业务、智能公路港业务(不包括仓储等不动产租赁)和支付、保险及其 他业务属于在某一时点履行的履约义务，在客户取得相关商品或服务控制权时点确认收入。其收入在传化智联公司已提供服 务或交付产品，已经收回货款或取得了收款凭证且相关的经济利益很可能流入时确认。</w:t>
      </w:r>
    </w:p>
    <w:p>
      <w:pPr>
        <w:pStyle w:val="Style24"/>
        <w:keepNext w:val="0"/>
        <w:keepLines w:val="0"/>
        <w:widowControl w:val="0"/>
        <w:numPr>
          <w:ilvl w:val="0"/>
          <w:numId w:val="85"/>
        </w:numPr>
        <w:shd w:val="clear" w:color="auto" w:fill="auto"/>
        <w:tabs>
          <w:tab w:pos="702" w:val="left"/>
        </w:tabs>
        <w:bidi w:val="0"/>
        <w:spacing w:before="0" w:after="0" w:line="475" w:lineRule="exact"/>
        <w:ind w:left="0" w:right="0" w:firstLine="380"/>
        <w:jc w:val="both"/>
      </w:pPr>
      <w:bookmarkStart w:id="892" w:name="bookmark892"/>
      <w:bookmarkEnd w:id="892"/>
      <w:r>
        <w:rPr>
          <w:color w:val="000000"/>
          <w:spacing w:val="0"/>
          <w:w w:val="100"/>
          <w:position w:val="0"/>
        </w:rPr>
        <w:t>房地产销售收入属于在某一时点履行的履约义务，在开发产品已经完工并验收合格，签订了销售合同并履行了合同 规定的义务，在商品所有权上的主要风险和报酬已转移，商品的法定所有权已转移时确认收入。传化智联公司已根据合同约 定将房产交付给客户，已经收回房款或取得了收款凭证且相关的经济利益很可能流入时确认收入。</w:t>
      </w:r>
    </w:p>
    <w:p>
      <w:pPr>
        <w:pStyle w:val="Style24"/>
        <w:keepNext w:val="0"/>
        <w:keepLines w:val="0"/>
        <w:widowControl w:val="0"/>
        <w:numPr>
          <w:ilvl w:val="0"/>
          <w:numId w:val="85"/>
        </w:numPr>
        <w:shd w:val="clear" w:color="auto" w:fill="auto"/>
        <w:tabs>
          <w:tab w:pos="702" w:val="left"/>
        </w:tabs>
        <w:bidi w:val="0"/>
        <w:spacing w:before="0" w:after="0" w:line="475" w:lineRule="exact"/>
        <w:ind w:left="0" w:right="0" w:firstLine="380"/>
        <w:jc w:val="both"/>
      </w:pPr>
      <w:bookmarkStart w:id="893" w:name="bookmark893"/>
      <w:bookmarkEnd w:id="893"/>
      <w:r>
        <w:rPr>
          <w:color w:val="000000"/>
          <w:spacing w:val="0"/>
          <w:w w:val="100"/>
          <w:position w:val="0"/>
        </w:rPr>
        <w:t>公司工程代建收入属于在某一时段履行的履约义务，根据项目完工进度确定提供服务的履约进度，并按履约进度确 认收入。履约进度不能合理确定时，公司已经发生的成本预计能够得到补偿的，按照已经发生的成本金额确认收入，直到履 约进度能够合理确定为止。</w:t>
      </w:r>
    </w:p>
    <w:p>
      <w:pPr>
        <w:pStyle w:val="Style24"/>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政府补助</w:t>
      </w:r>
    </w:p>
    <w:p>
      <w:pPr>
        <w:pStyle w:val="Style24"/>
        <w:keepNext w:val="0"/>
        <w:keepLines w:val="0"/>
        <w:widowControl w:val="0"/>
        <w:numPr>
          <w:ilvl w:val="0"/>
          <w:numId w:val="87"/>
        </w:numPr>
        <w:shd w:val="clear" w:color="auto" w:fill="auto"/>
        <w:tabs>
          <w:tab w:pos="659" w:val="left"/>
        </w:tabs>
        <w:bidi w:val="0"/>
        <w:spacing w:before="0" w:after="0" w:line="469" w:lineRule="exact"/>
        <w:ind w:left="0" w:right="0" w:firstLine="380"/>
        <w:jc w:val="both"/>
      </w:pPr>
      <w:bookmarkStart w:id="894" w:name="bookmark894"/>
      <w:bookmarkEnd w:id="894"/>
      <w:r>
        <w:rPr>
          <w:color w:val="000000"/>
          <w:spacing w:val="0"/>
          <w:w w:val="100"/>
          <w:position w:val="0"/>
        </w:rPr>
        <w:t>政府补助在同时满足下列条件时予以确认：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24"/>
        <w:keepNext w:val="0"/>
        <w:keepLines w:val="0"/>
        <w:widowControl w:val="0"/>
        <w:numPr>
          <w:ilvl w:val="0"/>
          <w:numId w:val="87"/>
        </w:numPr>
        <w:shd w:val="clear" w:color="auto" w:fill="auto"/>
        <w:tabs>
          <w:tab w:pos="684" w:val="left"/>
        </w:tabs>
        <w:bidi w:val="0"/>
        <w:spacing w:before="0" w:after="0" w:line="469" w:lineRule="exact"/>
        <w:ind w:left="0" w:right="0" w:firstLine="380"/>
        <w:jc w:val="both"/>
      </w:pPr>
      <w:bookmarkStart w:id="895" w:name="bookmark895"/>
      <w:bookmarkEnd w:id="895"/>
      <w:r>
        <w:rPr>
          <w:color w:val="000000"/>
          <w:spacing w:val="0"/>
          <w:w w:val="100"/>
          <w:position w:val="0"/>
        </w:rPr>
        <w:t>与资产相关的政府补助判断依据及会计处理方法</w:t>
      </w:r>
    </w:p>
    <w:p>
      <w:pPr>
        <w:pStyle w:val="Style24"/>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24"/>
        <w:keepNext w:val="0"/>
        <w:keepLines w:val="0"/>
        <w:widowControl w:val="0"/>
        <w:numPr>
          <w:ilvl w:val="0"/>
          <w:numId w:val="87"/>
        </w:numPr>
        <w:shd w:val="clear" w:color="auto" w:fill="auto"/>
        <w:tabs>
          <w:tab w:pos="684" w:val="left"/>
        </w:tabs>
        <w:bidi w:val="0"/>
        <w:spacing w:before="0" w:after="0" w:line="469" w:lineRule="exact"/>
        <w:ind w:left="0" w:right="0" w:firstLine="380"/>
        <w:jc w:val="both"/>
      </w:pPr>
      <w:bookmarkStart w:id="896" w:name="bookmark896"/>
      <w:bookmarkEnd w:id="896"/>
      <w:r>
        <w:rPr>
          <w:color w:val="000000"/>
          <w:spacing w:val="0"/>
          <w:w w:val="100"/>
          <w:position w:val="0"/>
        </w:rPr>
        <w:t>与收益相关的政府补助判断依据及会计处理方法</w:t>
      </w:r>
    </w:p>
    <w:p>
      <w:pPr>
        <w:pStyle w:val="Style24"/>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24"/>
        <w:keepNext w:val="0"/>
        <w:keepLines w:val="0"/>
        <w:widowControl w:val="0"/>
        <w:numPr>
          <w:ilvl w:val="0"/>
          <w:numId w:val="87"/>
        </w:numPr>
        <w:shd w:val="clear" w:color="auto" w:fill="auto"/>
        <w:tabs>
          <w:tab w:pos="654" w:val="left"/>
        </w:tabs>
        <w:bidi w:val="0"/>
        <w:spacing w:before="0" w:after="0" w:line="469" w:lineRule="exact"/>
        <w:ind w:left="0" w:right="0" w:firstLine="380"/>
        <w:jc w:val="both"/>
      </w:pPr>
      <w:bookmarkStart w:id="897" w:name="bookmark897"/>
      <w:bookmarkEnd w:id="897"/>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24"/>
        <w:keepNext w:val="0"/>
        <w:keepLines w:val="0"/>
        <w:widowControl w:val="0"/>
        <w:numPr>
          <w:ilvl w:val="0"/>
          <w:numId w:val="87"/>
        </w:numPr>
        <w:shd w:val="clear" w:color="auto" w:fill="auto"/>
        <w:tabs>
          <w:tab w:pos="684" w:val="left"/>
        </w:tabs>
        <w:bidi w:val="0"/>
        <w:spacing w:before="0" w:after="0" w:line="469" w:lineRule="exact"/>
        <w:ind w:left="0" w:right="0" w:firstLine="380"/>
        <w:jc w:val="both"/>
      </w:pPr>
      <w:bookmarkStart w:id="898" w:name="bookmark898"/>
      <w:bookmarkEnd w:id="898"/>
      <w:r>
        <w:rPr>
          <w:color w:val="000000"/>
          <w:spacing w:val="0"/>
          <w:w w:val="100"/>
          <w:position w:val="0"/>
        </w:rPr>
        <w:t>政策性优惠贷款贴息的会计处理方法</w:t>
      </w:r>
    </w:p>
    <w:p>
      <w:pPr>
        <w:pStyle w:val="Style24"/>
        <w:keepNext w:val="0"/>
        <w:keepLines w:val="0"/>
        <w:widowControl w:val="0"/>
        <w:shd w:val="clear" w:color="auto" w:fill="auto"/>
        <w:tabs>
          <w:tab w:pos="745" w:val="left"/>
        </w:tabs>
        <w:bidi w:val="0"/>
        <w:spacing w:before="0" w:after="0" w:line="469" w:lineRule="exact"/>
        <w:ind w:left="0" w:right="0" w:firstLine="380"/>
        <w:jc w:val="both"/>
      </w:pPr>
      <w:bookmarkStart w:id="899" w:name="bookmark899"/>
      <w:r>
        <w:rPr>
          <w:rFonts w:ascii="Times New Roman" w:eastAsia="Times New Roman" w:hAnsi="Times New Roman" w:cs="Times New Roman"/>
          <w:color w:val="000000"/>
          <w:spacing w:val="0"/>
          <w:w w:val="100"/>
          <w:position w:val="0"/>
        </w:rPr>
        <w:t>（</w:t>
      </w:r>
      <w:bookmarkEnd w:id="899"/>
      <w:r>
        <w:rPr>
          <w:rFonts w:ascii="Times New Roman" w:eastAsia="Times New Roman" w:hAnsi="Times New Roman" w:cs="Times New Roman"/>
          <w:color w:val="000000"/>
          <w:spacing w:val="0"/>
          <w:w w:val="100"/>
          <w:position w:val="0"/>
        </w:rPr>
        <w:t>1）</w:t>
        <w:tab/>
      </w:r>
      <w:r>
        <w:rPr>
          <w:color w:val="000000"/>
          <w:spacing w:val="0"/>
          <w:w w:val="100"/>
          <w:position w:val="0"/>
        </w:rPr>
        <w:t>财政将贴息资金拨付给贷款银行，由贷款银行以政策性优惠利率向公司提供贷款的，以实际收到的借款金额作为借 款的入账价值，按照借款本金和该政策性优惠利率计算相关借款费用。</w:t>
      </w:r>
    </w:p>
    <w:p>
      <w:pPr>
        <w:pStyle w:val="Style24"/>
        <w:keepNext w:val="0"/>
        <w:keepLines w:val="0"/>
        <w:widowControl w:val="0"/>
        <w:shd w:val="clear" w:color="auto" w:fill="auto"/>
        <w:tabs>
          <w:tab w:pos="770" w:val="left"/>
        </w:tabs>
        <w:bidi w:val="0"/>
        <w:spacing w:before="0" w:after="0" w:line="469" w:lineRule="exact"/>
        <w:ind w:left="0" w:right="0" w:firstLine="380"/>
        <w:jc w:val="both"/>
      </w:pPr>
      <w:bookmarkStart w:id="900" w:name="bookmark900"/>
      <w:r>
        <w:rPr>
          <w:rFonts w:ascii="Times New Roman" w:eastAsia="Times New Roman" w:hAnsi="Times New Roman" w:cs="Times New Roman"/>
          <w:color w:val="000000"/>
          <w:spacing w:val="0"/>
          <w:w w:val="100"/>
          <w:position w:val="0"/>
        </w:rPr>
        <w:t>（</w:t>
      </w:r>
      <w:bookmarkEnd w:id="900"/>
      <w:r>
        <w:rPr>
          <w:rFonts w:ascii="Times New Roman" w:eastAsia="Times New Roman" w:hAnsi="Times New Roman" w:cs="Times New Roman"/>
          <w:color w:val="000000"/>
          <w:spacing w:val="0"/>
          <w:w w:val="100"/>
          <w:position w:val="0"/>
        </w:rPr>
        <w:t>2）</w:t>
        <w:tab/>
      </w:r>
      <w:r>
        <w:rPr>
          <w:color w:val="000000"/>
          <w:spacing w:val="0"/>
          <w:w w:val="100"/>
          <w:position w:val="0"/>
        </w:rPr>
        <w:t>财政将贴息资金直接拨付给公司的，将对应的贴息冲减相关借款费用。</w:t>
      </w:r>
    </w:p>
    <w:p>
      <w:pPr>
        <w:pStyle w:val="Style24"/>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合同资产、合同负债</w:t>
      </w:r>
    </w:p>
    <w:p>
      <w:pPr>
        <w:pStyle w:val="Style2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2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向客户收取对价的权利作为应收款项列示，将已向客户转让商品而有权 收取对价的权利（该权利取决于时间流逝之外的其他因素）作为合同资产列示。</w:t>
      </w:r>
    </w:p>
    <w:p>
      <w:pPr>
        <w:pStyle w:val="Style2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公司将已收或应收客户对价而应向客户转让商品的义务作为合同负债列示。</w:t>
      </w:r>
    </w:p>
    <w:p>
      <w:pPr>
        <w:pStyle w:val="Style24"/>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递延所得税资产、递延所得税负债</w:t>
      </w:r>
    </w:p>
    <w:p>
      <w:pPr>
        <w:pStyle w:val="Style24"/>
        <w:keepNext w:val="0"/>
        <w:keepLines w:val="0"/>
        <w:widowControl w:val="0"/>
        <w:numPr>
          <w:ilvl w:val="0"/>
          <w:numId w:val="89"/>
        </w:numPr>
        <w:shd w:val="clear" w:color="auto" w:fill="auto"/>
        <w:bidi w:val="0"/>
        <w:spacing w:before="0" w:after="0" w:line="469" w:lineRule="exact"/>
        <w:ind w:left="0" w:right="0" w:firstLine="380"/>
        <w:jc w:val="both"/>
      </w:pPr>
      <w:bookmarkStart w:id="901" w:name="bookmark901"/>
      <w:bookmarkEnd w:id="901"/>
      <w:r>
        <w:rPr>
          <w:color w:val="000000"/>
          <w:spacing w:val="0"/>
          <w:w w:val="100"/>
          <w:position w:val="0"/>
        </w:rPr>
        <w:t xml:space="preserve">根据资产、负债的账面价值与其计税基础之间的差额（未作为资产和负债确认的项目按照税法规定可以确定其计税 </w:t>
      </w:r>
      <w:r>
        <w:rPr>
          <w:color w:val="000000"/>
          <w:spacing w:val="0"/>
          <w:w w:val="100"/>
          <w:position w:val="0"/>
        </w:rPr>
        <w:t>基础的，该计税基础与其账面数之间的差额)，按照预期收回该资产或清偿该负债期间的适用税率计算确认递延所得税资产 或递延所得税负债。</w:t>
      </w:r>
    </w:p>
    <w:p>
      <w:pPr>
        <w:pStyle w:val="Style24"/>
        <w:keepNext w:val="0"/>
        <w:keepLines w:val="0"/>
        <w:widowControl w:val="0"/>
        <w:numPr>
          <w:ilvl w:val="0"/>
          <w:numId w:val="89"/>
        </w:numPr>
        <w:shd w:val="clear" w:color="auto" w:fill="auto"/>
        <w:tabs>
          <w:tab w:pos="628" w:val="left"/>
        </w:tabs>
        <w:bidi w:val="0"/>
        <w:spacing w:before="0" w:after="0" w:line="468" w:lineRule="exact"/>
        <w:ind w:left="0" w:right="0" w:firstLine="380"/>
        <w:jc w:val="both"/>
      </w:pPr>
      <w:bookmarkStart w:id="902" w:name="bookmark902"/>
      <w:bookmarkEnd w:id="902"/>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4"/>
        <w:keepNext w:val="0"/>
        <w:keepLines w:val="0"/>
        <w:widowControl w:val="0"/>
        <w:numPr>
          <w:ilvl w:val="0"/>
          <w:numId w:val="89"/>
        </w:numPr>
        <w:shd w:val="clear" w:color="auto" w:fill="auto"/>
        <w:tabs>
          <w:tab w:pos="652" w:val="left"/>
        </w:tabs>
        <w:bidi w:val="0"/>
        <w:spacing w:before="0" w:after="260" w:line="468" w:lineRule="exact"/>
        <w:ind w:left="0" w:right="0" w:firstLine="380"/>
        <w:jc w:val="both"/>
      </w:pPr>
      <w:bookmarkStart w:id="903" w:name="bookmark903"/>
      <w:bookmarkEnd w:id="903"/>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4"/>
        <w:keepNext w:val="0"/>
        <w:keepLines w:val="0"/>
        <w:widowControl w:val="0"/>
        <w:numPr>
          <w:ilvl w:val="0"/>
          <w:numId w:val="89"/>
        </w:numPr>
        <w:shd w:val="clear" w:color="auto" w:fill="auto"/>
        <w:tabs>
          <w:tab w:pos="648" w:val="left"/>
        </w:tabs>
        <w:bidi w:val="0"/>
        <w:spacing w:before="0" w:after="0" w:line="542" w:lineRule="auto"/>
        <w:ind w:left="0" w:right="0" w:firstLine="380"/>
        <w:jc w:val="both"/>
      </w:pPr>
      <w:bookmarkStart w:id="904" w:name="bookmark904"/>
      <w:bookmarkEnd w:id="904"/>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4"/>
        <w:keepNext w:val="0"/>
        <w:keepLines w:val="0"/>
        <w:widowControl w:val="0"/>
        <w:shd w:val="clear" w:color="auto" w:fill="auto"/>
        <w:bidi w:val="0"/>
        <w:spacing w:before="0" w:after="0" w:line="542"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租赁</w:t>
      </w:r>
    </w:p>
    <w:p>
      <w:pPr>
        <w:pStyle w:val="Style24"/>
        <w:keepNext w:val="0"/>
        <w:keepLines w:val="0"/>
        <w:widowControl w:val="0"/>
        <w:numPr>
          <w:ilvl w:val="0"/>
          <w:numId w:val="91"/>
        </w:numPr>
        <w:shd w:val="clear" w:color="auto" w:fill="auto"/>
        <w:bidi w:val="0"/>
        <w:spacing w:before="0" w:after="0" w:line="542" w:lineRule="auto"/>
        <w:ind w:left="0" w:right="0" w:firstLine="380"/>
        <w:jc w:val="both"/>
      </w:pPr>
      <w:bookmarkStart w:id="905" w:name="bookmark905"/>
      <w:bookmarkEnd w:id="905"/>
      <w:r>
        <w:rPr>
          <w:color w:val="000000"/>
          <w:spacing w:val="0"/>
          <w:w w:val="100"/>
          <w:position w:val="0"/>
        </w:rPr>
        <w:t>公司作为承租人</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个月，且不包含购买选择权的租赁认定为短期租赁；将单项租赁资产为全新 资产时价值较低的租赁认定为低价值资产租赁。公司转租或预期转租租赁资产的，原租赁不认定为低价值资产租赁。</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对于所有短期租赁和低价值资产租赁，公司在租赁期内各个期间按照直线法将租赁付款额计入相关资产成本或当期损 益。</w:t>
      </w:r>
    </w:p>
    <w:p>
      <w:pPr>
        <w:pStyle w:val="Style24"/>
        <w:keepNext w:val="0"/>
        <w:keepLines w:val="0"/>
        <w:widowControl w:val="0"/>
        <w:shd w:val="clear" w:color="auto" w:fill="auto"/>
        <w:bidi w:val="0"/>
        <w:spacing w:before="0" w:after="260" w:line="468" w:lineRule="exact"/>
        <w:ind w:left="0" w:right="0" w:firstLine="380"/>
        <w:jc w:val="left"/>
      </w:pPr>
      <w:r>
        <w:rPr>
          <w:color w:val="000000"/>
          <w:spacing w:val="0"/>
          <w:w w:val="100"/>
          <w:position w:val="0"/>
        </w:rPr>
        <w:t>除上述采用简化处理的短期租赁和低价值资产租赁外，在租赁期开始日，公司对租赁确认使用权资产和租赁负债。</w:t>
      </w:r>
    </w:p>
    <w:p>
      <w:pPr>
        <w:pStyle w:val="Style24"/>
        <w:keepNext w:val="0"/>
        <w:keepLines w:val="0"/>
        <w:widowControl w:val="0"/>
        <w:numPr>
          <w:ilvl w:val="0"/>
          <w:numId w:val="93"/>
        </w:numPr>
        <w:shd w:val="clear" w:color="auto" w:fill="auto"/>
        <w:tabs>
          <w:tab w:pos="759" w:val="left"/>
        </w:tabs>
        <w:bidi w:val="0"/>
        <w:spacing w:before="0" w:after="0" w:line="542" w:lineRule="auto"/>
        <w:ind w:left="0" w:right="0" w:firstLine="380"/>
        <w:jc w:val="both"/>
      </w:pPr>
      <w:bookmarkStart w:id="906" w:name="bookmark906"/>
      <w:bookmarkEnd w:id="906"/>
      <w:r>
        <w:rPr>
          <w:color w:val="000000"/>
          <w:spacing w:val="0"/>
          <w:w w:val="100"/>
          <w:position w:val="0"/>
        </w:rPr>
        <w:t>使用权资产</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rPr>
        <w:t>2)</w:t>
      </w:r>
      <w:r>
        <w:rPr>
          <w:color w:val="000000"/>
          <w:spacing w:val="0"/>
          <w:w w:val="100"/>
          <w:position w:val="0"/>
        </w:rPr>
        <w:t>在租赁期开始日或之前支付的租赁 付款额，存在租赁激励的，扣除已享受的租赁激励相关金额；</w:t>
      </w:r>
      <w:r>
        <w:rPr>
          <w:rFonts w:ascii="Times New Roman" w:eastAsia="Times New Roman" w:hAnsi="Times New Roman" w:cs="Times New Roman"/>
          <w:color w:val="000000"/>
          <w:spacing w:val="0"/>
          <w:w w:val="100"/>
          <w:position w:val="0"/>
        </w:rPr>
        <w:t>3)</w:t>
      </w:r>
      <w:r>
        <w:rPr>
          <w:color w:val="000000"/>
          <w:spacing w:val="0"/>
          <w:w w:val="100"/>
          <w:position w:val="0"/>
        </w:rPr>
        <w:t>承租人发生的初始直接费用；</w:t>
      </w:r>
      <w:r>
        <w:rPr>
          <w:rFonts w:ascii="Times New Roman" w:eastAsia="Times New Roman" w:hAnsi="Times New Roman" w:cs="Times New Roman"/>
          <w:color w:val="000000"/>
          <w:spacing w:val="0"/>
          <w:w w:val="100"/>
          <w:position w:val="0"/>
        </w:rPr>
        <w:t>4)</w:t>
      </w:r>
      <w:r>
        <w:rPr>
          <w:color w:val="000000"/>
          <w:spacing w:val="0"/>
          <w:w w:val="100"/>
          <w:position w:val="0"/>
        </w:rPr>
        <w:t>承租人为拆卸及移除租赁 资产、复原租赁资产所在场地或将租赁资产恢复至租赁条款约定状态预计将发生的成本。</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公司按照直线法对使用权资产计提折旧。能够合理确定租赁期届满时取得租赁资产所有权的，公司在租赁资产剩余使用 寿命内计提折旧。无法合理确定租赁期届满时能够取得租赁资产所有权的，公司在租赁期与租赁资产剩余使用寿命两者孰短 的期间内计提折旧。</w:t>
      </w:r>
    </w:p>
    <w:p>
      <w:pPr>
        <w:pStyle w:val="Style24"/>
        <w:keepNext w:val="0"/>
        <w:keepLines w:val="0"/>
        <w:widowControl w:val="0"/>
        <w:numPr>
          <w:ilvl w:val="0"/>
          <w:numId w:val="93"/>
        </w:numPr>
        <w:shd w:val="clear" w:color="auto" w:fill="auto"/>
        <w:tabs>
          <w:tab w:pos="759" w:val="left"/>
        </w:tabs>
        <w:bidi w:val="0"/>
        <w:spacing w:before="0" w:after="0" w:line="542" w:lineRule="auto"/>
        <w:ind w:left="0" w:right="0" w:firstLine="380"/>
        <w:jc w:val="both"/>
      </w:pPr>
      <w:bookmarkStart w:id="907" w:name="bookmark907"/>
      <w:bookmarkEnd w:id="907"/>
      <w:r>
        <w:rPr>
          <w:color w:val="000000"/>
          <w:spacing w:val="0"/>
          <w:w w:val="100"/>
          <w:position w:val="0"/>
        </w:rPr>
        <w:t>租赁负债</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在租赁开始日，公司将尚未支付的租赁付款额的现值确认为租赁负债。计算租赁付款额现值时采用租赁内含利率作为折 现率，无法确定租赁内含利率的，采用公司增量借款利率作为折现率。租赁付款额与其现值之间的差额作为未确认融资费用， 在租赁期各个期间内按照确认租赁付款额现值的折现率确认利息费用，并计入当期损益。未纳入租赁负债计量的可变租赁付 款额于实际发生时计入当期损益。</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 xml:space="preserve">租赁期开始日后，当实质固定付款额发生变动、担保余值预计的应付金额发生变化、用于确定租赁付款额的指数或比率 发生变动、购买选择权、续租选择权或终止选择权的评估结果或实际行权情况发生变化时，公司按照变动后的租赁付款额的 </w:t>
      </w:r>
      <w:r>
        <w:rPr>
          <w:color w:val="000000"/>
          <w:spacing w:val="0"/>
          <w:w w:val="100"/>
          <w:position w:val="0"/>
        </w:rPr>
        <w:t>现值重新计量租赁负债，并相应调整使用权资产的账面价值，如使用权资产账面价值已调减至零，但租赁负债仍需进一步调 减的，将剩余金额计入当期损益。</w:t>
      </w:r>
    </w:p>
    <w:p>
      <w:pPr>
        <w:pStyle w:val="Style24"/>
        <w:keepNext w:val="0"/>
        <w:keepLines w:val="0"/>
        <w:widowControl w:val="0"/>
        <w:numPr>
          <w:ilvl w:val="0"/>
          <w:numId w:val="91"/>
        </w:numPr>
        <w:shd w:val="clear" w:color="auto" w:fill="auto"/>
        <w:tabs>
          <w:tab w:pos="700" w:val="left"/>
        </w:tabs>
        <w:bidi w:val="0"/>
        <w:spacing w:before="0" w:after="0" w:line="542" w:lineRule="auto"/>
        <w:ind w:left="0" w:right="0" w:firstLine="380"/>
        <w:jc w:val="both"/>
      </w:pPr>
      <w:bookmarkStart w:id="908" w:name="bookmark908"/>
      <w:bookmarkEnd w:id="908"/>
      <w:r>
        <w:rPr>
          <w:color w:val="000000"/>
          <w:spacing w:val="0"/>
          <w:w w:val="100"/>
          <w:position w:val="0"/>
        </w:rPr>
        <w:t>公司作为出租人</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在租赁开始日，公司将实质上转移了与租赁资产所有权有关的几乎全部风险和报酬的租赁划分为融资租赁，除此之外的 均为经营租赁。</w:t>
      </w:r>
    </w:p>
    <w:p>
      <w:pPr>
        <w:pStyle w:val="Style24"/>
        <w:keepNext w:val="0"/>
        <w:keepLines w:val="0"/>
        <w:widowControl w:val="0"/>
        <w:numPr>
          <w:ilvl w:val="0"/>
          <w:numId w:val="95"/>
        </w:numPr>
        <w:shd w:val="clear" w:color="auto" w:fill="auto"/>
        <w:tabs>
          <w:tab w:pos="786" w:val="left"/>
        </w:tabs>
        <w:bidi w:val="0"/>
        <w:spacing w:before="0" w:after="0" w:line="542" w:lineRule="auto"/>
        <w:ind w:left="0" w:right="0" w:firstLine="380"/>
        <w:jc w:val="both"/>
      </w:pPr>
      <w:bookmarkStart w:id="909" w:name="bookmark909"/>
      <w:bookmarkEnd w:id="909"/>
      <w:r>
        <w:rPr>
          <w:color w:val="000000"/>
          <w:spacing w:val="0"/>
          <w:w w:val="100"/>
          <w:position w:val="0"/>
        </w:rPr>
        <w:t>经营租赁</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公司在租赁期内各个期间按照直线法将租赁收款额确认为租金收入，发生的初始直接费用予以资本化并按照与租金收入 确认相同的基础进行分摊，分期计入当期损益。公司取得的与经营租赁有关的未计入租赁收款额的可变租赁付款额在实际发 生时计入当期损益。</w:t>
      </w:r>
    </w:p>
    <w:p>
      <w:pPr>
        <w:pStyle w:val="Style24"/>
        <w:keepNext w:val="0"/>
        <w:keepLines w:val="0"/>
        <w:widowControl w:val="0"/>
        <w:numPr>
          <w:ilvl w:val="0"/>
          <w:numId w:val="95"/>
        </w:numPr>
        <w:shd w:val="clear" w:color="auto" w:fill="auto"/>
        <w:tabs>
          <w:tab w:pos="786" w:val="left"/>
        </w:tabs>
        <w:bidi w:val="0"/>
        <w:spacing w:before="0" w:after="0" w:line="542" w:lineRule="auto"/>
        <w:ind w:left="0" w:right="0" w:firstLine="380"/>
        <w:jc w:val="both"/>
      </w:pPr>
      <w:bookmarkStart w:id="910" w:name="bookmark910"/>
      <w:bookmarkEnd w:id="910"/>
      <w:r>
        <w:rPr>
          <w:color w:val="000000"/>
          <w:spacing w:val="0"/>
          <w:w w:val="100"/>
          <w:position w:val="0"/>
        </w:rPr>
        <w:t>融资租赁</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在租赁期开始日，公司按照租赁投资净额(未担保余值和租赁期开始日尚未收到的租赁收款额按照租赁内含利率折现的 现值之和)确认应收融资租赁款，并终止确认融资租赁资产。在租赁期的各个期间，公司按照租赁内含利率计算并确认利息 收入。</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公司取得的未纳入租赁投资净额计量的可变租赁付款额在实际发生时计入当期损益。</w:t>
      </w:r>
    </w:p>
    <w:p>
      <w:pPr>
        <w:pStyle w:val="Style24"/>
        <w:keepNext w:val="0"/>
        <w:keepLines w:val="0"/>
        <w:widowControl w:val="0"/>
        <w:numPr>
          <w:ilvl w:val="0"/>
          <w:numId w:val="91"/>
        </w:numPr>
        <w:shd w:val="clear" w:color="auto" w:fill="auto"/>
        <w:tabs>
          <w:tab w:pos="700" w:val="left"/>
        </w:tabs>
        <w:bidi w:val="0"/>
        <w:spacing w:before="0" w:after="0" w:line="542" w:lineRule="auto"/>
        <w:ind w:left="0" w:right="0" w:firstLine="380"/>
        <w:jc w:val="both"/>
      </w:pPr>
      <w:bookmarkStart w:id="911" w:name="bookmark911"/>
      <w:bookmarkEnd w:id="911"/>
      <w:r>
        <w:rPr>
          <w:color w:val="000000"/>
          <w:spacing w:val="0"/>
          <w:w w:val="100"/>
          <w:position w:val="0"/>
        </w:rPr>
        <w:t>售后租回</w:t>
      </w:r>
    </w:p>
    <w:p>
      <w:pPr>
        <w:pStyle w:val="Style24"/>
        <w:keepNext w:val="0"/>
        <w:keepLines w:val="0"/>
        <w:widowControl w:val="0"/>
        <w:numPr>
          <w:ilvl w:val="0"/>
          <w:numId w:val="97"/>
        </w:numPr>
        <w:shd w:val="clear" w:color="auto" w:fill="auto"/>
        <w:tabs>
          <w:tab w:pos="786" w:val="left"/>
        </w:tabs>
        <w:bidi w:val="0"/>
        <w:spacing w:before="0" w:after="0" w:line="542" w:lineRule="auto"/>
        <w:ind w:left="0" w:right="0" w:firstLine="380"/>
        <w:jc w:val="both"/>
      </w:pPr>
      <w:bookmarkStart w:id="912" w:name="bookmark912"/>
      <w:bookmarkEnd w:id="912"/>
      <w:r>
        <w:rPr>
          <w:color w:val="000000"/>
          <w:spacing w:val="0"/>
          <w:w w:val="100"/>
          <w:position w:val="0"/>
        </w:rPr>
        <w:t>公司作为承租人</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号——收入》的规定，评估确定售后租回交易中的资产转让是否属于销售。</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售后租回交易中的资产转让属于销售的，公司按原资产账面价值中与租回获得的使用权有关的部分，计量售后租回所形 成的使用权资产，并仅就转让至出租人的权利确认相关利得或损失。</w:t>
      </w:r>
    </w:p>
    <w:p>
      <w:pPr>
        <w:pStyle w:val="Style24"/>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售后租回交易中的资产转让不属于销售的，公司继续确认被转让资产，同时确认一项与转让收入等额的金融负债，并按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号——金融工具确认和计量》对该金融负债进行会计处理。</w:t>
      </w:r>
    </w:p>
    <w:p>
      <w:pPr>
        <w:pStyle w:val="Style24"/>
        <w:keepNext w:val="0"/>
        <w:keepLines w:val="0"/>
        <w:widowControl w:val="0"/>
        <w:numPr>
          <w:ilvl w:val="0"/>
          <w:numId w:val="97"/>
        </w:numPr>
        <w:shd w:val="clear" w:color="auto" w:fill="auto"/>
        <w:tabs>
          <w:tab w:pos="786" w:val="left"/>
        </w:tabs>
        <w:bidi w:val="0"/>
        <w:spacing w:before="0" w:after="0" w:line="542" w:lineRule="auto"/>
        <w:ind w:left="0" w:right="0" w:firstLine="380"/>
        <w:jc w:val="both"/>
      </w:pPr>
      <w:bookmarkStart w:id="913" w:name="bookmark913"/>
      <w:bookmarkEnd w:id="913"/>
      <w:r>
        <w:rPr>
          <w:color w:val="000000"/>
          <w:spacing w:val="0"/>
          <w:w w:val="100"/>
          <w:position w:val="0"/>
        </w:rPr>
        <w:t>公司作为出租人</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号——收入》的规定，评估确定售后租回交易中的资产转让是否属于销售。</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售后租回交易中的资产转让属于销售的，公司根据其他适用的企业会计准则对资产购买进行会计处理，并根据《企业会 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号——租赁》对资产出租进行会计处理。</w:t>
      </w:r>
    </w:p>
    <w:p>
      <w:pPr>
        <w:pStyle w:val="Style24"/>
        <w:keepNext w:val="0"/>
        <w:keepLines w:val="0"/>
        <w:widowControl w:val="0"/>
        <w:shd w:val="clear" w:color="auto" w:fill="auto"/>
        <w:bidi w:val="0"/>
        <w:spacing w:before="0" w:after="320" w:line="468" w:lineRule="exact"/>
        <w:ind w:left="0" w:right="0" w:firstLine="380"/>
        <w:jc w:val="both"/>
      </w:pPr>
      <w:r>
        <w:rPr>
          <w:color w:val="000000"/>
          <w:spacing w:val="0"/>
          <w:w w:val="100"/>
          <w:position w:val="0"/>
        </w:rPr>
        <w:t>售后租回交易中的资产转让不属于销售的，公司不确认被转让资产，但确认一项与转让收入等额的金融资产，并按照《企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号——金融工具确认和计量》对该金融资产进行会计处理。</w:t>
      </w:r>
    </w:p>
    <w:p>
      <w:pPr>
        <w:pStyle w:val="Style24"/>
        <w:keepNext w:val="0"/>
        <w:keepLines w:val="0"/>
        <w:widowControl w:val="0"/>
        <w:shd w:val="clear" w:color="auto" w:fill="auto"/>
        <w:bidi w:val="0"/>
        <w:spacing w:before="0" w:after="260" w:line="542"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分部报告</w:t>
      </w:r>
    </w:p>
    <w:p>
      <w:pPr>
        <w:pStyle w:val="Style24"/>
        <w:keepNext w:val="0"/>
        <w:keepLines w:val="0"/>
        <w:widowControl w:val="0"/>
        <w:shd w:val="clear" w:color="auto" w:fill="auto"/>
        <w:bidi w:val="0"/>
        <w:spacing w:before="0" w:after="260" w:line="475" w:lineRule="exact"/>
        <w:ind w:left="140" w:right="0"/>
        <w:jc w:val="left"/>
      </w:pPr>
      <w:r>
        <w:rPr>
          <w:color w:val="000000"/>
          <w:spacing w:val="0"/>
          <w:w w:val="100"/>
          <w:position w:val="0"/>
        </w:rPr>
        <w:t>公司以内部组织结构、管理要求、内部报告制度等为依据确定经营分部。公司的经营分部是指同时满足下列条件的组成 部分：</w:t>
      </w:r>
    </w:p>
    <w:p>
      <w:pPr>
        <w:pStyle w:val="Style24"/>
        <w:keepNext w:val="0"/>
        <w:keepLines w:val="0"/>
        <w:widowControl w:val="0"/>
        <w:numPr>
          <w:ilvl w:val="0"/>
          <w:numId w:val="99"/>
        </w:numPr>
        <w:shd w:val="clear" w:color="auto" w:fill="auto"/>
        <w:tabs>
          <w:tab w:pos="801" w:val="left"/>
        </w:tabs>
        <w:bidi w:val="0"/>
        <w:spacing w:before="0" w:after="0" w:line="552" w:lineRule="auto"/>
        <w:ind w:left="0" w:right="0" w:firstLine="500"/>
        <w:jc w:val="left"/>
      </w:pPr>
      <w:bookmarkStart w:id="914" w:name="bookmark914"/>
      <w:bookmarkEnd w:id="914"/>
      <w:r>
        <w:rPr>
          <w:color w:val="000000"/>
          <w:spacing w:val="0"/>
          <w:w w:val="100"/>
          <w:position w:val="0"/>
        </w:rPr>
        <w:t>该组成部分能够在日常活动中产生收入、发生费用；</w:t>
      </w:r>
    </w:p>
    <w:p>
      <w:pPr>
        <w:pStyle w:val="Style24"/>
        <w:keepNext w:val="0"/>
        <w:keepLines w:val="0"/>
        <w:widowControl w:val="0"/>
        <w:numPr>
          <w:ilvl w:val="0"/>
          <w:numId w:val="99"/>
        </w:numPr>
        <w:shd w:val="clear" w:color="auto" w:fill="auto"/>
        <w:tabs>
          <w:tab w:pos="820" w:val="left"/>
        </w:tabs>
        <w:bidi w:val="0"/>
        <w:spacing w:before="0" w:after="0" w:line="552" w:lineRule="auto"/>
        <w:ind w:left="0" w:right="0" w:firstLine="500"/>
        <w:jc w:val="left"/>
      </w:pPr>
      <w:bookmarkStart w:id="915" w:name="bookmark915"/>
      <w:bookmarkEnd w:id="915"/>
      <w:r>
        <w:rPr>
          <w:color w:val="000000"/>
          <w:spacing w:val="0"/>
          <w:w w:val="100"/>
          <w:position w:val="0"/>
        </w:rPr>
        <w:t>管理层能够定期评价该组成部分的经营成果，以决定向其配置资源、评价其业绩；</w:t>
      </w:r>
    </w:p>
    <w:p>
      <w:pPr>
        <w:pStyle w:val="Style24"/>
        <w:keepNext w:val="0"/>
        <w:keepLines w:val="0"/>
        <w:widowControl w:val="0"/>
        <w:numPr>
          <w:ilvl w:val="0"/>
          <w:numId w:val="99"/>
        </w:numPr>
        <w:shd w:val="clear" w:color="auto" w:fill="auto"/>
        <w:tabs>
          <w:tab w:pos="820" w:val="left"/>
        </w:tabs>
        <w:bidi w:val="0"/>
        <w:spacing w:before="0" w:after="0" w:line="552" w:lineRule="auto"/>
        <w:ind w:left="0" w:right="0" w:firstLine="500"/>
        <w:jc w:val="left"/>
      </w:pPr>
      <w:bookmarkStart w:id="916" w:name="bookmark916"/>
      <w:bookmarkEnd w:id="916"/>
      <w:r>
        <w:rPr>
          <w:color w:val="000000"/>
          <w:spacing w:val="0"/>
          <w:w w:val="100"/>
          <w:position w:val="0"/>
        </w:rPr>
        <w:t>能够通过分析取得该组成部分的财务状况、经营成果和现金流量等有关会计信息。</w:t>
      </w:r>
    </w:p>
    <w:p>
      <w:pPr>
        <w:pStyle w:val="Style24"/>
        <w:keepNext w:val="0"/>
        <w:keepLines w:val="0"/>
        <w:widowControl w:val="0"/>
        <w:shd w:val="clear" w:color="auto" w:fill="auto"/>
        <w:bidi w:val="0"/>
        <w:spacing w:before="0" w:after="0" w:line="554"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其他重要的会计政策和会计估计</w:t>
      </w:r>
    </w:p>
    <w:p>
      <w:pPr>
        <w:pStyle w:val="Style24"/>
        <w:keepNext w:val="0"/>
        <w:keepLines w:val="0"/>
        <w:widowControl w:val="0"/>
        <w:numPr>
          <w:ilvl w:val="0"/>
          <w:numId w:val="101"/>
        </w:numPr>
        <w:shd w:val="clear" w:color="auto" w:fill="auto"/>
        <w:bidi w:val="0"/>
        <w:spacing w:before="0" w:after="0" w:line="554" w:lineRule="auto"/>
        <w:ind w:left="0" w:right="0" w:firstLine="500"/>
        <w:jc w:val="left"/>
      </w:pPr>
      <w:bookmarkStart w:id="917" w:name="bookmark917"/>
      <w:bookmarkEnd w:id="917"/>
      <w:r>
        <w:rPr>
          <w:color w:val="000000"/>
          <w:spacing w:val="0"/>
          <w:w w:val="100"/>
          <w:position w:val="0"/>
        </w:rPr>
        <w:t>终止经营的确认标准、会计处理方法</w:t>
      </w:r>
    </w:p>
    <w:p>
      <w:pPr>
        <w:pStyle w:val="Style24"/>
        <w:keepNext w:val="0"/>
        <w:keepLines w:val="0"/>
        <w:widowControl w:val="0"/>
        <w:shd w:val="clear" w:color="auto" w:fill="auto"/>
        <w:bidi w:val="0"/>
        <w:spacing w:before="0" w:after="300" w:line="477" w:lineRule="exact"/>
        <w:ind w:left="0" w:right="0" w:firstLine="500"/>
        <w:jc w:val="left"/>
      </w:pPr>
      <w:r>
        <w:rPr>
          <w:color w:val="000000"/>
          <w:spacing w:val="0"/>
          <w:w w:val="100"/>
          <w:position w:val="0"/>
        </w:rPr>
        <w:t>满足下列条件之一的、已经被处置或划分为持有待售类别且能够单独区分的组成部分确认为终止经营：</w:t>
      </w:r>
    </w:p>
    <w:p>
      <w:pPr>
        <w:pStyle w:val="Style24"/>
        <w:keepNext w:val="0"/>
        <w:keepLines w:val="0"/>
        <w:widowControl w:val="0"/>
        <w:shd w:val="clear" w:color="auto" w:fill="auto"/>
        <w:tabs>
          <w:tab w:pos="906" w:val="left"/>
        </w:tabs>
        <w:bidi w:val="0"/>
        <w:spacing w:before="0" w:after="0" w:line="554" w:lineRule="auto"/>
        <w:ind w:left="0" w:right="0" w:firstLine="500"/>
        <w:jc w:val="left"/>
      </w:pPr>
      <w:bookmarkStart w:id="918" w:name="bookmark918"/>
      <w:r>
        <w:rPr>
          <w:rFonts w:ascii="Times New Roman" w:eastAsia="Times New Roman" w:hAnsi="Times New Roman" w:cs="Times New Roman"/>
          <w:color w:val="000000"/>
          <w:spacing w:val="0"/>
          <w:w w:val="100"/>
          <w:position w:val="0"/>
        </w:rPr>
        <w:t>（</w:t>
      </w:r>
      <w:bookmarkEnd w:id="918"/>
      <w:r>
        <w:rPr>
          <w:rFonts w:ascii="Times New Roman" w:eastAsia="Times New Roman" w:hAnsi="Times New Roman" w:cs="Times New Roman"/>
          <w:color w:val="000000"/>
          <w:spacing w:val="0"/>
          <w:w w:val="100"/>
          <w:position w:val="0"/>
        </w:rPr>
        <w:t>1）</w:t>
        <w:tab/>
      </w:r>
      <w:r>
        <w:rPr>
          <w:color w:val="000000"/>
          <w:spacing w:val="0"/>
          <w:w w:val="100"/>
          <w:position w:val="0"/>
        </w:rPr>
        <w:t>该组成部分代表一项独立的主要业务或一个单独的主要经营地区；</w:t>
      </w:r>
    </w:p>
    <w:p>
      <w:pPr>
        <w:pStyle w:val="Style24"/>
        <w:keepNext w:val="0"/>
        <w:keepLines w:val="0"/>
        <w:widowControl w:val="0"/>
        <w:shd w:val="clear" w:color="auto" w:fill="auto"/>
        <w:tabs>
          <w:tab w:pos="906" w:val="left"/>
        </w:tabs>
        <w:bidi w:val="0"/>
        <w:spacing w:before="0" w:after="0" w:line="554" w:lineRule="auto"/>
        <w:ind w:left="0" w:right="0" w:firstLine="500"/>
        <w:jc w:val="left"/>
      </w:pPr>
      <w:bookmarkStart w:id="919" w:name="bookmark919"/>
      <w:r>
        <w:rPr>
          <w:rFonts w:ascii="Times New Roman" w:eastAsia="Times New Roman" w:hAnsi="Times New Roman" w:cs="Times New Roman"/>
          <w:color w:val="000000"/>
          <w:spacing w:val="0"/>
          <w:w w:val="100"/>
          <w:position w:val="0"/>
        </w:rPr>
        <w:t>（</w:t>
      </w:r>
      <w:bookmarkEnd w:id="919"/>
      <w:r>
        <w:rPr>
          <w:rFonts w:ascii="Times New Roman" w:eastAsia="Times New Roman" w:hAnsi="Times New Roman" w:cs="Times New Roman"/>
          <w:color w:val="000000"/>
          <w:spacing w:val="0"/>
          <w:w w:val="100"/>
          <w:position w:val="0"/>
        </w:rPr>
        <w:t>2）</w:t>
        <w:tab/>
      </w:r>
      <w:r>
        <w:rPr>
          <w:color w:val="000000"/>
          <w:spacing w:val="0"/>
          <w:w w:val="100"/>
          <w:position w:val="0"/>
        </w:rPr>
        <w:t>该组成部分是拟对一项独立的主要业务或一个单独的主要经营地区进行处置的一项相关联计划的一部分；</w:t>
      </w:r>
    </w:p>
    <w:p>
      <w:pPr>
        <w:pStyle w:val="Style24"/>
        <w:keepNext w:val="0"/>
        <w:keepLines w:val="0"/>
        <w:widowControl w:val="0"/>
        <w:shd w:val="clear" w:color="auto" w:fill="auto"/>
        <w:tabs>
          <w:tab w:pos="906" w:val="left"/>
        </w:tabs>
        <w:bidi w:val="0"/>
        <w:spacing w:before="0" w:after="0" w:line="554" w:lineRule="auto"/>
        <w:ind w:left="0" w:right="0" w:firstLine="500"/>
        <w:jc w:val="left"/>
      </w:pPr>
      <w:bookmarkStart w:id="920" w:name="bookmark920"/>
      <w:r>
        <w:rPr>
          <w:rFonts w:ascii="Times New Roman" w:eastAsia="Times New Roman" w:hAnsi="Times New Roman" w:cs="Times New Roman"/>
          <w:color w:val="000000"/>
          <w:spacing w:val="0"/>
          <w:w w:val="100"/>
          <w:position w:val="0"/>
        </w:rPr>
        <w:t>（</w:t>
      </w:r>
      <w:bookmarkEnd w:id="920"/>
      <w:r>
        <w:rPr>
          <w:rFonts w:ascii="Times New Roman" w:eastAsia="Times New Roman" w:hAnsi="Times New Roman" w:cs="Times New Roman"/>
          <w:color w:val="000000"/>
          <w:spacing w:val="0"/>
          <w:w w:val="100"/>
          <w:position w:val="0"/>
        </w:rPr>
        <w:t>3）</w:t>
        <w:tab/>
      </w:r>
      <w:r>
        <w:rPr>
          <w:color w:val="000000"/>
          <w:spacing w:val="0"/>
          <w:w w:val="100"/>
          <w:position w:val="0"/>
        </w:rPr>
        <w:t>该组成部分是专为转售而取得的子公司。</w:t>
      </w:r>
    </w:p>
    <w:p>
      <w:pPr>
        <w:pStyle w:val="Style24"/>
        <w:keepNext w:val="0"/>
        <w:keepLines w:val="0"/>
        <w:widowControl w:val="0"/>
        <w:shd w:val="clear" w:color="auto" w:fill="auto"/>
        <w:bidi w:val="0"/>
        <w:spacing w:before="0" w:after="0" w:line="554"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重要会计政策变更</w:t>
      </w:r>
    </w:p>
    <w:p>
      <w:pPr>
        <w:pStyle w:val="Style24"/>
        <w:keepNext w:val="0"/>
        <w:keepLines w:val="0"/>
        <w:widowControl w:val="0"/>
        <w:numPr>
          <w:ilvl w:val="0"/>
          <w:numId w:val="103"/>
        </w:numPr>
        <w:shd w:val="clear" w:color="auto" w:fill="auto"/>
        <w:bidi w:val="0"/>
        <w:spacing w:before="0" w:after="0" w:line="477" w:lineRule="exact"/>
        <w:ind w:left="140" w:right="0"/>
        <w:jc w:val="left"/>
      </w:pPr>
      <w:bookmarkStart w:id="921" w:name="bookmark921"/>
      <w:bookmarkEnd w:id="921"/>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日（以下称首次执行日）起执行经修订的《企业会计准则第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号——租赁》（以下简称新租 赁准则）。</w:t>
      </w:r>
    </w:p>
    <w:p>
      <w:pPr>
        <w:pStyle w:val="Style24"/>
        <w:keepNext w:val="0"/>
        <w:keepLines w:val="0"/>
        <w:widowControl w:val="0"/>
        <w:shd w:val="clear" w:color="auto" w:fill="auto"/>
        <w:bidi w:val="0"/>
        <w:spacing w:before="0" w:after="0" w:line="477" w:lineRule="exact"/>
        <w:ind w:left="140" w:right="0"/>
        <w:jc w:val="left"/>
      </w:pPr>
      <w:r>
        <w:rPr>
          <w:color w:val="000000"/>
          <w:spacing w:val="0"/>
          <w:w w:val="100"/>
          <w:position w:val="0"/>
        </w:rPr>
        <w:t>对于首次执行日前的融资租赁，公司在首次执行日按照融资租入资产和应付融资租赁款的原账面价值，分别计量使用权 资产和租赁负债。</w:t>
      </w:r>
    </w:p>
    <w:p>
      <w:pPr>
        <w:pStyle w:val="Style24"/>
        <w:keepNext w:val="0"/>
        <w:keepLines w:val="0"/>
        <w:widowControl w:val="0"/>
        <w:shd w:val="clear" w:color="auto" w:fill="auto"/>
        <w:bidi w:val="0"/>
        <w:spacing w:before="0" w:after="0" w:line="477" w:lineRule="exact"/>
        <w:ind w:left="140" w:right="0"/>
        <w:jc w:val="left"/>
      </w:pPr>
      <w:r>
        <w:rPr>
          <w:color w:val="000000"/>
          <w:spacing w:val="0"/>
          <w:w w:val="100"/>
          <w:position w:val="0"/>
        </w:rPr>
        <w:t>对于首次执行日前的经营租赁，公司在首次执行日根据剩余租赁付款额按首次执行日公司增量借款利率折现的现值计量 租赁负债，按照与租赁负债相等的金额，并根据预付租金进行必要调整计量使用权资产。</w:t>
      </w:r>
    </w:p>
    <w:p>
      <w:pPr>
        <w:pStyle w:val="Style24"/>
        <w:keepNext w:val="0"/>
        <w:keepLines w:val="0"/>
        <w:widowControl w:val="0"/>
        <w:shd w:val="clear" w:color="auto" w:fill="auto"/>
        <w:bidi w:val="0"/>
        <w:spacing w:before="0" w:after="0" w:line="477" w:lineRule="exact"/>
        <w:ind w:left="0" w:right="0" w:firstLine="500"/>
        <w:jc w:val="left"/>
      </w:pPr>
      <w:r>
        <w:rPr>
          <w:color w:val="000000"/>
          <w:spacing w:val="0"/>
          <w:w w:val="100"/>
          <w:position w:val="0"/>
        </w:rPr>
        <w:t>在首次执行日，公司按照本财务报表附注三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十九</w:t>
      </w:r>
      <w:r>
        <w:rPr>
          <w:rFonts w:ascii="Times New Roman" w:eastAsia="Times New Roman" w:hAnsi="Times New Roman" w:cs="Times New Roman"/>
          <w:color w:val="000000"/>
          <w:spacing w:val="0"/>
          <w:w w:val="100"/>
          <w:position w:val="0"/>
        </w:rPr>
        <w:t>）</w:t>
      </w:r>
      <w:r>
        <w:rPr>
          <w:color w:val="000000"/>
          <w:spacing w:val="0"/>
          <w:w w:val="100"/>
          <w:position w:val="0"/>
        </w:rPr>
        <w:t>的规定，对使用权资产进行减值测试并进行相应会计处理。</w:t>
      </w:r>
    </w:p>
    <w:p>
      <w:pPr>
        <w:pStyle w:val="Style24"/>
        <w:keepNext w:val="0"/>
        <w:keepLines w:val="0"/>
        <w:widowControl w:val="0"/>
        <w:shd w:val="clear" w:color="auto" w:fill="auto"/>
        <w:bidi w:val="0"/>
        <w:spacing w:before="0" w:after="160" w:line="477" w:lineRule="exact"/>
        <w:ind w:left="0" w:right="0" w:firstLine="500"/>
        <w:jc w:val="left"/>
      </w:pPr>
      <w:r>
        <w:rPr>
          <w:color w:val="000000"/>
          <w:spacing w:val="0"/>
          <w:w w:val="100"/>
          <w:position w:val="0"/>
        </w:rPr>
        <w:t>执行新租赁准则对公司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3120"/>
        <w:gridCol w:w="2294"/>
        <w:gridCol w:w="2021"/>
        <w:gridCol w:w="2496"/>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资产负债表</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新租赁准则 调整影响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457,772,038.02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457,772,038.02</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1,096,312,508.16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144,195,948.44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1,240,508,456.60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306,124,364.69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306,124,364.69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474,431,642.56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-7,223,427.89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467,208,214.67</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199,486,754.25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-228,297.00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199,258,457.25</w:t>
            </w:r>
          </w:p>
        </w:tc>
      </w:tr>
    </w:tbl>
    <w:p>
      <w:pPr>
        <w:pStyle w:val="Style16"/>
        <w:keepNext w:val="0"/>
        <w:keepLines w:val="0"/>
        <w:widowControl w:val="0"/>
        <w:shd w:val="clear" w:color="auto" w:fill="auto"/>
        <w:bidi w:val="0"/>
        <w:spacing w:before="0" w:after="0" w:line="240" w:lineRule="auto"/>
        <w:ind w:left="494" w:right="0" w:firstLine="0"/>
        <w:jc w:val="left"/>
      </w:pPr>
      <w:r>
        <w:rPr>
          <w:color w:val="000000"/>
          <w:spacing w:val="0"/>
          <w:w w:val="100"/>
          <w:position w:val="0"/>
        </w:rPr>
        <w:t>首次执行日计入资产负债表的租赁负债所采用的公司增量借款利率的加权平均值为</w:t>
      </w:r>
      <w:r>
        <w:rPr>
          <w:rFonts w:ascii="Times New Roman" w:eastAsia="Times New Roman" w:hAnsi="Times New Roman" w:cs="Times New Roman"/>
          <w:color w:val="000000"/>
          <w:spacing w:val="0"/>
          <w:w w:val="100"/>
          <w:position w:val="0"/>
        </w:rPr>
        <w:t>5.00%</w:t>
      </w:r>
      <w:r>
        <w:rPr>
          <w:color w:val="000000"/>
          <w:spacing w:val="0"/>
          <w:w w:val="100"/>
          <w:position w:val="0"/>
        </w:rPr>
        <w:t>。</w:t>
      </w:r>
    </w:p>
    <w:p>
      <w:pPr>
        <w:pStyle w:val="Style24"/>
        <w:keepNext w:val="0"/>
        <w:keepLines w:val="0"/>
        <w:widowControl w:val="0"/>
        <w:numPr>
          <w:ilvl w:val="0"/>
          <w:numId w:val="103"/>
        </w:numPr>
        <w:shd w:val="clear" w:color="auto" w:fill="auto"/>
        <w:bidi w:val="0"/>
        <w:spacing w:before="0" w:after="0" w:line="482" w:lineRule="exact"/>
        <w:ind w:left="140" w:right="0"/>
        <w:jc w:val="left"/>
      </w:pPr>
      <w:bookmarkStart w:id="922" w:name="bookmark922"/>
      <w:bookmarkEnd w:id="922"/>
      <w:r>
        <w:rPr>
          <w:rFonts w:ascii="Times New Roman" w:eastAsia="Times New Roman" w:hAnsi="Times New Roman" w:cs="Times New Roman"/>
          <w:color w:val="000000"/>
          <w:spacing w:val="0"/>
          <w:w w:val="100"/>
          <w:position w:val="0"/>
        </w:rPr>
        <w:t xml:space="preserve"> </w:t>
      </w:r>
      <w:r>
        <w:rPr>
          <w:color w:val="000000"/>
          <w:spacing w:val="0"/>
          <w:w w:val="100"/>
          <w:position w:val="0"/>
        </w:rPr>
        <w:t>对首次执行日前已存在的低价值资产经营租赁合同，公司采用简化方法，不确认使用权资产和租赁负债，自首次执行 日起按照新租赁准则进行会计处理。</w:t>
      </w:r>
    </w:p>
    <w:p>
      <w:pPr>
        <w:pStyle w:val="Style24"/>
        <w:keepNext w:val="0"/>
        <w:keepLines w:val="0"/>
        <w:widowControl w:val="0"/>
        <w:numPr>
          <w:ilvl w:val="0"/>
          <w:numId w:val="103"/>
        </w:numPr>
        <w:shd w:val="clear" w:color="auto" w:fill="auto"/>
        <w:bidi w:val="0"/>
        <w:spacing w:before="0" w:after="0" w:line="482" w:lineRule="exact"/>
        <w:ind w:left="140" w:right="0"/>
        <w:jc w:val="left"/>
      </w:pPr>
      <w:bookmarkStart w:id="923" w:name="bookmark923"/>
      <w:bookmarkEnd w:id="923"/>
      <w:r>
        <w:rPr>
          <w:rFonts w:ascii="Times New Roman" w:eastAsia="Times New Roman" w:hAnsi="Times New Roman" w:cs="Times New Roman"/>
          <w:color w:val="000000"/>
          <w:spacing w:val="0"/>
          <w:w w:val="100"/>
          <w:position w:val="0"/>
        </w:rPr>
        <w:t xml:space="preserve"> </w:t>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号》，该项会计政策变更对公司 财务报表无影响。</w:t>
      </w:r>
    </w:p>
    <w:p>
      <w:pPr>
        <w:pStyle w:val="Style24"/>
        <w:keepNext w:val="0"/>
        <w:keepLines w:val="0"/>
        <w:widowControl w:val="0"/>
        <w:numPr>
          <w:ilvl w:val="0"/>
          <w:numId w:val="103"/>
        </w:numPr>
        <w:shd w:val="clear" w:color="auto" w:fill="auto"/>
        <w:bidi w:val="0"/>
        <w:spacing w:before="0" w:after="760" w:line="482" w:lineRule="exact"/>
        <w:ind w:left="140" w:right="0"/>
        <w:jc w:val="left"/>
      </w:pPr>
      <w:bookmarkStart w:id="924" w:name="bookmark924"/>
      <w:bookmarkEnd w:id="924"/>
      <w:r>
        <w:rPr>
          <w:rFonts w:ascii="Times New Roman" w:eastAsia="Times New Roman" w:hAnsi="Times New Roman" w:cs="Times New Roman"/>
          <w:color w:val="000000"/>
          <w:spacing w:val="0"/>
          <w:w w:val="100"/>
          <w:position w:val="0"/>
        </w:rPr>
        <w:t xml:space="preserve"> </w:t>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规定，该 项会计政策变更对公司财务报表无影响。</w:t>
      </w:r>
    </w:p>
    <w:p>
      <w:pPr>
        <w:pStyle w:val="Style38"/>
        <w:keepNext w:val="0"/>
        <w:keepLines w:val="0"/>
        <w:widowControl w:val="0"/>
        <w:shd w:val="clear" w:color="auto" w:fill="auto"/>
        <w:bidi w:val="0"/>
        <w:spacing w:before="0" w:after="300" w:line="240" w:lineRule="auto"/>
        <w:ind w:left="0" w:right="0" w:firstLine="580"/>
        <w:jc w:val="left"/>
      </w:pPr>
      <w:bookmarkStart w:id="925" w:name="bookmark925"/>
      <w:r>
        <w:rPr>
          <w:color w:val="000000"/>
          <w:spacing w:val="0"/>
          <w:w w:val="100"/>
          <w:position w:val="0"/>
        </w:rPr>
        <w:t>四</w:t>
      </w:r>
      <w:bookmarkEnd w:id="925"/>
      <w:r>
        <w:rPr>
          <w:color w:val="000000"/>
          <w:spacing w:val="0"/>
          <w:w w:val="100"/>
          <w:position w:val="0"/>
        </w:rPr>
        <w:t>、税项</w:t>
      </w:r>
    </w:p>
    <w:p>
      <w:pPr>
        <w:pStyle w:val="Style24"/>
        <w:keepNext w:val="0"/>
        <w:keepLines w:val="0"/>
        <w:widowControl w:val="0"/>
        <w:shd w:val="clear" w:color="auto" w:fill="auto"/>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1714"/>
        <w:gridCol w:w="3403"/>
        <w:gridCol w:w="3893"/>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税 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26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以按税法规定计算的销售货物和应税 劳务收入为基础计算销项税额，扣除 当期允许抵扣的进项税额后，差额部 分为应交增值税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租金收入按</w:t>
            </w:r>
            <w:r>
              <w:rPr>
                <w:color w:val="000000"/>
                <w:spacing w:val="0"/>
                <w:w w:val="100"/>
                <w:position w:val="0"/>
              </w:rPr>
              <w:t>5%</w:t>
            </w:r>
            <w:r>
              <w:rPr>
                <w:rFonts w:ascii="SimSun" w:eastAsia="SimSun" w:hAnsi="SimSun" w:cs="SimSun"/>
                <w:color w:val="000000"/>
                <w:spacing w:val="0"/>
                <w:w w:val="100"/>
                <w:position w:val="0"/>
              </w:rPr>
              <w:t>和</w:t>
            </w:r>
            <w:r>
              <w:rPr>
                <w:color w:val="000000"/>
                <w:spacing w:val="0"/>
                <w:w w:val="100"/>
                <w:position w:val="0"/>
              </w:rPr>
              <w:t>9%</w:t>
            </w:r>
            <w:r>
              <w:rPr>
                <w:rFonts w:ascii="SimSun" w:eastAsia="SimSun" w:hAnsi="SimSun" w:cs="SimSun"/>
                <w:color w:val="000000"/>
                <w:spacing w:val="0"/>
                <w:w w:val="100"/>
                <w:position w:val="0"/>
              </w:rPr>
              <w:t>的税率计缴；停车费 收入按</w:t>
            </w:r>
            <w:r>
              <w:rPr>
                <w:color w:val="000000"/>
                <w:spacing w:val="0"/>
                <w:w w:val="100"/>
                <w:position w:val="0"/>
              </w:rPr>
              <w:t>6%</w:t>
            </w:r>
            <w:r>
              <w:rPr>
                <w:rFonts w:ascii="SimSun" w:eastAsia="SimSun" w:hAnsi="SimSun" w:cs="SimSun"/>
                <w:color w:val="000000"/>
                <w:spacing w:val="0"/>
                <w:w w:val="100"/>
                <w:position w:val="0"/>
              </w:rPr>
              <w:t>和</w:t>
            </w:r>
            <w:r>
              <w:rPr>
                <w:color w:val="000000"/>
                <w:spacing w:val="0"/>
                <w:w w:val="100"/>
                <w:position w:val="0"/>
              </w:rPr>
              <w:t>9%</w:t>
            </w:r>
            <w:r>
              <w:rPr>
                <w:rFonts w:ascii="SimSun" w:eastAsia="SimSun" w:hAnsi="SimSun" w:cs="SimSun"/>
                <w:color w:val="000000"/>
                <w:spacing w:val="0"/>
                <w:w w:val="100"/>
                <w:position w:val="0"/>
              </w:rPr>
              <w:t>的税率计缴；交易服务费 收入、财务服务收入按</w:t>
            </w:r>
            <w:r>
              <w:rPr>
                <w:color w:val="000000"/>
                <w:spacing w:val="0"/>
                <w:w w:val="100"/>
                <w:position w:val="0"/>
              </w:rPr>
              <w:t>6%</w:t>
            </w:r>
            <w:r>
              <w:rPr>
                <w:rFonts w:ascii="SimSun" w:eastAsia="SimSun" w:hAnsi="SimSun" w:cs="SimSun"/>
                <w:color w:val="000000"/>
                <w:spacing w:val="0"/>
                <w:w w:val="100"/>
                <w:position w:val="0"/>
              </w:rPr>
              <w:t>的税率计缴；运 输总包业务收入按</w:t>
            </w:r>
            <w:r>
              <w:rPr>
                <w:color w:val="000000"/>
                <w:spacing w:val="0"/>
                <w:w w:val="100"/>
                <w:position w:val="0"/>
              </w:rPr>
              <w:t>9%</w:t>
            </w:r>
            <w:r>
              <w:rPr>
                <w:rFonts w:ascii="SimSun" w:eastAsia="SimSun" w:hAnsi="SimSun" w:cs="SimSun"/>
                <w:color w:val="000000"/>
                <w:spacing w:val="0"/>
                <w:w w:val="100"/>
                <w:position w:val="0"/>
              </w:rPr>
              <w:t>的税率计缴；传化荷 兰公司及其境外子公司需要缴纳增值税的， 按</w:t>
            </w:r>
            <w:r>
              <w:rPr>
                <w:color w:val="000000"/>
                <w:spacing w:val="0"/>
                <w:w w:val="100"/>
                <w:position w:val="0"/>
              </w:rPr>
              <w:t>5%-19%</w:t>
            </w:r>
            <w:r>
              <w:rPr>
                <w:rFonts w:ascii="SimSun" w:eastAsia="SimSun" w:hAnsi="SimSun" w:cs="SimSun"/>
                <w:color w:val="000000"/>
                <w:spacing w:val="0"/>
                <w:w w:val="100"/>
                <w:position w:val="0"/>
              </w:rPr>
              <w:t>不等的税率计缴；其余按</w:t>
            </w:r>
            <w:r>
              <w:rPr>
                <w:color w:val="000000"/>
                <w:spacing w:val="0"/>
                <w:w w:val="100"/>
                <w:position w:val="0"/>
              </w:rPr>
              <w:t>13%</w:t>
            </w:r>
            <w:r>
              <w:rPr>
                <w:rFonts w:ascii="SimSun" w:eastAsia="SimSun" w:hAnsi="SimSun" w:cs="SimSun"/>
                <w:color w:val="000000"/>
                <w:spacing w:val="0"/>
                <w:w w:val="100"/>
                <w:position w:val="0"/>
              </w:rPr>
              <w:t>的 税率计缴；出口货物享受</w:t>
            </w:r>
            <w:r>
              <w:rPr>
                <w:color w:val="000000"/>
                <w:spacing w:val="0"/>
                <w:w w:val="100"/>
                <w:position w:val="0"/>
              </w:rPr>
              <w:t>“</w:t>
            </w:r>
            <w:r>
              <w:rPr>
                <w:rFonts w:ascii="SimSun" w:eastAsia="SimSun" w:hAnsi="SimSun" w:cs="SimSun"/>
                <w:color w:val="000000"/>
                <w:spacing w:val="0"/>
                <w:w w:val="100"/>
                <w:position w:val="0"/>
              </w:rPr>
              <w:t>免、抵、退</w:t>
            </w:r>
            <w:r>
              <w:rPr>
                <w:color w:val="000000"/>
                <w:spacing w:val="0"/>
                <w:w w:val="100"/>
                <w:position w:val="0"/>
              </w:rPr>
              <w:t>”</w:t>
            </w:r>
            <w:r>
              <w:rPr>
                <w:rFonts w:ascii="SimSun" w:eastAsia="SimSun" w:hAnsi="SimSun" w:cs="SimSun"/>
                <w:color w:val="000000"/>
                <w:spacing w:val="0"/>
                <w:w w:val="100"/>
                <w:position w:val="0"/>
              </w:rPr>
              <w:t>税收 优惠政策，退税率为</w:t>
            </w:r>
            <w:r>
              <w:rPr>
                <w:color w:val="000000"/>
                <w:spacing w:val="0"/>
                <w:w w:val="100"/>
                <w:position w:val="0"/>
              </w:rPr>
              <w:t>0%-13%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应纳税销售额（量）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r>
              <w:rPr>
                <w:rFonts w:ascii="SimSun" w:eastAsia="SimSun" w:hAnsi="SimSun" w:cs="SimSun"/>
                <w:color w:val="000000"/>
                <w:spacing w:val="0"/>
                <w:w w:val="100"/>
                <w:position w:val="0"/>
              </w:rPr>
              <w:t>注</w:t>
            </w:r>
            <w:r>
              <w:rPr>
                <w:color w:val="000000"/>
                <w:spacing w:val="0"/>
                <w:w w:val="100"/>
                <w:position w:val="0"/>
              </w:rPr>
              <w:t>］</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从价计征的，按房产原值一次减除</w:t>
            </w:r>
            <w:r>
              <w:rPr>
                <w:color w:val="000000"/>
                <w:spacing w:val="0"/>
                <w:w w:val="100"/>
                <w:position w:val="0"/>
              </w:rPr>
              <w:t>30%</w:t>
            </w:r>
            <w:r>
              <w:rPr>
                <w:rFonts w:ascii="SimSun" w:eastAsia="SimSun" w:hAnsi="SimSun" w:cs="SimSun"/>
                <w:color w:val="000000"/>
                <w:spacing w:val="0"/>
                <w:w w:val="100"/>
                <w:position w:val="0"/>
              </w:rPr>
              <w:t>后 余值的</w:t>
            </w:r>
            <w:r>
              <w:rPr>
                <w:color w:val="000000"/>
                <w:spacing w:val="0"/>
                <w:w w:val="100"/>
                <w:position w:val="0"/>
              </w:rPr>
              <w:t>1.2%</w:t>
            </w:r>
            <w:r>
              <w:rPr>
                <w:rFonts w:ascii="SimSun" w:eastAsia="SimSun" w:hAnsi="SimSun" w:cs="SimSun"/>
                <w:color w:val="000000"/>
                <w:spacing w:val="0"/>
                <w:w w:val="100"/>
                <w:position w:val="0"/>
              </w:rPr>
              <w:t>计缴；从租计征的，按租金 收入的</w:t>
            </w:r>
            <w:r>
              <w:rPr>
                <w:color w:val="000000"/>
                <w:spacing w:val="0"/>
                <w:w w:val="100"/>
                <w:position w:val="0"/>
              </w:rPr>
              <w:t>12%</w:t>
            </w:r>
            <w:r>
              <w:rPr>
                <w:rFonts w:ascii="SimSun" w:eastAsia="SimSun" w:hAnsi="SimSun" w:cs="SimSun"/>
                <w:color w:val="000000"/>
                <w:spacing w:val="0"/>
                <w:w w:val="100"/>
                <w:position w:val="0"/>
              </w:rPr>
              <w:t>计缴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w:t>
            </w:r>
            <w:r>
              <w:rPr>
                <w:color w:val="000000"/>
                <w:spacing w:val="0"/>
                <w:w w:val="100"/>
                <w:position w:val="0"/>
              </w:rPr>
              <w:t>12%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实际缴纳的流转税税额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实际缴纳的流转税税额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实际缴纳的流转税税额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w:t>
            </w:r>
            <w:r>
              <w:rPr>
                <w:color w:val="000000"/>
                <w:spacing w:val="0"/>
                <w:w w:val="100"/>
                <w:position w:val="0"/>
              </w:rPr>
              <w:t>25%</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根据财政部、国家税务总局《关于对电池、涂料征收消费税的通知》（财税</w:t>
      </w:r>
      <w:r>
        <w:rPr>
          <w:rFonts w:ascii="Times New Roman" w:eastAsia="Times New Roman" w:hAnsi="Times New Roman" w:cs="Times New Roman"/>
          <w:color w:val="000000"/>
          <w:spacing w:val="0"/>
          <w:w w:val="100"/>
          <w:position w:val="0"/>
        </w:rPr>
        <w:t>［2015］16</w:t>
      </w:r>
      <w:r>
        <w:rPr>
          <w:color w:val="000000"/>
          <w:spacing w:val="0"/>
          <w:w w:val="100"/>
          <w:position w:val="0"/>
        </w:rPr>
        <w:t>号文）的规定，子公司浙江传</w:t>
      </w:r>
    </w:p>
    <w:p>
      <w:pPr>
        <w:pStyle w:val="Style24"/>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化涂料有限公司（以下简称传化涂料公司）自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日起，按涂料销售收入的</w:t>
      </w:r>
      <w:r>
        <w:rPr>
          <w:rFonts w:ascii="Times New Roman" w:eastAsia="Times New Roman" w:hAnsi="Times New Roman" w:cs="Times New Roman"/>
          <w:color w:val="000000"/>
          <w:spacing w:val="0"/>
          <w:w w:val="100"/>
          <w:position w:val="0"/>
        </w:rPr>
        <w:t>4%</w:t>
      </w:r>
      <w:r>
        <w:rPr>
          <w:color w:val="000000"/>
          <w:spacing w:val="0"/>
          <w:w w:val="100"/>
          <w:position w:val="0"/>
        </w:rPr>
        <w:t>计缴消费税</w:t>
      </w:r>
    </w:p>
    <w:p>
      <w:pPr>
        <w:pStyle w:val="Style24"/>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不同税率的纳税主体企业所得税税率说明</w:t>
      </w:r>
    </w:p>
    <w:p>
      <w:pPr>
        <w:pStyle w:val="Style24"/>
        <w:keepNext w:val="0"/>
        <w:keepLines w:val="0"/>
        <w:widowControl w:val="0"/>
        <w:shd w:val="clear" w:color="auto" w:fill="auto"/>
        <w:tabs>
          <w:tab w:pos="8467" w:val="left"/>
        </w:tabs>
        <w:bidi w:val="0"/>
        <w:spacing w:before="0" w:after="260" w:line="240" w:lineRule="auto"/>
        <w:ind w:left="0" w:right="0" w:firstLine="0"/>
        <w:jc w:val="center"/>
      </w:pPr>
      <w:r>
        <w:rPr>
          <w:color w:val="000000"/>
          <w:spacing w:val="0"/>
          <w:w w:val="100"/>
          <w:position w:val="0"/>
        </w:rPr>
        <w:t>纳税主体名称</w:t>
        <w:tab/>
        <w:t>所得税税率</w:t>
      </w:r>
      <w:r>
        <w:br w:type="page"/>
      </w:r>
    </w:p>
    <w:tbl>
      <w:tblPr>
        <w:tblOverlap w:val="never"/>
        <w:jc w:val="center"/>
        <w:tblLayout w:type="fixed"/>
      </w:tblPr>
      <w:tblGrid>
        <w:gridCol w:w="8530"/>
        <w:gridCol w:w="1507"/>
      </w:tblGrid>
      <w:tr>
        <w:trPr>
          <w:trHeight w:val="24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466" w:lineRule="exact"/>
              <w:ind w:left="140" w:right="0" w:firstLine="0"/>
              <w:jc w:val="both"/>
            </w:pPr>
            <w:r>
              <w:rPr>
                <w:rFonts w:ascii="SimSun" w:eastAsia="SimSun" w:hAnsi="SimSun" w:cs="SimSun"/>
                <w:color w:val="000000"/>
                <w:spacing w:val="0"/>
                <w:w w:val="100"/>
                <w:position w:val="0"/>
              </w:rPr>
              <w:t>杭州传化精细化工有限公司（以下简称传化精细化工公司）、佛山市传化富联精细化工有限公司（以下简 称传化富联公司）、传化涂料公司、杭州美高华颐化工有限公司（以下简称美高华颐公司）、浙江传化天 松新材料有限公司（以下简称天松新材料公司）、成都传化公路港物流有限公司（以下简称成都传化公路 港公司）、南充传化公路港物流有限公司、浙江数链科技有限公司、上海硕诺信息科技有限公司（以下简 称上海硕诺公司）、传化支付有限公司（以下简称传化支付公司）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7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467" w:lineRule="exact"/>
              <w:ind w:left="140" w:right="0" w:firstLine="0"/>
              <w:jc w:val="both"/>
            </w:pPr>
            <w:r>
              <w:rPr>
                <w:rFonts w:ascii="SimSun" w:eastAsia="SimSun" w:hAnsi="SimSun" w:cs="SimSun"/>
                <w:color w:val="000000"/>
                <w:spacing w:val="0"/>
                <w:w w:val="100"/>
                <w:position w:val="0"/>
              </w:rPr>
              <w:t>南宁传化西津公路港物流有限公司、成都传化商业管理有限公司、宁波传化智恒物流有限公司、杭州旺载 物流有限公司、广东传富企业管理服务有限公司、上海传化誉辉新材料科技有限公司、广东传化建材科技 有限公司、杭州传化智联硅创新材料有限公司、四会传化富联科技有限公司、济南传化石化油气有限公司、 遵义传化二手车交易市场服务有限公司、江西传化供应链管理有限公司、吉林传化安广供应链管理有限公 司、无锡传化宝航城市物流有限公司、淮北传化石化销售有限公司、杭州传化物流石油有限公司、淮北传 化汽运机动车综合检测有限公司、潍坊传化置业有限公司、淄博传化供应链管理有限公司、寿光传化能源 有限公司、青岛丰汇宝通投资有限公司、临邑传化智慧产业园有限公司、南充传化机动车检测有限公司、 贵阳传化石油销售有限公司、杭州富阳传化智联物流有限公司、衢州传化加油站有限公司、衢州市柯城区 今日文化有限公司、唐山传化公路港物流有限公司、浙江传化多式联运发展有限公司、浙江传化智联汽车 供应链管理有限公司、衢州聚企赢企业管理有限公司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Tanatex Chemicals Thailand Co.ltd.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20%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除</w:t>
            </w:r>
            <w:r>
              <w:rPr>
                <w:color w:val="000000"/>
                <w:spacing w:val="0"/>
                <w:w w:val="100"/>
                <w:position w:val="0"/>
              </w:rPr>
              <w:t>Tanatex Chemicals Thailand Co.ltd.</w:t>
            </w:r>
            <w:r>
              <w:rPr>
                <w:rFonts w:ascii="SimSun" w:eastAsia="SimSun" w:hAnsi="SimSun" w:cs="SimSun"/>
                <w:color w:val="000000"/>
                <w:spacing w:val="0"/>
                <w:w w:val="100"/>
                <w:position w:val="0"/>
              </w:rPr>
              <w:t>之外的传化荷兰公司及其境外子公司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10%-39%</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除上述以外的其他纳税主体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税收优惠</w:t>
      </w:r>
    </w:p>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高新技术企业税收优惠</w:t>
      </w:r>
    </w:p>
    <w:tbl>
      <w:tblPr>
        <w:tblOverlap w:val="never"/>
        <w:jc w:val="center"/>
        <w:tblLayout w:type="fixed"/>
      </w:tblPr>
      <w:tblGrid>
        <w:gridCol w:w="1742"/>
        <w:gridCol w:w="2630"/>
        <w:gridCol w:w="1771"/>
        <w:gridCol w:w="1411"/>
        <w:gridCol w:w="1027"/>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颁发机关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高新技术企业证书 编号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税收优惠年度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实际适用 税率</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浙江省科学技术厅、浙江省财 政厅、国家税务总局浙江省税 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GR202033001331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广东省科学技术厅、广东省财 政厅、国家税务总局广东省税 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GR201944004578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2019-2021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r>
      <w:tr>
        <w:trPr>
          <w:trHeight w:val="10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传化涂料公司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浙江省科学技术厅、浙江省财 政厅、国家税务总局浙江省税 务局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GR202133006388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2021-2023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r>
    </w:tbl>
    <w:p>
      <w:pPr>
        <w:widowControl w:val="0"/>
        <w:spacing w:line="1" w:lineRule="exact"/>
      </w:pPr>
    </w:p>
    <w:tbl>
      <w:tblPr>
        <w:tblOverlap w:val="never"/>
        <w:jc w:val="center"/>
        <w:tblLayout w:type="fixed"/>
      </w:tblPr>
      <w:tblGrid>
        <w:gridCol w:w="1742"/>
        <w:gridCol w:w="2630"/>
        <w:gridCol w:w="1771"/>
        <w:gridCol w:w="1411"/>
        <w:gridCol w:w="1027"/>
      </w:tblGrid>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浙江省科学技术厅、浙江省财 政厅、国家税务总局浙江省税 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GR202133009478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天松新材料公司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浙江省科学技术厅、浙江省财 政厅、国家税务总局浙江省税 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GR201933001466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2019-2021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浙江数链科技有限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浙江省科学技术厅、浙江省财 政厅、国家税务总局浙江省税 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GR202033006758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上海硕诺公司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上海市科学技术委员会、上海 市财政局和国家税务总局上海 市税务局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GR202131005382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r>
      <w:tr>
        <w:trPr>
          <w:trHeight w:val="10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传化支付公司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浙江省科学技术厅、浙江省财 政厅和国家税务总局浙江省税 务局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GR201933000339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2019-2021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r>
    </w:tbl>
    <w:p>
      <w:pPr>
        <w:widowControl w:val="0"/>
        <w:spacing w:after="139" w:line="1" w:lineRule="exact"/>
      </w:pPr>
    </w:p>
    <w:p>
      <w:pPr>
        <w:pStyle w:val="Style24"/>
        <w:keepNext w:val="0"/>
        <w:keepLines w:val="0"/>
        <w:widowControl w:val="0"/>
        <w:numPr>
          <w:ilvl w:val="0"/>
          <w:numId w:val="101"/>
        </w:numPr>
        <w:shd w:val="clear" w:color="auto" w:fill="auto"/>
        <w:bidi w:val="0"/>
        <w:spacing w:before="0" w:after="40" w:line="240" w:lineRule="auto"/>
        <w:ind w:left="0" w:right="0" w:firstLine="380"/>
        <w:jc w:val="both"/>
      </w:pPr>
      <w:bookmarkStart w:id="926" w:name="bookmark926"/>
      <w:bookmarkEnd w:id="926"/>
      <w:r>
        <w:rPr>
          <w:color w:val="000000"/>
          <w:spacing w:val="0"/>
          <w:w w:val="100"/>
          <w:position w:val="0"/>
        </w:rPr>
        <w:t>小微企业税收优惠</w:t>
      </w:r>
    </w:p>
    <w:p>
      <w:pPr>
        <w:pStyle w:val="Style24"/>
        <w:keepNext w:val="0"/>
        <w:keepLines w:val="0"/>
        <w:widowControl w:val="0"/>
        <w:shd w:val="clear" w:color="auto" w:fill="auto"/>
        <w:bidi w:val="0"/>
        <w:spacing w:before="0" w:after="40" w:line="467" w:lineRule="exact"/>
        <w:ind w:left="0" w:right="0" w:firstLine="380"/>
        <w:jc w:val="both"/>
      </w:pPr>
      <w:r>
        <w:rPr>
          <w:color w:val="000000"/>
          <w:spacing w:val="0"/>
          <w:w w:val="100"/>
          <w:position w:val="0"/>
        </w:rPr>
        <w:t>根据财政部、国家税务总局《关于实施小微企业普惠性税收减免政策的通知》（财税〔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号）、《关于实施小 微企业和个体工商户所得税优惠政策的公告》（财税〔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号）有关规定，公司子公司南宁传化西津公路港物流有限 公司、成都传化商业管理有限公司、宁波传化智恒物流有限公司、杭州旺载物流有限公司、广东传富企业管理服务有限公司、 上海传化誉辉新材料科技有限公司、广东传化建材科技有限公司、杭州传化智联硅创新材料有限公司、四会传化富联科技有 限公司、济南传化石化油气有限公司、遵义传化二手车交易市场服务有限公司、江西传化供应链管理有限公司、吉林传化安 广供应链管理有限公司、无锡传化宝航城市物流有限公司、淮北传化石化销售有限公司、杭州传化物流石油有限公司、淮北 传化汽运机动车综合检测有限公司、潍坊传化置业有限公司、淄博传化供应链管理有限公司、寿光传化能源有限公司、青岛 丰汇宝通投资有限公司、临邑传化智慧产业园有限公司、南充传化机动车检测有限公司、贵阳传化石油销售有限公司、杭州 富阳传化智联物流有限公司、衢州传化加油站有限公司、衢州市柯城区今日文化有限公司、唐山传化公路港物流有限公司、 浙江传化多式联运发展有限公司、浙江传化智联汽车供应链管理有限公司、衢州聚企赢企业管理有限公司享受小型微利企业 税收优惠政策。按税法规定，年应纳税所得额不超过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 业所得税，再减半征收企业所得税；年应纳税所得额超过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4"/>
        <w:keepNext w:val="0"/>
        <w:keepLines w:val="0"/>
        <w:widowControl w:val="0"/>
        <w:numPr>
          <w:ilvl w:val="0"/>
          <w:numId w:val="101"/>
        </w:numPr>
        <w:shd w:val="clear" w:color="auto" w:fill="auto"/>
        <w:tabs>
          <w:tab w:pos="610" w:val="left"/>
        </w:tabs>
        <w:bidi w:val="0"/>
        <w:spacing w:before="0" w:after="300" w:line="470" w:lineRule="exact"/>
        <w:ind w:left="0" w:right="0" w:firstLine="380"/>
        <w:jc w:val="both"/>
      </w:pPr>
      <w:bookmarkStart w:id="927" w:name="bookmark927"/>
      <w:bookmarkEnd w:id="927"/>
      <w:r>
        <w:rPr>
          <w:color w:val="000000"/>
          <w:spacing w:val="0"/>
          <w:w w:val="100"/>
          <w:position w:val="0"/>
        </w:rPr>
        <w:t>根据《财政部海关总署国家税务总局关于深入实施西部大开发战略有关税收政策问题的通知》（财税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2011]58</w:t>
      </w:r>
      <w:r>
        <w:rPr>
          <w:color w:val="000000"/>
          <w:spacing w:val="0"/>
          <w:w w:val="100"/>
          <w:position w:val="0"/>
        </w:rPr>
        <w:t>号） 相关规定，公司子公司南充传化公路港物流有限公司、成都传化公路港公司享受西部大开发税收优惠政策，按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 计缴企业所得税。</w:t>
      </w:r>
    </w:p>
    <w:p>
      <w:pPr>
        <w:pStyle w:val="Style57"/>
        <w:keepNext w:val="0"/>
        <w:keepLines w:val="0"/>
        <w:widowControl w:val="0"/>
        <w:numPr>
          <w:ilvl w:val="0"/>
          <w:numId w:val="101"/>
        </w:numPr>
        <w:shd w:val="clear" w:color="auto" w:fill="auto"/>
        <w:tabs>
          <w:tab w:pos="640" w:val="left"/>
        </w:tabs>
        <w:bidi w:val="0"/>
        <w:spacing w:before="0" w:after="100" w:line="542" w:lineRule="auto"/>
        <w:ind w:left="0" w:right="0" w:firstLine="380"/>
        <w:jc w:val="both"/>
      </w:pPr>
      <w:bookmarkStart w:id="928" w:name="bookmark928"/>
      <w:bookmarkEnd w:id="928"/>
      <w:r>
        <w:rPr>
          <w:rFonts w:ascii="SimSun" w:eastAsia="SimSun" w:hAnsi="SimSun" w:cs="SimSun"/>
          <w:color w:val="000000"/>
          <w:spacing w:val="0"/>
          <w:w w:val="100"/>
          <w:position w:val="0"/>
        </w:rPr>
        <w:t>根据泰国投资促进委员会</w:t>
      </w:r>
      <w:r>
        <w:rPr>
          <w:rFonts w:ascii="SimSun" w:eastAsia="SimSun" w:hAnsi="SimSun" w:cs="SimSun"/>
          <w:color w:val="000000"/>
          <w:spacing w:val="0"/>
          <w:w w:val="100"/>
          <w:position w:val="0"/>
        </w:rPr>
        <w:t>（</w:t>
      </w:r>
      <w:r>
        <w:rPr>
          <w:color w:val="000000"/>
          <w:spacing w:val="0"/>
          <w:w w:val="100"/>
          <w:position w:val="0"/>
        </w:rPr>
        <w:t>BOI</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投资政策的相关规定，</w:t>
      </w:r>
      <w:r>
        <w:rPr>
          <w:color w:val="000000"/>
          <w:spacing w:val="0"/>
          <w:w w:val="100"/>
          <w:position w:val="0"/>
        </w:rPr>
        <w:t>Tanatex Chemicals Thailand CO Ltd</w:t>
      </w:r>
      <w:r>
        <w:rPr>
          <w:rFonts w:ascii="SimSun" w:eastAsia="SimSun" w:hAnsi="SimSun" w:cs="SimSun"/>
          <w:color w:val="000000"/>
          <w:spacing w:val="0"/>
          <w:w w:val="100"/>
          <w:position w:val="0"/>
        </w:rPr>
        <w:t>出口自产产品的利润免征</w:t>
      </w:r>
    </w:p>
    <w:p>
      <w:pPr>
        <w:pStyle w:val="Style24"/>
        <w:keepNext w:val="0"/>
        <w:keepLines w:val="0"/>
        <w:widowControl w:val="0"/>
        <w:shd w:val="clear" w:color="auto" w:fill="auto"/>
        <w:bidi w:val="0"/>
        <w:spacing w:before="0" w:after="780" w:line="240" w:lineRule="auto"/>
        <w:ind w:left="0" w:right="0" w:firstLine="140"/>
        <w:jc w:val="left"/>
      </w:pPr>
      <w:r>
        <w:rPr>
          <w:color w:val="000000"/>
          <w:spacing w:val="0"/>
          <w:w w:val="100"/>
          <w:position w:val="0"/>
        </w:rPr>
        <w:t>企业所得税，内销及出口贸易产品的利润按</w:t>
      </w:r>
      <w:r>
        <w:rPr>
          <w:rFonts w:ascii="Times New Roman" w:eastAsia="Times New Roman" w:hAnsi="Times New Roman" w:cs="Times New Roman"/>
          <w:color w:val="000000"/>
          <w:spacing w:val="0"/>
          <w:w w:val="100"/>
          <w:position w:val="0"/>
        </w:rPr>
        <w:t>20%</w:t>
      </w:r>
      <w:r>
        <w:rPr>
          <w:color w:val="000000"/>
          <w:spacing w:val="0"/>
          <w:w w:val="100"/>
          <w:position w:val="0"/>
        </w:rPr>
        <w:t>的税率计缴企业所得税。</w:t>
      </w:r>
    </w:p>
    <w:p>
      <w:pPr>
        <w:pStyle w:val="Style38"/>
        <w:keepNext w:val="0"/>
        <w:keepLines w:val="0"/>
        <w:widowControl w:val="0"/>
        <w:shd w:val="clear" w:color="auto" w:fill="auto"/>
        <w:bidi w:val="0"/>
        <w:spacing w:before="0" w:after="240" w:line="240" w:lineRule="auto"/>
        <w:ind w:left="0" w:right="0" w:firstLine="500"/>
        <w:jc w:val="left"/>
      </w:pPr>
      <w:bookmarkStart w:id="929" w:name="bookmark929"/>
      <w:r>
        <w:rPr>
          <w:color w:val="000000"/>
          <w:spacing w:val="0"/>
          <w:w w:val="100"/>
          <w:position w:val="0"/>
        </w:rPr>
        <w:t>五</w:t>
      </w:r>
      <w:bookmarkEnd w:id="929"/>
      <w:r>
        <w:rPr>
          <w:color w:val="000000"/>
          <w:spacing w:val="0"/>
          <w:w w:val="100"/>
          <w:position w:val="0"/>
        </w:rPr>
        <w:t>、合并财务报表项目注释</w:t>
      </w:r>
    </w:p>
    <w:p>
      <w:pPr>
        <w:pStyle w:val="Style24"/>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说明：本财务报表附注的期初数指财务报表上年年末数按新租赁准则调整后的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日的数据。</w:t>
      </w:r>
    </w:p>
    <w:p>
      <w:pPr>
        <w:pStyle w:val="Style24"/>
        <w:keepNext w:val="0"/>
        <w:keepLines w:val="0"/>
        <w:widowControl w:val="0"/>
        <w:shd w:val="clear" w:color="auto" w:fill="auto"/>
        <w:bidi w:val="0"/>
        <w:spacing w:before="0" w:after="30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合并资产负债表项目注释</w:t>
      </w:r>
    </w:p>
    <w:p>
      <w:pPr>
        <w:pStyle w:val="Style24"/>
        <w:keepNext w:val="0"/>
        <w:keepLines w:val="0"/>
        <w:widowControl w:val="0"/>
        <w:numPr>
          <w:ilvl w:val="0"/>
          <w:numId w:val="105"/>
        </w:numPr>
        <w:shd w:val="clear" w:color="auto" w:fill="auto"/>
        <w:bidi w:val="0"/>
        <w:spacing w:before="0" w:after="240" w:line="240" w:lineRule="auto"/>
        <w:ind w:left="0" w:right="0" w:firstLine="500"/>
        <w:jc w:val="left"/>
      </w:pPr>
      <w:bookmarkStart w:id="930" w:name="bookmark930"/>
      <w:bookmarkEnd w:id="930"/>
      <w:r>
        <w:rPr>
          <w:color w:val="000000"/>
          <w:spacing w:val="0"/>
          <w:w w:val="100"/>
          <w:position w:val="0"/>
        </w:rPr>
        <w:t>货币资金</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496,681.16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410,847.75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5,099,303,962.19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4,679,355,187.82</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685,668,231.13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548,184,532.83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5,785,468,874.48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5,227,950,568.40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116,569,474.25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60,231,088.36</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存放在传化集团财务有限公司的款项总额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1,564,491,488.42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1,172,147,121.34</w:t>
            </w:r>
          </w:p>
        </w:tc>
      </w:tr>
    </w:tbl>
    <w:p>
      <w:pPr>
        <w:widowControl w:val="0"/>
        <w:spacing w:after="99" w:line="1" w:lineRule="exact"/>
      </w:pPr>
    </w:p>
    <w:p>
      <w:pPr>
        <w:pStyle w:val="Style24"/>
        <w:keepNext w:val="0"/>
        <w:keepLines w:val="0"/>
        <w:widowControl w:val="0"/>
        <w:shd w:val="clear" w:color="auto" w:fill="auto"/>
        <w:bidi w:val="0"/>
        <w:spacing w:before="0" w:after="240" w:line="240" w:lineRule="auto"/>
        <w:ind w:left="0" w:right="0" w:firstLine="500"/>
        <w:jc w:val="left"/>
      </w:pPr>
      <w:r>
        <w:rPr>
          <w:rFonts w:ascii="Times New Roman" w:eastAsia="Times New Roman" w:hAnsi="Times New Roman" w:cs="Times New Roman"/>
          <w:color w:val="000000"/>
          <w:spacing w:val="0"/>
          <w:w w:val="100"/>
          <w:position w:val="0"/>
        </w:rPr>
        <w:t>(2)</w:t>
      </w:r>
      <w:r>
        <w:rPr>
          <w:color w:val="000000"/>
          <w:spacing w:val="0"/>
          <w:w w:val="100"/>
          <w:position w:val="0"/>
        </w:rPr>
        <w:t>资金集中管理情况</w:t>
      </w:r>
    </w:p>
    <w:p>
      <w:pPr>
        <w:pStyle w:val="Style24"/>
        <w:keepNext w:val="0"/>
        <w:keepLines w:val="0"/>
        <w:widowControl w:val="0"/>
        <w:numPr>
          <w:ilvl w:val="0"/>
          <w:numId w:val="107"/>
        </w:numPr>
        <w:shd w:val="clear" w:color="auto" w:fill="auto"/>
        <w:tabs>
          <w:tab w:pos="830" w:val="left"/>
        </w:tabs>
        <w:bidi w:val="0"/>
        <w:spacing w:before="0" w:after="240" w:line="240" w:lineRule="auto"/>
        <w:ind w:left="0" w:right="0" w:firstLine="500"/>
        <w:jc w:val="left"/>
      </w:pPr>
      <w:bookmarkStart w:id="931" w:name="bookmark931"/>
      <w:bookmarkEnd w:id="931"/>
      <w:r>
        <w:rPr>
          <w:color w:val="000000"/>
          <w:spacing w:val="0"/>
          <w:w w:val="100"/>
          <w:position w:val="0"/>
        </w:rPr>
        <w:t>公司通过传化财务公司对公司及其下属子公司的部分资金实行集中统一管理。</w:t>
      </w:r>
    </w:p>
    <w:p>
      <w:pPr>
        <w:pStyle w:val="Style24"/>
        <w:keepNext w:val="0"/>
        <w:keepLines w:val="0"/>
        <w:widowControl w:val="0"/>
        <w:numPr>
          <w:ilvl w:val="0"/>
          <w:numId w:val="107"/>
        </w:numPr>
        <w:shd w:val="clear" w:color="auto" w:fill="auto"/>
        <w:tabs>
          <w:tab w:pos="849" w:val="left"/>
        </w:tabs>
        <w:bidi w:val="0"/>
        <w:spacing w:before="0" w:after="100" w:line="240" w:lineRule="auto"/>
        <w:ind w:left="0" w:right="0" w:firstLine="500"/>
        <w:jc w:val="left"/>
      </w:pPr>
      <w:bookmarkStart w:id="932" w:name="bookmark932"/>
      <w:bookmarkEnd w:id="932"/>
      <w:r>
        <w:rPr>
          <w:color w:val="000000"/>
          <w:spacing w:val="0"/>
          <w:w w:val="100"/>
          <w:position w:val="0"/>
        </w:rPr>
        <w:t>作为</w:t>
      </w:r>
      <w:r>
        <w:rPr>
          <w:rFonts w:ascii="Times New Roman" w:eastAsia="Times New Roman" w:hAnsi="Times New Roman" w:cs="Times New Roman"/>
          <w:color w:val="000000"/>
          <w:spacing w:val="0"/>
          <w:w w:val="100"/>
          <w:position w:val="0"/>
        </w:rPr>
        <w:t>“</w:t>
      </w: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列示的金额和情况</w:t>
      </w:r>
    </w:p>
    <w:tbl>
      <w:tblPr>
        <w:tblOverlap w:val="never"/>
        <w:jc w:val="center"/>
        <w:tblLayout w:type="fixed"/>
      </w:tblPr>
      <w:tblGrid>
        <w:gridCol w:w="4022"/>
        <w:gridCol w:w="2299"/>
        <w:gridCol w:w="361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作为</w:t>
            </w:r>
            <w:r>
              <w:rPr>
                <w:color w:val="000000"/>
                <w:spacing w:val="0"/>
                <w:w w:val="100"/>
                <w:position w:val="0"/>
              </w:rPr>
              <w:t>“</w:t>
            </w:r>
            <w:r>
              <w:rPr>
                <w:rFonts w:ascii="SimSun" w:eastAsia="SimSun" w:hAnsi="SimSun" w:cs="SimSun"/>
                <w:color w:val="000000"/>
                <w:spacing w:val="0"/>
                <w:w w:val="100"/>
                <w:position w:val="0"/>
              </w:rPr>
              <w:t>货币资金</w:t>
            </w:r>
            <w:r>
              <w:rPr>
                <w:color w:val="000000"/>
                <w:spacing w:val="0"/>
                <w:w w:val="100"/>
                <w:position w:val="0"/>
              </w:rPr>
              <w:t>”</w:t>
            </w:r>
            <w:r>
              <w:rPr>
                <w:rFonts w:ascii="SimSun" w:eastAsia="SimSun" w:hAnsi="SimSun" w:cs="SimSun"/>
                <w:color w:val="000000"/>
                <w:spacing w:val="0"/>
                <w:w w:val="100"/>
                <w:position w:val="0"/>
              </w:rPr>
              <w:t>列示、存入财务公司的资金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1,564,491,488.42</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作为</w:t>
            </w:r>
            <w:r>
              <w:rPr>
                <w:color w:val="000000"/>
                <w:spacing w:val="0"/>
                <w:w w:val="100"/>
                <w:position w:val="0"/>
              </w:rPr>
              <w:t>“</w:t>
            </w:r>
            <w:r>
              <w:rPr>
                <w:rFonts w:ascii="SimSun" w:eastAsia="SimSun" w:hAnsi="SimSun" w:cs="SimSun"/>
                <w:color w:val="000000"/>
                <w:spacing w:val="0"/>
                <w:w w:val="100"/>
                <w:position w:val="0"/>
              </w:rPr>
              <w:t>货币资金</w:t>
            </w:r>
            <w:r>
              <w:rPr>
                <w:color w:val="000000"/>
                <w:spacing w:val="0"/>
                <w:w w:val="100"/>
                <w:position w:val="0"/>
              </w:rPr>
              <w:t>”</w:t>
            </w:r>
            <w:r>
              <w:rPr>
                <w:rFonts w:ascii="SimSun" w:eastAsia="SimSun" w:hAnsi="SimSun" w:cs="SimSun"/>
                <w:color w:val="000000"/>
                <w:spacing w:val="0"/>
                <w:w w:val="100"/>
                <w:position w:val="0"/>
              </w:rPr>
              <w:t>列示、但因资金集中管理支取受 限的资金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质押定期存单</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抵押、冻结等对使用有限制的说明</w:t>
      </w:r>
    </w:p>
    <w:p>
      <w:pPr>
        <w:widowControl w:val="0"/>
        <w:spacing w:after="99" w:line="1" w:lineRule="exact"/>
      </w:pPr>
    </w:p>
    <w:p>
      <w:pPr>
        <w:widowControl w:val="0"/>
        <w:spacing w:line="1" w:lineRule="exact"/>
      </w:pPr>
    </w:p>
    <w:tbl>
      <w:tblPr>
        <w:tblOverlap w:val="never"/>
        <w:jc w:val="center"/>
        <w:tblLayout w:type="fixed"/>
      </w:tblPr>
      <w:tblGrid>
        <w:gridCol w:w="4013"/>
        <w:gridCol w:w="2726"/>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tabs>
                <w:tab w:pos="2180" w:val="left"/>
              </w:tabs>
              <w:bidi w:val="0"/>
              <w:spacing w:before="0" w:after="0" w:line="240" w:lineRule="auto"/>
              <w:ind w:left="1700" w:right="0" w:firstLine="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98,164,671.75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长期借款保证金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信用证保证金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22,850,702.99</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传化支付公司受限备付金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371,596,726.64</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保函保证金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5,630,330.78</w:t>
            </w:r>
          </w:p>
        </w:tc>
      </w:tr>
    </w:tbl>
    <w:p>
      <w:pPr>
        <w:widowControl w:val="0"/>
        <w:spacing w:line="1" w:lineRule="exact"/>
      </w:pPr>
      <w:r>
        <w:br w:type="page"/>
      </w:r>
    </w:p>
    <w:tbl>
      <w:tblPr>
        <w:tblOverlap w:val="never"/>
        <w:jc w:val="center"/>
        <w:tblLayout w:type="fixed"/>
      </w:tblPr>
      <w:tblGrid>
        <w:gridCol w:w="4013"/>
        <w:gridCol w:w="272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质押定期存单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期货保证金、农民工保证金等受限保证金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19,032,309.42</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723,174,741.58</w:t>
            </w:r>
          </w:p>
        </w:tc>
      </w:tr>
    </w:tbl>
    <w:p>
      <w:pPr>
        <w:widowControl w:val="0"/>
        <w:spacing w:after="1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货币资金</w:t>
      </w:r>
      <w:r>
        <w:rPr>
          <w:color w:val="000000"/>
          <w:spacing w:val="0"/>
          <w:w w:val="100"/>
          <w:position w:val="0"/>
        </w:rPr>
        <w:t>一一</w:t>
      </w:r>
      <w:r>
        <w:rPr>
          <w:color w:val="000000"/>
          <w:spacing w:val="0"/>
          <w:w w:val="100"/>
          <w:position w:val="0"/>
        </w:rPr>
        <w:t>其他货币资金</w:t>
      </w:r>
    </w:p>
    <w:tbl>
      <w:tblPr>
        <w:tblOverlap w:val="never"/>
        <w:jc w:val="center"/>
        <w:tblLayout w:type="fixed"/>
      </w:tblPr>
      <w:tblGrid>
        <w:gridCol w:w="3130"/>
        <w:gridCol w:w="2832"/>
        <w:gridCol w:w="2635"/>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tabs>
                <w:tab w:pos="485" w:val="left"/>
              </w:tabs>
              <w:bidi w:val="0"/>
              <w:spacing w:before="0" w:after="0" w:line="240" w:lineRule="auto"/>
              <w:ind w:left="0" w:right="0" w:firstLine="0"/>
              <w:jc w:val="center"/>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98,164,671.75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55,288,364.17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长期借款保证金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信用证保证金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22,850,702.99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12,158,110.68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传化支付公司受限备付金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371,596,726.64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330,594,379.43</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保函保证金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5,630,330.78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2,151,384.78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存出投资款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1,360,103.14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9,882,653.50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质押定期存单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115,900,000.00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115,900,000.00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期货保证金、农民工保证金等受限保 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19,032,309.42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21,313,014.39</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客户保证金等非受限保证金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304,319.43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微信支付宝等余额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829,066.98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896,625.88</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762" w:val="left"/>
              </w:tabs>
              <w:bidi w:val="0"/>
              <w:spacing w:before="0" w:after="0" w:line="240" w:lineRule="auto"/>
              <w:ind w:left="0" w:right="0" w:firstLine="32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685,668,231.13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548,184,532.83</w:t>
            </w:r>
          </w:p>
        </w:tc>
      </w:tr>
    </w:tbl>
    <w:p>
      <w:pPr>
        <w:widowControl w:val="0"/>
        <w:spacing w:after="579" w:line="1" w:lineRule="exact"/>
      </w:pPr>
    </w:p>
    <w:p>
      <w:pPr>
        <w:pStyle w:val="Style24"/>
        <w:keepNext w:val="0"/>
        <w:keepLines w:val="0"/>
        <w:widowControl w:val="0"/>
        <w:numPr>
          <w:ilvl w:val="0"/>
          <w:numId w:val="105"/>
        </w:numPr>
        <w:shd w:val="clear" w:color="auto" w:fill="auto"/>
        <w:bidi w:val="0"/>
        <w:spacing w:before="0" w:after="280" w:line="240" w:lineRule="auto"/>
        <w:ind w:left="0" w:right="0" w:firstLine="480"/>
        <w:jc w:val="left"/>
      </w:pPr>
      <w:bookmarkStart w:id="933" w:name="bookmark933"/>
      <w:bookmarkEnd w:id="933"/>
      <w:r>
        <w:rPr>
          <w:color w:val="000000"/>
          <w:spacing w:val="0"/>
          <w:w w:val="100"/>
          <w:position w:val="0"/>
        </w:rPr>
        <w:t>应收票据</w:t>
      </w:r>
    </w:p>
    <w:p>
      <w:pPr>
        <w:pStyle w:val="Style24"/>
        <w:keepNext w:val="0"/>
        <w:keepLines w:val="0"/>
        <w:widowControl w:val="0"/>
        <w:shd w:val="clear" w:color="auto" w:fill="auto"/>
        <w:bidi w:val="0"/>
        <w:spacing w:before="0" w:after="28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类别明细情况</w:t>
      </w:r>
    </w:p>
    <w:tbl>
      <w:tblPr>
        <w:tblOverlap w:val="never"/>
        <w:jc w:val="center"/>
        <w:tblLayout w:type="fixed"/>
      </w:tblPr>
      <w:tblGrid>
        <w:gridCol w:w="2746"/>
        <w:gridCol w:w="1920"/>
        <w:gridCol w:w="965"/>
        <w:gridCol w:w="1565"/>
        <w:gridCol w:w="1104"/>
        <w:gridCol w:w="1637"/>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账面价值</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360"/>
              <w:jc w:val="left"/>
            </w:pPr>
            <w:r>
              <w:rPr>
                <w:rFonts w:ascii="SimSun" w:eastAsia="SimSun" w:hAnsi="SimSun" w:cs="SimSun"/>
                <w:color w:val="000000"/>
                <w:spacing w:val="0"/>
                <w:w w:val="100"/>
                <w:position w:val="0"/>
              </w:rPr>
              <w:t>计提</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82,418,301.90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4,945,098.11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77,473,203.79</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其中：商业承兑汇票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82,418,301.90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4,945,098.11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77,473,203.79</w:t>
            </w:r>
          </w:p>
        </w:tc>
      </w:tr>
    </w:tbl>
    <w:p>
      <w:pPr>
        <w:widowControl w:val="0"/>
        <w:spacing w:line="1" w:lineRule="exact"/>
      </w:pPr>
      <w:r>
        <w:br w:type="page"/>
      </w:r>
    </w:p>
    <w:tbl>
      <w:tblPr>
        <w:tblOverlap w:val="never"/>
        <w:jc w:val="center"/>
        <w:tblLayout w:type="fixed"/>
      </w:tblPr>
      <w:tblGrid>
        <w:gridCol w:w="2630"/>
        <w:gridCol w:w="1675"/>
        <w:gridCol w:w="1186"/>
        <w:gridCol w:w="1574"/>
        <w:gridCol w:w="965"/>
        <w:gridCol w:w="1906"/>
      </w:tblGrid>
      <w:tr>
        <w:trPr>
          <w:trHeight w:val="466" w:hRule="exact"/>
        </w:trPr>
        <w:tc>
          <w:tcPr>
            <w:gridSpan w:val="6"/>
            <w:tcBorders>
              <w:top w:val="single" w:sz="4"/>
            </w:tcBorders>
            <w:shd w:val="clear" w:color="auto" w:fill="FFFFFF"/>
            <w:vAlign w:val="center"/>
          </w:tcPr>
          <w:p>
            <w:pPr>
              <w:pStyle w:val="Style19"/>
              <w:keepNext w:val="0"/>
              <w:keepLines w:val="0"/>
              <w:widowControl w:val="0"/>
              <w:shd w:val="clear" w:color="auto" w:fill="auto"/>
              <w:tabs>
                <w:tab w:pos="3187" w:val="left"/>
                <w:tab w:pos="4704" w:val="left"/>
                <w:tab w:pos="5803" w:val="left"/>
                <w:tab w:pos="7531" w:val="left"/>
                <w:tab w:pos="8414" w:val="left"/>
              </w:tabs>
              <w:bidi w:val="0"/>
              <w:spacing w:before="0" w:after="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82,418,301.90</w:t>
              <w:tab/>
              <w:t>100.00</w:t>
              <w:tab/>
              <w:t>4,945,098.11</w:t>
              <w:tab/>
              <w:t>6.00</w:t>
              <w:tab/>
              <w:t>77,473,203.79</w:t>
            </w:r>
          </w:p>
        </w:tc>
      </w:tr>
      <w:tr>
        <w:trPr>
          <w:trHeight w:val="562"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(续上表)</w:t>
            </w:r>
          </w:p>
        </w:tc>
      </w:tr>
      <w:tr>
        <w:trPr>
          <w:trHeight w:val="39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计提比例</w:t>
            </w:r>
          </w:p>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74,214,901.43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4,452,894.08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69,762,007.35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74,214,901.43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4,452,894.08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69,762,007.35</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74,214,901.43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4,452,894.08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69,762,007.35</w:t>
            </w:r>
          </w:p>
        </w:tc>
      </w:tr>
    </w:tbl>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采用组合计提坏账准备的应收票据</w:t>
      </w:r>
    </w:p>
    <w:p>
      <w:pPr>
        <w:widowControl w:val="0"/>
        <w:spacing w:after="139" w:line="1" w:lineRule="exact"/>
      </w:pPr>
    </w:p>
    <w:p>
      <w:pPr>
        <w:widowControl w:val="0"/>
        <w:spacing w:line="1" w:lineRule="exact"/>
      </w:pPr>
    </w:p>
    <w:tbl>
      <w:tblPr>
        <w:tblOverlap w:val="never"/>
        <w:jc w:val="center"/>
        <w:tblLayout w:type="fixed"/>
      </w:tblPr>
      <w:tblGrid>
        <w:gridCol w:w="2299"/>
        <w:gridCol w:w="2352"/>
        <w:gridCol w:w="2621"/>
        <w:gridCol w:w="2659"/>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商业承兑汇票组合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82,418,301.90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4,945,098.11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82,418,301.90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4,945,098.11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bl>
    <w:p>
      <w:pPr>
        <w:pStyle w:val="Style16"/>
        <w:keepNext w:val="0"/>
        <w:keepLines w:val="0"/>
        <w:widowControl w:val="0"/>
        <w:shd w:val="clear" w:color="auto" w:fill="auto"/>
        <w:bidi w:val="0"/>
        <w:spacing w:before="0" w:after="0" w:line="240" w:lineRule="auto"/>
        <w:ind w:left="58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坏账准备变动情况</w:t>
      </w:r>
    </w:p>
    <w:p>
      <w:pPr>
        <w:widowControl w:val="0"/>
        <w:spacing w:after="2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555"/>
        <w:gridCol w:w="1704"/>
        <w:gridCol w:w="1464"/>
        <w:gridCol w:w="763"/>
        <w:gridCol w:w="768"/>
        <w:gridCol w:w="614"/>
        <w:gridCol w:w="624"/>
        <w:gridCol w:w="701"/>
        <w:gridCol w:w="1742"/>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商业承兑汇票组 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4,452,894.08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492,204.03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4,945,098.11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4,452,894.08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492,204.03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4,945,098.11</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81"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期末公司已背书或贴现且在资产负债表日尚未到期的应收票据情况</w:t>
      </w:r>
    </w:p>
    <w:tbl>
      <w:tblPr>
        <w:tblOverlap w:val="never"/>
        <w:jc w:val="center"/>
        <w:tblLayout w:type="fixed"/>
      </w:tblPr>
      <w:tblGrid>
        <w:gridCol w:w="5467"/>
        <w:gridCol w:w="2218"/>
        <w:gridCol w:w="2246"/>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期末终止</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确认金额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期末未终止 确认金额</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60,297,459.80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60,297,459.80</w:t>
            </w:r>
          </w:p>
        </w:tc>
      </w:tr>
      <w:tr>
        <w:trPr>
          <w:trHeight w:val="413"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r>
              <w:rPr>
                <w:rFonts w:ascii="SimSun" w:eastAsia="SimSun" w:hAnsi="SimSun" w:cs="SimSun"/>
                <w:color w:val="000000"/>
                <w:spacing w:val="0"/>
                <w:w w:val="100"/>
                <w:position w:val="0"/>
              </w:rPr>
              <w:t>系子公司传化化学品公司已贴现未到期金额</w:t>
            </w:r>
            <w:r>
              <w:rPr>
                <w:color w:val="000000"/>
                <w:spacing w:val="0"/>
                <w:w w:val="100"/>
                <w:position w:val="0"/>
              </w:rPr>
              <w:t>60,297,459.80</w:t>
            </w:r>
            <w:r>
              <w:rPr>
                <w:rFonts w:ascii="SimSun" w:eastAsia="SimSun" w:hAnsi="SimSun" w:cs="SimSun"/>
                <w:color w:val="000000"/>
                <w:spacing w:val="0"/>
                <w:w w:val="100"/>
                <w:position w:val="0"/>
              </w:rPr>
              <w:t>元商业承兑汇票</w:t>
            </w:r>
          </w:p>
        </w:tc>
      </w:tr>
    </w:tbl>
    <w:p>
      <w:pPr>
        <w:widowControl w:val="0"/>
        <w:spacing w:after="759" w:line="1" w:lineRule="exact"/>
      </w:pPr>
    </w:p>
    <w:p>
      <w:pPr>
        <w:pStyle w:val="Style24"/>
        <w:keepNext w:val="0"/>
        <w:keepLines w:val="0"/>
        <w:widowControl w:val="0"/>
        <w:numPr>
          <w:ilvl w:val="0"/>
          <w:numId w:val="109"/>
        </w:numPr>
        <w:shd w:val="clear" w:color="auto" w:fill="auto"/>
        <w:bidi w:val="0"/>
        <w:spacing w:before="0" w:after="280" w:line="240" w:lineRule="auto"/>
        <w:ind w:left="0" w:right="0" w:firstLine="500"/>
        <w:jc w:val="left"/>
      </w:pPr>
      <w:bookmarkStart w:id="934" w:name="bookmark934"/>
      <w:bookmarkEnd w:id="934"/>
      <w:r>
        <w:rPr>
          <w:color w:val="000000"/>
          <w:spacing w:val="0"/>
          <w:w w:val="100"/>
          <w:position w:val="0"/>
        </w:rPr>
        <w:t>应收账款</w:t>
      </w:r>
    </w:p>
    <w:p>
      <w:pPr>
        <w:pStyle w:val="Style2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2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类别明细情况</w:t>
      </w:r>
      <w:r>
        <w:br w:type="page"/>
      </w:r>
    </w:p>
    <w:tbl>
      <w:tblPr>
        <w:tblOverlap w:val="never"/>
        <w:jc w:val="center"/>
        <w:tblLayout w:type="fixed"/>
      </w:tblPr>
      <w:tblGrid>
        <w:gridCol w:w="2568"/>
        <w:gridCol w:w="1958"/>
        <w:gridCol w:w="874"/>
        <w:gridCol w:w="1709"/>
        <w:gridCol w:w="874"/>
        <w:gridCol w:w="1954"/>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10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rPr>
              <w:t>计提 比例 （</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148,856,320.31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137,828,300.00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11,028,020.31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1,523,657,265.26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165,215,861.28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1,358,441,403.98</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1,672,513,585.57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303,044,161.28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1,369,469,424.29</w:t>
            </w:r>
          </w:p>
        </w:tc>
      </w:tr>
    </w:tbl>
    <w:p>
      <w:pPr>
        <w:pStyle w:val="Style16"/>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2630"/>
        <w:gridCol w:w="2016"/>
        <w:gridCol w:w="917"/>
        <w:gridCol w:w="1666"/>
        <w:gridCol w:w="965"/>
        <w:gridCol w:w="1742"/>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 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计提</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231,875,182.13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216,334,018.68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15,541,163.45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1,206,977,153.30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129,087,318.59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1,077,889,834.71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1,438,852,335.43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345,421,337.27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1,093,430,998.16</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期末单项计提坏账准备的应收账款</w:t>
      </w:r>
    </w:p>
    <w:tbl>
      <w:tblPr>
        <w:tblOverlap w:val="never"/>
        <w:jc w:val="center"/>
        <w:tblLayout w:type="fixed"/>
      </w:tblPr>
      <w:tblGrid>
        <w:gridCol w:w="3082"/>
        <w:gridCol w:w="1541"/>
        <w:gridCol w:w="1675"/>
        <w:gridCol w:w="1608"/>
        <w:gridCol w:w="2030"/>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计提理由</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深圳市飞腾顺达物流有限公司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12,934,745.89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9,934,745.91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预计完全收回困难</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翼霸网络科技（上海）有限公司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12,734,904.16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12,734,904.16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凡高实业有限公司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11,560,070.03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11,560,070.03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本溪中旭物资有限公司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8,301,899.90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6,301,899.89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预计完全收回困难</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辽宁东鹰电器集团有限公司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8,280,111.00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8,280,111.00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沈阳市电工防爆器材有限公司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7,730,475.00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7,730,475.00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广州宜运物流有限公司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6,970,396.00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6,970,396.00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深圳市吴越物流有限公司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4,704,083.33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4,704,083.33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杭州戴德实业有限公司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3,281,187.91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3,281,187.91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欣悦棉整有限公司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3,179,459.77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3,179,459.77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上海鸿孚食用农产品有限公司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3,012,471.97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2,812,471.97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预计完全收回困难</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西安山林国际贸易有限责任公司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2,908,977.25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2,327,181.80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预计完全收回困难</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中山卓丰化工科技有限公司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2,686,611.52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1,343,305.75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预计完全收回困难</w:t>
            </w:r>
          </w:p>
        </w:tc>
      </w:tr>
    </w:tbl>
    <w:p>
      <w:pPr>
        <w:widowControl w:val="0"/>
        <w:spacing w:line="1" w:lineRule="exact"/>
      </w:pPr>
      <w:r>
        <w:br w:type="page"/>
      </w:r>
    </w:p>
    <w:tbl>
      <w:tblPr>
        <w:tblOverlap w:val="never"/>
        <w:jc w:val="center"/>
        <w:tblLayout w:type="fixed"/>
      </w:tblPr>
      <w:tblGrid>
        <w:gridCol w:w="3082"/>
        <w:gridCol w:w="1541"/>
        <w:gridCol w:w="1675"/>
        <w:gridCol w:w="1608"/>
        <w:gridCol w:w="203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上海地清建材有限公司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2,538,228.20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2,538,228.20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58,032,698.38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54,129,779.28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预计完全收回困难</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148,856,320.31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137,828,300.00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采用组合计提坏账准备的应收账款</w:t>
      </w:r>
    </w:p>
    <w:p>
      <w:pPr>
        <w:widowControl w:val="0"/>
        <w:spacing w:after="139" w:line="1" w:lineRule="exact"/>
      </w:pPr>
    </w:p>
    <w:p>
      <w:pPr>
        <w:widowControl w:val="0"/>
        <w:spacing w:line="1" w:lineRule="exact"/>
      </w:pPr>
    </w:p>
    <w:tbl>
      <w:tblPr>
        <w:tblOverlap w:val="never"/>
        <w:jc w:val="center"/>
        <w:tblLayout w:type="fixed"/>
      </w:tblPr>
      <w:tblGrid>
        <w:gridCol w:w="2299"/>
        <w:gridCol w:w="2352"/>
        <w:gridCol w:w="2621"/>
        <w:gridCol w:w="2659"/>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1,355,369,393.53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162,494,060.80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11.99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账期组合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168,287,871.73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2,721,800.48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1,523,657,265.26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165,215,861.28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10.84</w:t>
            </w:r>
          </w:p>
        </w:tc>
      </w:tr>
    </w:tbl>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采用账龄组合计提坏账准备的应收账款</w:t>
      </w:r>
    </w:p>
    <w:p>
      <w:pPr>
        <w:widowControl w:val="0"/>
        <w:spacing w:after="139" w:line="1" w:lineRule="exact"/>
      </w:pPr>
    </w:p>
    <w:p>
      <w:pPr>
        <w:widowControl w:val="0"/>
        <w:spacing w:line="1" w:lineRule="exact"/>
      </w:pPr>
    </w:p>
    <w:tbl>
      <w:tblPr>
        <w:tblOverlap w:val="never"/>
        <w:jc w:val="center"/>
        <w:tblLayout w:type="fixed"/>
      </w:tblPr>
      <w:tblGrid>
        <w:gridCol w:w="2299"/>
        <w:gridCol w:w="2352"/>
        <w:gridCol w:w="2621"/>
        <w:gridCol w:w="2659"/>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 龄</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1,186,764,884.69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71,209,104.13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34,729,113.18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6,945,822.65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58,761,070.20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23,504,428.07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40.00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71,398,097.58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57,118,478.07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80.00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3,716,227.88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3,716,227.88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1,355,369,393.53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162,494,060.80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11.99</w:t>
            </w:r>
          </w:p>
        </w:tc>
      </w:tr>
    </w:tbl>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采用账期组合计提坏账准备的应收账款</w:t>
      </w:r>
    </w:p>
    <w:p>
      <w:pPr>
        <w:widowControl w:val="0"/>
        <w:spacing w:after="139" w:line="1" w:lineRule="exact"/>
      </w:pPr>
    </w:p>
    <w:p>
      <w:pPr>
        <w:widowControl w:val="0"/>
        <w:spacing w:line="1" w:lineRule="exact"/>
      </w:pPr>
    </w:p>
    <w:tbl>
      <w:tblPr>
        <w:tblOverlap w:val="never"/>
        <w:jc w:val="center"/>
        <w:tblLayout w:type="fixed"/>
      </w:tblPr>
      <w:tblGrid>
        <w:gridCol w:w="3120"/>
        <w:gridCol w:w="2458"/>
        <w:gridCol w:w="2299"/>
        <w:gridCol w:w="2054"/>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 龄</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未逾期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151,892,729.60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逾期</w:t>
            </w:r>
            <w:r>
              <w:rPr>
                <w:color w:val="000000"/>
                <w:spacing w:val="0"/>
                <w:w w:val="100"/>
                <w:position w:val="0"/>
              </w:rPr>
              <w:t>90</w:t>
            </w:r>
            <w:r>
              <w:rPr>
                <w:rFonts w:ascii="SimSun" w:eastAsia="SimSun" w:hAnsi="SimSun" w:cs="SimSun"/>
                <w:color w:val="000000"/>
                <w:spacing w:val="0"/>
                <w:w w:val="100"/>
                <w:position w:val="0"/>
              </w:rPr>
              <w:t>天以内</w:t>
            </w:r>
            <w:r>
              <w:rPr>
                <w:color w:val="000000"/>
                <w:spacing w:val="0"/>
                <w:w w:val="100"/>
                <w:position w:val="0"/>
              </w:rPr>
              <w:t>（</w:t>
            </w:r>
            <w:r>
              <w:rPr>
                <w:rFonts w:ascii="SimSun" w:eastAsia="SimSun" w:hAnsi="SimSun" w:cs="SimSun"/>
                <w:color w:val="000000"/>
                <w:spacing w:val="0"/>
                <w:w w:val="100"/>
                <w:position w:val="0"/>
              </w:rPr>
              <w:t>含</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13,616,106.90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逾期</w:t>
            </w:r>
            <w:r>
              <w:rPr>
                <w:color w:val="000000"/>
                <w:spacing w:val="0"/>
                <w:w w:val="100"/>
                <w:position w:val="0"/>
              </w:rPr>
              <w:t>90</w:t>
            </w:r>
            <w:r>
              <w:rPr>
                <w:rFonts w:ascii="SimSun" w:eastAsia="SimSun" w:hAnsi="SimSun" w:cs="SimSun"/>
                <w:color w:val="000000"/>
                <w:spacing w:val="0"/>
                <w:w w:val="100"/>
                <w:position w:val="0"/>
              </w:rPr>
              <w:t>天</w:t>
            </w:r>
            <w:r>
              <w:rPr>
                <w:color w:val="000000"/>
                <w:spacing w:val="0"/>
                <w:w w:val="100"/>
                <w:position w:val="0"/>
              </w:rPr>
              <w:t>--180</w:t>
            </w:r>
            <w:r>
              <w:rPr>
                <w:rFonts w:ascii="SimSun" w:eastAsia="SimSun" w:hAnsi="SimSun" w:cs="SimSun"/>
                <w:color w:val="000000"/>
                <w:spacing w:val="0"/>
                <w:w w:val="100"/>
                <w:position w:val="0"/>
              </w:rPr>
              <w:t>天</w:t>
            </w:r>
            <w:r>
              <w:rPr>
                <w:color w:val="000000"/>
                <w:spacing w:val="0"/>
                <w:w w:val="100"/>
                <w:position w:val="0"/>
              </w:rPr>
              <w:t>（</w:t>
            </w:r>
            <w:r>
              <w:rPr>
                <w:rFonts w:ascii="SimSun" w:eastAsia="SimSun" w:hAnsi="SimSun" w:cs="SimSun"/>
                <w:color w:val="000000"/>
                <w:spacing w:val="0"/>
                <w:w w:val="100"/>
                <w:position w:val="0"/>
              </w:rPr>
              <w:t>含</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逾期</w:t>
            </w:r>
            <w:r>
              <w:rPr>
                <w:color w:val="000000"/>
                <w:spacing w:val="0"/>
                <w:w w:val="100"/>
                <w:position w:val="0"/>
              </w:rPr>
              <w:t>180</w:t>
            </w:r>
            <w:r>
              <w:rPr>
                <w:rFonts w:ascii="SimSun" w:eastAsia="SimSun" w:hAnsi="SimSun" w:cs="SimSun"/>
                <w:color w:val="000000"/>
                <w:spacing w:val="0"/>
                <w:w w:val="100"/>
                <w:position w:val="0"/>
              </w:rPr>
              <w:t>天</w:t>
            </w:r>
            <w:r>
              <w:rPr>
                <w:color w:val="000000"/>
                <w:spacing w:val="0"/>
                <w:w w:val="100"/>
                <w:position w:val="0"/>
              </w:rPr>
              <w:t>--360</w:t>
            </w:r>
            <w:r>
              <w:rPr>
                <w:rFonts w:ascii="SimSun" w:eastAsia="SimSun" w:hAnsi="SimSun" w:cs="SimSun"/>
                <w:color w:val="000000"/>
                <w:spacing w:val="0"/>
                <w:w w:val="100"/>
                <w:position w:val="0"/>
              </w:rPr>
              <w:t>天</w:t>
            </w:r>
            <w:r>
              <w:rPr>
                <w:color w:val="000000"/>
                <w:spacing w:val="0"/>
                <w:w w:val="100"/>
                <w:position w:val="0"/>
              </w:rPr>
              <w:t>（</w:t>
            </w:r>
            <w:r>
              <w:rPr>
                <w:rFonts w:ascii="SimSun" w:eastAsia="SimSun" w:hAnsi="SimSun" w:cs="SimSun"/>
                <w:color w:val="000000"/>
                <w:spacing w:val="0"/>
                <w:w w:val="100"/>
                <w:position w:val="0"/>
              </w:rPr>
              <w:t>含</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256,063.99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256,063.99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逾期</w:t>
            </w:r>
            <w:r>
              <w:rPr>
                <w:color w:val="000000"/>
                <w:spacing w:val="0"/>
                <w:w w:val="100"/>
                <w:position w:val="0"/>
              </w:rPr>
              <w:t>361</w:t>
            </w:r>
            <w:r>
              <w:rPr>
                <w:rFonts w:ascii="SimSun" w:eastAsia="SimSun" w:hAnsi="SimSun" w:cs="SimSun"/>
                <w:color w:val="000000"/>
                <w:spacing w:val="0"/>
                <w:w w:val="100"/>
                <w:position w:val="0"/>
              </w:rPr>
              <w:t>天及以上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2,408,501.74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2,408,501.74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168,287,871.73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2,721,800.48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账龄情况</w:t>
      </w:r>
    </w:p>
    <w:p>
      <w:pPr>
        <w:widowControl w:val="0"/>
        <w:spacing w:after="259" w:line="1" w:lineRule="exact"/>
      </w:pPr>
    </w:p>
    <w:p>
      <w:pPr>
        <w:pStyle w:val="Style24"/>
        <w:keepNext w:val="0"/>
        <w:keepLines w:val="0"/>
        <w:widowControl w:val="0"/>
        <w:shd w:val="clear" w:color="auto" w:fill="auto"/>
        <w:bidi w:val="0"/>
        <w:spacing w:before="0" w:after="140" w:line="240" w:lineRule="auto"/>
        <w:ind w:left="7140" w:right="0" w:firstLine="0"/>
        <w:jc w:val="left"/>
      </w:pPr>
      <w:r>
        <w:rPr>
          <w:color w:val="000000"/>
          <w:spacing w:val="0"/>
          <w:w w:val="100"/>
          <w:position w:val="0"/>
        </w:rPr>
        <w:t>期末账面余额</w:t>
      </w:r>
      <w:r>
        <w:br w:type="page"/>
      </w:r>
    </w:p>
    <w:tbl>
      <w:tblPr>
        <w:tblOverlap w:val="never"/>
        <w:jc w:val="center"/>
        <w:tblLayout w:type="fixed"/>
      </w:tblPr>
      <w:tblGrid>
        <w:gridCol w:w="5472"/>
        <w:gridCol w:w="2251"/>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期末账面余额</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1,374,376,309.37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45,352,227.52</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103,265,109.36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79,587,718.99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51,892,276.51</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18,039,943.82</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1,672,513,585.57</w:t>
            </w:r>
          </w:p>
        </w:tc>
      </w:tr>
    </w:tbl>
    <w:p>
      <w:pPr>
        <w:widowControl w:val="0"/>
        <w:spacing w:after="139" w:line="1" w:lineRule="exact"/>
      </w:pPr>
    </w:p>
    <w:p>
      <w:pPr>
        <w:pStyle w:val="Style24"/>
        <w:keepNext w:val="0"/>
        <w:keepLines w:val="0"/>
        <w:widowControl w:val="0"/>
        <w:numPr>
          <w:ilvl w:val="0"/>
          <w:numId w:val="111"/>
        </w:numPr>
        <w:shd w:val="clear" w:color="auto" w:fill="auto"/>
        <w:bidi w:val="0"/>
        <w:spacing w:before="0" w:after="280" w:line="240" w:lineRule="auto"/>
        <w:ind w:left="0" w:right="0" w:firstLine="820"/>
        <w:jc w:val="left"/>
      </w:pPr>
      <w:bookmarkStart w:id="935" w:name="bookmark935"/>
      <w:bookmarkEnd w:id="935"/>
      <w:r>
        <w:rPr>
          <w:color w:val="000000"/>
          <w:spacing w:val="0"/>
          <w:w w:val="100"/>
          <w:position w:val="0"/>
        </w:rPr>
        <w:t>坏账准备变动情况</w:t>
      </w: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432"/>
        <w:gridCol w:w="1296"/>
        <w:gridCol w:w="1210"/>
        <w:gridCol w:w="989"/>
        <w:gridCol w:w="1051"/>
        <w:gridCol w:w="1123"/>
        <w:gridCol w:w="1296"/>
        <w:gridCol w:w="1205"/>
        <w:gridCol w:w="1334"/>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460" w:line="240" w:lineRule="auto"/>
              <w:ind w:left="0" w:right="0" w:firstLine="320"/>
              <w:jc w:val="both"/>
            </w:pPr>
            <w:r>
              <w:rPr>
                <w:rFonts w:ascii="SimSun" w:eastAsia="SimSun" w:hAnsi="SimSun" w:cs="SimSun"/>
                <w:color w:val="000000"/>
                <w:spacing w:val="0"/>
                <w:w w:val="100"/>
                <w:position w:val="0"/>
              </w:rPr>
              <w:t>项</w:t>
            </w:r>
          </w:p>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期末数</w:t>
            </w:r>
          </w:p>
        </w:tc>
      </w:tr>
      <w:tr>
        <w:trPr>
          <w:trHeight w:val="59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外币折算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vMerge/>
            <w:tcBorders>
              <w:left w:val="single" w:sz="4"/>
            </w:tcBorders>
            <w:shd w:val="clear" w:color="auto" w:fill="FFFFFF"/>
            <w:vAlign w:val="center"/>
          </w:tcPr>
          <w:p>
            <w:pPr/>
          </w:p>
        </w:tc>
      </w:tr>
      <w:tr>
        <w:trPr>
          <w:trHeight w:val="25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pPr>
            <w:r>
              <w:rPr>
                <w:rFonts w:ascii="SimSun" w:eastAsia="SimSun" w:hAnsi="SimSun" w:cs="SimSun"/>
                <w:color w:val="000000"/>
                <w:spacing w:val="0"/>
                <w:w w:val="100"/>
                <w:position w:val="0"/>
              </w:rPr>
              <w:t>单 项 计 提</w:t>
            </w:r>
          </w:p>
          <w:p>
            <w:pPr>
              <w:pStyle w:val="Style19"/>
              <w:keepNext w:val="0"/>
              <w:keepLines w:val="0"/>
              <w:widowControl w:val="0"/>
              <w:shd w:val="clear" w:color="auto" w:fill="auto"/>
              <w:bidi w:val="0"/>
              <w:spacing w:before="0" w:after="0" w:line="312" w:lineRule="exact"/>
              <w:ind w:left="140" w:right="0" w:firstLine="0"/>
              <w:jc w:val="both"/>
            </w:pPr>
            <w:r>
              <w:rPr>
                <w:rFonts w:ascii="SimSun" w:eastAsia="SimSun" w:hAnsi="SimSun" w:cs="SimSun"/>
                <w:color w:val="000000"/>
                <w:spacing w:val="0"/>
                <w:w w:val="100"/>
                <w:position w:val="0"/>
              </w:rPr>
              <w:t>坏 账 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216,334,018.6</w:t>
            </w:r>
          </w:p>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45,790,647.5</w:t>
            </w:r>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154,218.2</w:t>
            </w:r>
          </w:p>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4,576,004.1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104,124,739.6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15,749,840.7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137,828,300.0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140" w:right="0" w:firstLine="0"/>
              <w:jc w:val="both"/>
            </w:pPr>
            <w:r>
              <w:rPr>
                <w:rFonts w:ascii="SimSun" w:eastAsia="SimSun" w:hAnsi="SimSun" w:cs="SimSun"/>
                <w:color w:val="000000"/>
                <w:spacing w:val="0"/>
                <w:w w:val="100"/>
                <w:position w:val="0"/>
              </w:rPr>
              <w:t>按 组 合 计 提 坏 账 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129,087,318.5</w:t>
            </w:r>
          </w:p>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36,423,152.5</w:t>
            </w:r>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-294,609.8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165,215,861.2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96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440" w:line="240" w:lineRule="auto"/>
              <w:ind w:left="0" w:right="0" w:firstLine="320"/>
              <w:jc w:val="both"/>
            </w:pPr>
            <w:r>
              <w:rPr>
                <w:rFonts w:ascii="SimSun" w:eastAsia="SimSun" w:hAnsi="SimSun" w:cs="SimSun"/>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345,421,337.2</w:t>
            </w:r>
          </w:p>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82,213,800.1</w:t>
            </w:r>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154,218.2</w:t>
            </w:r>
          </w:p>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-294,609.8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4,576,004.1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104,124,739.6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15,749,840.7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303,044,161.2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pStyle w:val="Style24"/>
        <w:keepNext w:val="0"/>
        <w:keepLines w:val="0"/>
        <w:widowControl w:val="0"/>
        <w:shd w:val="clear" w:color="auto" w:fill="auto"/>
        <w:bidi w:val="0"/>
        <w:spacing w:before="0" w:after="280" w:line="475" w:lineRule="exact"/>
        <w:ind w:left="46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系本期处置子公司上海传化海江公路港物流有限公司和重庆传化集联供应链管理有限公司</w:t>
      </w:r>
      <w:r>
        <w:rPr>
          <w:color w:val="000000"/>
          <w:spacing w:val="0"/>
          <w:w w:val="100"/>
          <w:position w:val="0"/>
        </w:rPr>
        <w:t>，</w:t>
      </w:r>
      <w:r>
        <w:rPr>
          <w:color w:val="000000"/>
          <w:spacing w:val="0"/>
          <w:w w:val="100"/>
          <w:position w:val="0"/>
        </w:rPr>
        <w:t>上海硕诺公司划分为 持有待售类别，相应转出应收坏账准备</w:t>
      </w:r>
    </w:p>
    <w:p>
      <w:pPr>
        <w:pStyle w:val="Style24"/>
        <w:keepNext w:val="0"/>
        <w:keepLines w:val="0"/>
        <w:widowControl w:val="0"/>
        <w:shd w:val="clear" w:color="auto" w:fill="auto"/>
        <w:bidi w:val="0"/>
        <w:spacing w:before="0" w:after="28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本期重要的坏账准备收回或转回情况</w:t>
      </w:r>
      <w:r>
        <w:br w:type="page"/>
      </w:r>
    </w:p>
    <w:tbl>
      <w:tblPr>
        <w:tblOverlap w:val="never"/>
        <w:jc w:val="center"/>
        <w:tblLayout w:type="fixed"/>
      </w:tblPr>
      <w:tblGrid>
        <w:gridCol w:w="4757"/>
        <w:gridCol w:w="2462"/>
        <w:gridCol w:w="2712"/>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甘肃瑞翔物流股份有限公司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2,437,612.00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天津大运力供应链管理有限公司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1,002,000.00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1,290,610.33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银行存款或者往来抵消</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4,730,222.33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820"/>
        <w:jc w:val="left"/>
      </w:pPr>
      <w:bookmarkStart w:id="936" w:name="bookmark936"/>
      <w:r>
        <w:rPr>
          <w:rFonts w:ascii="Times New Roman" w:eastAsia="Times New Roman" w:hAnsi="Times New Roman" w:cs="Times New Roman"/>
          <w:color w:val="000000"/>
          <w:spacing w:val="0"/>
          <w:w w:val="100"/>
          <w:position w:val="0"/>
        </w:rPr>
        <w:t>（</w:t>
      </w:r>
      <w:bookmarkEnd w:id="936"/>
      <w:r>
        <w:rPr>
          <w:rFonts w:ascii="Times New Roman" w:eastAsia="Times New Roman" w:hAnsi="Times New Roman" w:cs="Times New Roman"/>
          <w:color w:val="000000"/>
          <w:spacing w:val="0"/>
          <w:w w:val="100"/>
          <w:position w:val="0"/>
        </w:rPr>
        <w:t>4）</w:t>
      </w:r>
      <w:r>
        <w:rPr>
          <w:color w:val="000000"/>
          <w:spacing w:val="0"/>
          <w:w w:val="100"/>
          <w:position w:val="0"/>
        </w:rPr>
        <w:t>本期实际核销的应收账款情况</w:t>
      </w:r>
    </w:p>
    <w:p>
      <w:pPr>
        <w:pStyle w:val="Style57"/>
        <w:keepNext w:val="0"/>
        <w:keepLines w:val="0"/>
        <w:widowControl w:val="0"/>
        <w:shd w:val="clear" w:color="auto" w:fill="auto"/>
        <w:tabs>
          <w:tab w:pos="1150" w:val="left"/>
        </w:tabs>
        <w:bidi w:val="0"/>
        <w:spacing w:before="0" w:after="280" w:line="240" w:lineRule="auto"/>
        <w:ind w:left="0" w:right="0" w:firstLine="820"/>
        <w:jc w:val="left"/>
      </w:pPr>
      <w:bookmarkStart w:id="937" w:name="bookmark937"/>
      <w:r>
        <w:rPr>
          <w:color w:val="000000"/>
          <w:spacing w:val="0"/>
          <w:w w:val="100"/>
          <w:position w:val="0"/>
        </w:rPr>
        <w:t>1</w:t>
      </w:r>
      <w:bookmarkEnd w:id="937"/>
      <w:r>
        <w:rPr>
          <w:color w:val="000000"/>
          <w:spacing w:val="0"/>
          <w:w w:val="100"/>
          <w:position w:val="0"/>
        </w:rPr>
        <w:t>）</w:t>
        <w:tab/>
      </w:r>
      <w:r>
        <w:rPr>
          <w:rFonts w:ascii="SimSun" w:eastAsia="SimSun" w:hAnsi="SimSun" w:cs="SimSun"/>
          <w:color w:val="000000"/>
          <w:spacing w:val="0"/>
          <w:w w:val="100"/>
          <w:position w:val="0"/>
        </w:rPr>
        <w:t>本期实际核销应收账款</w:t>
      </w:r>
      <w:r>
        <w:rPr>
          <w:color w:val="000000"/>
          <w:spacing w:val="0"/>
          <w:w w:val="100"/>
          <w:position w:val="0"/>
        </w:rPr>
        <w:t>104,124,739.64</w:t>
      </w:r>
      <w:r>
        <w:rPr>
          <w:rFonts w:ascii="SimSun" w:eastAsia="SimSun" w:hAnsi="SimSun" w:cs="SimSun"/>
          <w:color w:val="000000"/>
          <w:spacing w:val="0"/>
          <w:w w:val="100"/>
          <w:position w:val="0"/>
        </w:rPr>
        <w:t>元。</w:t>
      </w:r>
    </w:p>
    <w:p>
      <w:pPr>
        <w:pStyle w:val="Style24"/>
        <w:keepNext w:val="0"/>
        <w:keepLines w:val="0"/>
        <w:widowControl w:val="0"/>
        <w:shd w:val="clear" w:color="auto" w:fill="auto"/>
        <w:tabs>
          <w:tab w:pos="1169" w:val="left"/>
        </w:tabs>
        <w:bidi w:val="0"/>
        <w:spacing w:before="0" w:after="140" w:line="240" w:lineRule="auto"/>
        <w:ind w:left="0" w:right="0" w:firstLine="820"/>
        <w:jc w:val="left"/>
      </w:pPr>
      <w:bookmarkStart w:id="938" w:name="bookmark938"/>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w:t>
        <w:tab/>
      </w:r>
      <w:r>
        <w:rPr>
          <w:color w:val="000000"/>
          <w:spacing w:val="0"/>
          <w:w w:val="100"/>
          <w:position w:val="0"/>
        </w:rPr>
        <w:t>本期重要的应收账款核销情况</w:t>
      </w:r>
    </w:p>
    <w:tbl>
      <w:tblPr>
        <w:tblOverlap w:val="never"/>
        <w:jc w:val="center"/>
        <w:tblLayout w:type="fixed"/>
      </w:tblPr>
      <w:tblGrid>
        <w:gridCol w:w="2990"/>
        <w:gridCol w:w="1306"/>
        <w:gridCol w:w="1805"/>
        <w:gridCol w:w="1805"/>
        <w:gridCol w:w="1474"/>
        <w:gridCol w:w="1344"/>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履行的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核销程序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款项是否由</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关联交易产生</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深圳新沃运力汽车有限公司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12,542,269.14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无可执行财产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经公司财经管 理部、法律合规 部和审计部三 方核对确认后， 由董事长和总 经理审批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东峡大通（北京）管理咨询有限公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11,854,141.04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杭州维圣贸易有限公司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8,182,699.55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无可执行财产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苏州维德利汽车用品科技有限公司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7,038,783.43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无可执行财产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西安憧憬供应链管理有限公司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6,677,073.92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天津谊辉筑信国际贸易有限责任公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3,383,388.81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苏州市华机运输有限公司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3,006,772.86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无可执行财产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广州博浩物流有限公司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2,866,237.52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苏州世德堂物流有限公司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2,797,026.66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无可执行财产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苏州宝成物流有限公司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2,769,644.53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无可执行财产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浙江花王工贸有限公司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2,735,096.94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武汉市鼎勤物流有限公司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2,229,365.50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广州星亚高新塑料科技股份有限公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2,151,653.00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漳州传辰物流有限公司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1,660,731.95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苏州宝强物流有限公司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1,649,728.74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华农世纪投资有限公司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1,291,028.70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重庆鸿华运输有限公司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1,289,550.00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上海海菊物流有限公司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1,168,999.00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3000"/>
        <w:gridCol w:w="1306"/>
        <w:gridCol w:w="1805"/>
        <w:gridCol w:w="1805"/>
        <w:gridCol w:w="1474"/>
        <w:gridCol w:w="1344"/>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货款或运费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28,830,548.35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预计无法收回或无 可执行财产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104,124,739.64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73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center"/>
        <w:tblLayout w:type="fixed"/>
      </w:tblPr>
      <w:tblGrid>
        <w:gridCol w:w="4262"/>
        <w:gridCol w:w="1949"/>
        <w:gridCol w:w="1944"/>
        <w:gridCol w:w="1982"/>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占应收账款余额的比</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传化国际集团有限公司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72,156,085.99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4,329,365.16</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重庆传融星房地产开发有限公司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56,535,372.56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3,392,122.35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绿建建筑材料贸易(天津)有限公司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31,783,906.35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2,592,489.16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云南云铝物流投资有限公司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29,652,187.47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1,779,131.25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济南凯城置业有限公司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28,567,206.70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22,853,765.36</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675" w:val="left"/>
              </w:tabs>
              <w:bidi w:val="0"/>
              <w:spacing w:before="0" w:after="0" w:line="240" w:lineRule="auto"/>
              <w:ind w:left="0" w:right="0" w:firstLine="32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218,694,759.07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34,946,873.28</w:t>
            </w:r>
          </w:p>
        </w:tc>
      </w:tr>
    </w:tbl>
    <w:p>
      <w:pPr>
        <w:widowControl w:val="0"/>
        <w:spacing w:after="139" w:line="1" w:lineRule="exact"/>
      </w:pPr>
    </w:p>
    <w:p>
      <w:pPr>
        <w:pStyle w:val="Style24"/>
        <w:keepNext w:val="0"/>
        <w:keepLines w:val="0"/>
        <w:widowControl w:val="0"/>
        <w:shd w:val="clear" w:color="auto" w:fill="auto"/>
        <w:bidi w:val="0"/>
        <w:spacing w:before="0" w:after="78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传化国际集团有限公司包括传化国际集团有限公司及其控股子公司杭州分子汇科技有限公司</w:t>
      </w:r>
    </w:p>
    <w:p>
      <w:pPr>
        <w:pStyle w:val="Style24"/>
        <w:keepNext w:val="0"/>
        <w:keepLines w:val="0"/>
        <w:widowControl w:val="0"/>
        <w:numPr>
          <w:ilvl w:val="0"/>
          <w:numId w:val="113"/>
        </w:numPr>
        <w:shd w:val="clear" w:color="auto" w:fill="auto"/>
        <w:bidi w:val="0"/>
        <w:spacing w:before="0" w:after="300" w:line="240" w:lineRule="auto"/>
        <w:ind w:left="0" w:right="0" w:firstLine="780"/>
        <w:jc w:val="left"/>
      </w:pPr>
      <w:bookmarkStart w:id="939" w:name="bookmark939"/>
      <w:bookmarkEnd w:id="939"/>
      <w:r>
        <w:rPr>
          <w:color w:val="000000"/>
          <w:spacing w:val="0"/>
          <w:w w:val="100"/>
          <w:position w:val="0"/>
        </w:rPr>
        <w:t>应收款项融资</w:t>
      </w:r>
    </w:p>
    <w:p>
      <w:pPr>
        <w:pStyle w:val="Style24"/>
        <w:keepNext w:val="0"/>
        <w:keepLines w:val="0"/>
        <w:widowControl w:val="0"/>
        <w:shd w:val="clear" w:color="auto" w:fill="auto"/>
        <w:bidi w:val="0"/>
        <w:spacing w:before="0" w:after="140" w:line="240" w:lineRule="auto"/>
        <w:ind w:left="0" w:right="0" w:firstLine="7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848"/>
        <w:gridCol w:w="2189"/>
        <w:gridCol w:w="1786"/>
        <w:gridCol w:w="2194"/>
        <w:gridCol w:w="1920"/>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累计确认的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信用减值准备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累计确认的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信用减值准备</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1,423,315,415.62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1,097,219,636.87</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1,423,315,415.62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1,097,219,636.87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⑵期末公司已质押的应收票据情况</w:t>
      </w:r>
    </w:p>
    <w:tbl>
      <w:tblPr>
        <w:tblOverlap w:val="never"/>
        <w:jc w:val="center"/>
        <w:tblLayout w:type="fixed"/>
      </w:tblPr>
      <w:tblGrid>
        <w:gridCol w:w="5078"/>
        <w:gridCol w:w="3259"/>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505,633,591.53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505,633,591.53</w:t>
            </w:r>
          </w:p>
        </w:tc>
      </w:tr>
      <w:tr>
        <w:trPr>
          <w:trHeight w:val="475"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期末公司已背书或贴现且在资产负债表日尚未到期的应收票据情况</w:t>
            </w:r>
          </w:p>
        </w:tc>
      </w:tr>
      <w:tr>
        <w:trPr>
          <w:trHeight w:val="754" w:hRule="exact"/>
        </w:trPr>
        <w:tc>
          <w:tcPr>
            <w:tcBorders>
              <w:top w:val="single" w:sz="4"/>
            </w:tcBorders>
            <w:shd w:val="clear" w:color="auto" w:fill="FFFFFF"/>
            <w:vAlign w:val="center"/>
          </w:tcPr>
          <w:p>
            <w:pPr>
              <w:pStyle w:val="Style19"/>
              <w:keepNext w:val="0"/>
              <w:keepLines w:val="0"/>
              <w:widowControl w:val="0"/>
              <w:shd w:val="clear" w:color="auto" w:fill="auto"/>
              <w:tabs>
                <w:tab w:pos="1329" w:val="left"/>
              </w:tabs>
              <w:bidi w:val="0"/>
              <w:spacing w:before="0" w:after="0" w:line="240" w:lineRule="auto"/>
              <w:ind w:left="0" w:right="0" w:firstLine="940"/>
              <w:jc w:val="both"/>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期末终止</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确认金额</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2,296,025,974.90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2,296,025,974.90</w:t>
            </w:r>
          </w:p>
        </w:tc>
      </w:tr>
    </w:tbl>
    <w:p>
      <w:pPr>
        <w:widowControl w:val="0"/>
        <w:spacing w:after="139" w:line="1" w:lineRule="exact"/>
      </w:pPr>
    </w:p>
    <w:p>
      <w:pPr>
        <w:pStyle w:val="Style24"/>
        <w:keepNext w:val="0"/>
        <w:keepLines w:val="0"/>
        <w:widowControl w:val="0"/>
        <w:shd w:val="clear" w:color="auto" w:fill="auto"/>
        <w:bidi w:val="0"/>
        <w:spacing w:before="0" w:after="800" w:line="240" w:lineRule="auto"/>
        <w:ind w:left="0" w:right="0" w:firstLine="780"/>
        <w:jc w:val="left"/>
      </w:pPr>
      <w:r>
        <w:rPr>
          <w:color w:val="000000"/>
          <w:spacing w:val="0"/>
          <w:w w:val="100"/>
          <w:position w:val="0"/>
        </w:rPr>
        <w:t>银行承兑汇票的承兑人是商业银行，由于商业银行具有较高的信用，银行承兑汇票到期不获支付的可能性较低，故本公</w:t>
        <w:br w:type="page"/>
      </w:r>
      <w:r>
        <w:rPr>
          <w:color w:val="000000"/>
          <w:spacing w:val="0"/>
          <w:w w:val="100"/>
          <w:position w:val="0"/>
        </w:rPr>
        <w:t>司将已背书或贴现的银行承兑汇票予以终止确认。但如果该等票据到期不获支付，依据《票据法》之规定，公司仍将对持票 人承担连带责任。</w:t>
      </w:r>
    </w:p>
    <w:p>
      <w:pPr>
        <w:pStyle w:val="Style24"/>
        <w:keepNext w:val="0"/>
        <w:keepLines w:val="0"/>
        <w:widowControl w:val="0"/>
        <w:numPr>
          <w:ilvl w:val="0"/>
          <w:numId w:val="113"/>
        </w:numPr>
        <w:shd w:val="clear" w:color="auto" w:fill="auto"/>
        <w:bidi w:val="0"/>
        <w:spacing w:before="0" w:after="280" w:line="240" w:lineRule="auto"/>
        <w:ind w:left="0" w:right="0" w:firstLine="820"/>
        <w:jc w:val="left"/>
      </w:pPr>
      <w:bookmarkStart w:id="940" w:name="bookmark940"/>
      <w:bookmarkEnd w:id="940"/>
      <w:r>
        <w:rPr>
          <w:color w:val="000000"/>
          <w:spacing w:val="0"/>
          <w:w w:val="100"/>
          <w:position w:val="0"/>
        </w:rPr>
        <w:t>预付款项</w:t>
      </w:r>
    </w:p>
    <w:p>
      <w:pPr>
        <w:pStyle w:val="Style24"/>
        <w:keepNext w:val="0"/>
        <w:keepLines w:val="0"/>
        <w:widowControl w:val="0"/>
        <w:shd w:val="clear" w:color="auto" w:fill="auto"/>
        <w:bidi w:val="0"/>
        <w:spacing w:before="0" w:after="28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账龄分析</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950"/>
        <w:gridCol w:w="1387"/>
        <w:gridCol w:w="725"/>
        <w:gridCol w:w="605"/>
        <w:gridCol w:w="1594"/>
        <w:gridCol w:w="1469"/>
        <w:gridCol w:w="864"/>
        <w:gridCol w:w="605"/>
        <w:gridCol w:w="1738"/>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180"/>
              <w:jc w:val="left"/>
            </w:pPr>
            <w:r>
              <w:rPr>
                <w:rFonts w:ascii="SimSun" w:eastAsia="SimSun" w:hAnsi="SimSun" w:cs="SimSun"/>
                <w:color w:val="000000"/>
                <w:spacing w:val="0"/>
                <w:w w:val="100"/>
                <w:position w:val="0"/>
              </w:rPr>
              <w:t>账 龄</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240"/>
              <w:jc w:val="left"/>
            </w:pPr>
            <w:r>
              <w:rPr>
                <w:rFonts w:ascii="SimSun" w:eastAsia="SimSun" w:hAnsi="SimSun" w:cs="SimSun"/>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账面价值</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140" w:right="0" w:firstLine="0"/>
              <w:jc w:val="left"/>
            </w:pPr>
            <w:r>
              <w:rPr>
                <w:color w:val="000000"/>
                <w:spacing w:val="0"/>
                <w:w w:val="100"/>
                <w:position w:val="0"/>
              </w:rPr>
              <w:t xml:space="preserve">1 </w:t>
            </w:r>
            <w:r>
              <w:rPr>
                <w:rFonts w:ascii="SimSun" w:eastAsia="SimSun" w:hAnsi="SimSun" w:cs="SimSun"/>
                <w:color w:val="000000"/>
                <w:spacing w:val="0"/>
                <w:w w:val="100"/>
                <w:position w:val="0"/>
              </w:rPr>
              <w:t>年以 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745,784,026.47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745,784,026.47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659,397,726.03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659,397,726.03</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1,712,300.17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1,712,300.17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21,055,834.57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21,055,834.57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13,320,238.20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13,320,238.20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982,932.98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982,932.98</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color w:val="000000"/>
                <w:spacing w:val="0"/>
                <w:w w:val="100"/>
                <w:position w:val="0"/>
              </w:rPr>
              <w:t>3</w:t>
            </w:r>
            <w:r>
              <w:rPr>
                <w:rFonts w:ascii="SimSun" w:eastAsia="SimSun" w:hAnsi="SimSun" w:cs="SimSun"/>
                <w:color w:val="000000"/>
                <w:spacing w:val="0"/>
                <w:w w:val="100"/>
                <w:position w:val="0"/>
              </w:rPr>
              <w:t>年以 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329,031.17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329,031.17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2,410,411.84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2,410,411.84</w:t>
            </w:r>
          </w:p>
        </w:tc>
      </w:tr>
      <w:tr>
        <w:trPr>
          <w:trHeight w:val="72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18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761,145,596.01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761,145,596.01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683,846,905.42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683,846,905.42</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年以上重要的预付款项未及时结算的原因说明</w:t>
      </w:r>
    </w:p>
    <w:tbl>
      <w:tblPr>
        <w:tblOverlap w:val="never"/>
        <w:jc w:val="center"/>
        <w:tblLayout w:type="fixed"/>
      </w:tblPr>
      <w:tblGrid>
        <w:gridCol w:w="5414"/>
        <w:gridCol w:w="2294"/>
        <w:gridCol w:w="2222"/>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未结算原因</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宁波润协国际贸易有限公司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5,004,101.10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尚未正式结算</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浙江映像国际贸易有限公司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2,881,250.00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尚未正式结算</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长沙马娟国际贸易有限公司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尚未正式结算</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SBC TRADING EXPORT-IMPORT CO.,LTD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1,585,254.05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尚未正式结算</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LATIN PAPER INDUSTRIES LLP</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1,275,132.99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尚未正式结算</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12,845,738.14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预付款项金额前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center"/>
        <w:tblLayout w:type="fixed"/>
      </w:tblPr>
      <w:tblGrid>
        <w:gridCol w:w="5467"/>
        <w:gridCol w:w="2218"/>
        <w:gridCol w:w="2246"/>
      </w:tblGrid>
      <w:tr>
        <w:trPr>
          <w:trHeight w:val="76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占预付款项</w:t>
            </w:r>
          </w:p>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余额的比例（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中国石油天然气股份有限公司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253,949,329.99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石河子市铁集货运有限公司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63,164,030.90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浙江甬港铁集物流有限公司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53,366,400.00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r>
    </w:tbl>
    <w:p>
      <w:pPr>
        <w:widowControl w:val="0"/>
        <w:spacing w:line="1" w:lineRule="exact"/>
      </w:pP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浙江辽河石油股份有限公司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23,645,805.09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3.11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中国石油化工股份有限公司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23,244,333.77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3.05</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417,369,899.75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w:t>
            </w:r>
          </w:p>
        </w:tc>
      </w:tr>
    </w:tbl>
    <w:p>
      <w:pPr>
        <w:widowControl w:val="0"/>
        <w:spacing w:after="659" w:line="1" w:lineRule="exact"/>
      </w:pPr>
    </w:p>
    <w:p>
      <w:pPr>
        <w:pStyle w:val="Style24"/>
        <w:keepNext w:val="0"/>
        <w:keepLines w:val="0"/>
        <w:widowControl w:val="0"/>
        <w:numPr>
          <w:ilvl w:val="0"/>
          <w:numId w:val="115"/>
        </w:numPr>
        <w:shd w:val="clear" w:color="auto" w:fill="auto"/>
        <w:bidi w:val="0"/>
        <w:spacing w:before="0" w:after="300" w:line="240" w:lineRule="auto"/>
        <w:ind w:left="0" w:right="0" w:firstLine="960"/>
        <w:jc w:val="left"/>
      </w:pPr>
      <w:bookmarkStart w:id="941" w:name="bookmark941"/>
      <w:bookmarkEnd w:id="941"/>
      <w:r>
        <w:rPr>
          <w:color w:val="000000"/>
          <w:spacing w:val="0"/>
          <w:w w:val="100"/>
          <w:position w:val="0"/>
        </w:rPr>
        <w:t>应收保理款</w:t>
      </w:r>
    </w:p>
    <w:p>
      <w:pPr>
        <w:pStyle w:val="Style24"/>
        <w:keepNext w:val="0"/>
        <w:keepLines w:val="0"/>
        <w:widowControl w:val="0"/>
        <w:shd w:val="clear" w:color="auto" w:fill="auto"/>
        <w:bidi w:val="0"/>
        <w:spacing w:before="0" w:after="140" w:line="240" w:lineRule="auto"/>
        <w:ind w:left="0" w:right="0" w:firstLine="96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037"/>
        <w:gridCol w:w="1560"/>
        <w:gridCol w:w="1416"/>
        <w:gridCol w:w="1560"/>
        <w:gridCol w:w="1560"/>
        <w:gridCol w:w="1416"/>
        <w:gridCol w:w="1598"/>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种类</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60" w:firstLine="0"/>
              <w:jc w:val="right"/>
            </w:pPr>
            <w:r>
              <w:rPr>
                <w:rFonts w:ascii="SimSun" w:eastAsia="SimSun" w:hAnsi="SimSun" w:cs="SimSun"/>
                <w:color w:val="000000"/>
                <w:spacing w:val="0"/>
                <w:w w:val="100"/>
                <w:position w:val="0"/>
              </w:rPr>
              <w:t>账面价值</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单项计提</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8,775,734.26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8,775,734.26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3,574,933.27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3,574,933.27</w:t>
            </w: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五级风险 分类组合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665,547,405.60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665,547,405.60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476,111,355.16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5,929,031.39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470,182,323.77</w:t>
            </w:r>
          </w:p>
        </w:tc>
      </w:tr>
      <w:tr>
        <w:trPr>
          <w:trHeight w:val="4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674,323,139.86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8,775,734.26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665,547,405.60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479,686,288.43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9,503,964.66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470,182,323.77</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期末单项计提坏账准备的应收保理款</w:t>
      </w:r>
    </w:p>
    <w:tbl>
      <w:tblPr>
        <w:tblOverlap w:val="never"/>
        <w:jc w:val="center"/>
        <w:tblLayout w:type="fixed"/>
      </w:tblPr>
      <w:tblGrid>
        <w:gridCol w:w="2688"/>
        <w:gridCol w:w="1526"/>
        <w:gridCol w:w="1522"/>
        <w:gridCol w:w="1387"/>
        <w:gridCol w:w="2808"/>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深圳市天之舟物流有限公司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2,265,590.99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2,265,590.99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已诉讼结案，仍无法偿还</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寿光市中岳物流有限公司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1,811,399.58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1,811,399.58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按照五级分类法</w:t>
            </w:r>
            <w:r>
              <w:rPr>
                <w:color w:val="000000"/>
                <w:spacing w:val="0"/>
                <w:w w:val="100"/>
                <w:position w:val="0"/>
              </w:rPr>
              <w:t>100%</w:t>
            </w:r>
            <w:r>
              <w:rPr>
                <w:rFonts w:ascii="SimSun" w:eastAsia="SimSun" w:hAnsi="SimSun" w:cs="SimSun"/>
                <w:color w:val="000000"/>
                <w:spacing w:val="0"/>
                <w:w w:val="100"/>
                <w:position w:val="0"/>
              </w:rPr>
              <w:t>计提坏账</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上海智见供应链管理有限公司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已诉讼结案，仍无法偿还</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山东能达货运代理有限公司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922,770.91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922,770.91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按照五级分类法</w:t>
            </w:r>
            <w:r>
              <w:rPr>
                <w:color w:val="000000"/>
                <w:spacing w:val="0"/>
                <w:w w:val="100"/>
                <w:position w:val="0"/>
              </w:rPr>
              <w:t>100%</w:t>
            </w:r>
            <w:r>
              <w:rPr>
                <w:rFonts w:ascii="SimSun" w:eastAsia="SimSun" w:hAnsi="SimSun" w:cs="SimSun"/>
                <w:color w:val="000000"/>
                <w:spacing w:val="0"/>
                <w:w w:val="100"/>
                <w:position w:val="0"/>
              </w:rPr>
              <w:t>计提坏账</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建德市圆通运输有限公司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890,698.65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890,698.65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已诉讼结案，仍无法偿还</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1,485,274.13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1,485,274.13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已诉讼结案，仍无法偿还</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8,775,734.26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8,775,734.26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5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五级风险分类组合</w:t>
      </w:r>
    </w:p>
    <w:tbl>
      <w:tblPr>
        <w:tblOverlap w:val="never"/>
        <w:jc w:val="left"/>
        <w:tblLayout w:type="fixed"/>
      </w:tblPr>
      <w:tblGrid>
        <w:gridCol w:w="1464"/>
        <w:gridCol w:w="1560"/>
        <w:gridCol w:w="1416"/>
        <w:gridCol w:w="1138"/>
        <w:gridCol w:w="1555"/>
        <w:gridCol w:w="1339"/>
        <w:gridCol w:w="1248"/>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风险类别</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正常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665,547,405.60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469,475,872.15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次级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1,177,419.37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470,967.75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5,458,063.64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5,458,063.64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597"/>
        <w:gridCol w:w="1853"/>
        <w:gridCol w:w="2083"/>
        <w:gridCol w:w="1867"/>
        <w:gridCol w:w="1997"/>
      </w:tblGrid>
      <w:tr>
        <w:trPr>
          <w:trHeight w:val="56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tabs>
                <w:tab w:pos="1765" w:val="left"/>
              </w:tabs>
              <w:bidi w:val="0"/>
              <w:spacing w:before="0" w:after="0" w:line="240" w:lineRule="auto"/>
              <w:ind w:left="0" w:right="0" w:firstLine="320"/>
              <w:jc w:val="left"/>
            </w:pPr>
            <w:r>
              <w:rPr>
                <w:rFonts w:ascii="SimSun" w:eastAsia="SimSun" w:hAnsi="SimSun" w:cs="SimSun"/>
                <w:color w:val="000000"/>
                <w:spacing w:val="0"/>
                <w:w w:val="100"/>
                <w:position w:val="0"/>
              </w:rPr>
              <w:t>小计</w:t>
              <w:tab/>
            </w:r>
            <w:r>
              <w:rPr>
                <w:color w:val="000000"/>
                <w:spacing w:val="0"/>
                <w:w w:val="100"/>
                <w:position w:val="0"/>
              </w:rPr>
              <w:t>665,547,405.60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tabs>
                <w:tab w:pos="1512" w:val="left"/>
              </w:tabs>
              <w:bidi w:val="0"/>
              <w:spacing w:before="0" w:after="0" w:line="240" w:lineRule="auto"/>
              <w:ind w:left="0" w:right="0" w:firstLine="0"/>
              <w:jc w:val="right"/>
            </w:pPr>
            <w:r>
              <w:rPr>
                <w:color w:val="000000"/>
                <w:spacing w:val="0"/>
                <w:w w:val="100"/>
                <w:position w:val="0"/>
              </w:rPr>
              <w:t>476,111,355.16</w:t>
              <w:tab/>
              <w:t>5,929,031.39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w:t>
            </w:r>
          </w:p>
        </w:tc>
      </w:tr>
      <w:tr>
        <w:trPr>
          <w:trHeight w:val="557"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r>
              <w:rPr>
                <w:rFonts w:ascii="SimSun" w:eastAsia="SimSun" w:hAnsi="SimSun" w:cs="SimSun"/>
                <w:color w:val="000000"/>
                <w:spacing w:val="0"/>
                <w:w w:val="100"/>
                <w:position w:val="0"/>
              </w:rPr>
              <w:t>坏账准备变动情况</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合计</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0"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 预期信用损失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已发生信用减 值</w:t>
            </w:r>
            <w:r>
              <w:rPr>
                <w:rFonts w:ascii="SimSun" w:eastAsia="SimSun" w:hAnsi="SimSun" w:cs="SimSun"/>
                <w:color w:val="000000"/>
                <w:spacing w:val="0"/>
                <w:w w:val="100"/>
                <w:position w:val="0"/>
              </w:rPr>
              <w:t>)</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color w:val="000000"/>
                <w:spacing w:val="0"/>
                <w:w w:val="100"/>
                <w:position w:val="0"/>
              </w:rPr>
              <w:t>9,503,964.66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9,503,964.66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期初数在本期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SimSun" w:eastAsia="SimSun" w:hAnsi="SimSun" w:cs="SimSun"/>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-728,230.40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-728,230.40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期末数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color w:val="000000"/>
                <w:spacing w:val="0"/>
                <w:w w:val="100"/>
                <w:position w:val="0"/>
              </w:rPr>
              <w:t>8,775,734.26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8,775,734.26</w:t>
            </w:r>
          </w:p>
        </w:tc>
      </w:tr>
    </w:tbl>
    <w:p>
      <w:pPr>
        <w:widowControl w:val="0"/>
        <w:spacing w:after="659" w:line="1" w:lineRule="exact"/>
      </w:pPr>
    </w:p>
    <w:p>
      <w:pPr>
        <w:pStyle w:val="Style24"/>
        <w:keepNext w:val="0"/>
        <w:keepLines w:val="0"/>
        <w:widowControl w:val="0"/>
        <w:numPr>
          <w:ilvl w:val="0"/>
          <w:numId w:val="117"/>
        </w:numPr>
        <w:shd w:val="clear" w:color="auto" w:fill="auto"/>
        <w:bidi w:val="0"/>
        <w:spacing w:before="0" w:after="280" w:line="240" w:lineRule="auto"/>
        <w:ind w:left="0" w:right="0" w:firstLine="960"/>
        <w:jc w:val="left"/>
      </w:pPr>
      <w:bookmarkStart w:id="942" w:name="bookmark942"/>
      <w:bookmarkEnd w:id="942"/>
      <w:r>
        <w:rPr>
          <w:color w:val="000000"/>
          <w:spacing w:val="0"/>
          <w:w w:val="100"/>
          <w:position w:val="0"/>
        </w:rPr>
        <w:t>其他应收款</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534"/>
        <w:gridCol w:w="2923"/>
        <w:gridCol w:w="2227"/>
        <w:gridCol w:w="298"/>
        <w:gridCol w:w="1954"/>
      </w:tblGrid>
      <w:tr>
        <w:trPr>
          <w:trHeight w:val="470" w:hRule="exact"/>
        </w:trPr>
        <w:tc>
          <w:tcPr>
            <w:gridSpan w:val="2"/>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2,144,947.01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2,435,340.00</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2,866,157,654.33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2,395,786,395.38</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2,868,302,601.34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2,398,221,735.38</w:t>
            </w:r>
          </w:p>
        </w:tc>
      </w:tr>
      <w:tr>
        <w:trPr>
          <w:trHeight w:val="557"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 </w:t>
            </w:r>
            <w:r>
              <w:rPr>
                <w:rFonts w:ascii="SimSun" w:eastAsia="SimSun" w:hAnsi="SimSun" w:cs="SimSun"/>
                <w:color w:val="000000"/>
                <w:spacing w:val="0"/>
                <w:w w:val="100"/>
                <w:position w:val="0"/>
              </w:rPr>
              <w:t>应收利息</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应收融资租赁利息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2,144,947.01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2,435,340.00</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2,144,947.01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2,435,340.00</w:t>
            </w:r>
          </w:p>
        </w:tc>
      </w:tr>
      <w:tr>
        <w:trPr>
          <w:trHeight w:val="1574"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 xml:space="preserve">(3) </w:t>
            </w:r>
            <w:r>
              <w:rPr>
                <w:rFonts w:ascii="SimSun" w:eastAsia="SimSun" w:hAnsi="SimSun" w:cs="SimSun"/>
                <w:color w:val="000000"/>
                <w:spacing w:val="0"/>
                <w:w w:val="100"/>
                <w:position w:val="0"/>
              </w:rPr>
              <w:t>其他应收款</w:t>
            </w: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 xml:space="preserve">1) </w:t>
            </w:r>
            <w:r>
              <w:rPr>
                <w:rFonts w:ascii="SimSun" w:eastAsia="SimSun" w:hAnsi="SimSun" w:cs="SimSun"/>
                <w:color w:val="000000"/>
                <w:spacing w:val="0"/>
                <w:w w:val="100"/>
                <w:position w:val="0"/>
              </w:rPr>
              <w:t>明细情况</w:t>
            </w:r>
          </w:p>
          <w:p>
            <w:pPr>
              <w:pStyle w:val="Style19"/>
              <w:keepNext w:val="0"/>
              <w:keepLines w:val="0"/>
              <w:widowControl w:val="0"/>
              <w:shd w:val="clear" w:color="auto" w:fill="auto"/>
              <w:bidi w:val="0"/>
              <w:spacing w:before="0" w:after="280" w:line="240" w:lineRule="auto"/>
              <w:ind w:left="0" w:right="0" w:firstLine="500"/>
              <w:jc w:val="left"/>
            </w:pPr>
            <w:r>
              <w:rPr>
                <w:rFonts w:ascii="SimSun" w:eastAsia="SimSun" w:hAnsi="SimSun" w:cs="SimSun"/>
                <w:color w:val="000000"/>
                <w:spacing w:val="0"/>
                <w:w w:val="100"/>
                <w:position w:val="0"/>
              </w:rPr>
              <w:t>①类别明细情况</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578"/>
        <w:gridCol w:w="1930"/>
        <w:gridCol w:w="898"/>
        <w:gridCol w:w="1709"/>
        <w:gridCol w:w="874"/>
        <w:gridCol w:w="1949"/>
      </w:tblGrid>
      <w:tr>
        <w:trPr>
          <w:trHeight w:val="10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4" w:lineRule="exact"/>
              <w:ind w:left="0" w:right="0" w:firstLine="0"/>
              <w:jc w:val="center"/>
            </w:pPr>
            <w:r>
              <w:rPr>
                <w:rFonts w:ascii="SimSun" w:eastAsia="SimSun" w:hAnsi="SimSun" w:cs="SimSun"/>
                <w:color w:val="000000"/>
                <w:spacing w:val="0"/>
                <w:w w:val="100"/>
                <w:position w:val="0"/>
              </w:rPr>
              <w:t>计提 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188,001,627.92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163,119,045.18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24,882,582.74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2,896,193,619.50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54,918,547.91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2,841,275,071.59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3,084,195,247.42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218,037,593.09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2,866,157,654.33</w:t>
            </w:r>
          </w:p>
        </w:tc>
      </w:tr>
      <w:tr>
        <w:trPr>
          <w:trHeight w:val="557"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（续上表）</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10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280"/>
              <w:jc w:val="left"/>
            </w:pPr>
            <w:r>
              <w:rPr>
                <w:rFonts w:ascii="SimSun" w:eastAsia="SimSun" w:hAnsi="SimSun" w:cs="SimSun"/>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rPr>
              <w:t>计提 比例 （</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197,897,146.73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145,139,946.61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52,757,200.12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2,449,957,664.11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106,928,468.85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2,343,029,195.26</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2,647,854,810.84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252,068,415.46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2,395,786,395.38</w:t>
            </w:r>
          </w:p>
        </w:tc>
      </w:tr>
    </w:tbl>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②期末单项计提坏账准备的其他应收款</w:t>
      </w:r>
    </w:p>
    <w:p>
      <w:pPr>
        <w:widowControl w:val="0"/>
        <w:spacing w:after="139" w:line="1" w:lineRule="exact"/>
      </w:pPr>
    </w:p>
    <w:p>
      <w:pPr>
        <w:widowControl w:val="0"/>
        <w:spacing w:line="1" w:lineRule="exact"/>
      </w:pPr>
    </w:p>
    <w:tbl>
      <w:tblPr>
        <w:tblOverlap w:val="never"/>
        <w:jc w:val="center"/>
        <w:tblLayout w:type="fixed"/>
      </w:tblPr>
      <w:tblGrid>
        <w:gridCol w:w="2827"/>
        <w:gridCol w:w="1973"/>
        <w:gridCol w:w="1810"/>
        <w:gridCol w:w="1627"/>
        <w:gridCol w:w="249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单位名称（自然人姓名）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计提理由</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七台河日泉商贸有限公司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50,183,336.20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37,195,172.38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完全收回存在困难</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宁波润协国际贸易有限公司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39,913,258.90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39,913,258.90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上海金元宝实业有限公司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31,834,056.48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31,834,056.48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安徽时代创新科技投资发展有限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21,431,823.60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19,288,641.78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已诉讼结案但仍无法全部收 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深圳市京万通物流有限公司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9,516,363.76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9,516,363.76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深圳市华钧供应链管理有限公司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9,515,491.52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9,515,491.52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上海堃翔物流有限公司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9,055,907.80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9,055,907.80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陆鲸白条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2,128,299.79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2,128,299.79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周至诚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1,236,003.52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432,601.23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预计完全收回存在困难</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潘保华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1,152,234.00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1,152,234.00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12,034,852.35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3,087,017.54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完全收回存在困难</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188,001,627.92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163,119,045.18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86.76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950" w:right="0" w:firstLine="0"/>
        <w:jc w:val="left"/>
      </w:pPr>
      <w:r>
        <w:rPr>
          <w:color w:val="000000"/>
          <w:spacing w:val="0"/>
          <w:w w:val="100"/>
          <w:position w:val="0"/>
        </w:rPr>
        <w:t>③采用组合计提坏账准备的其他应收款</w:t>
      </w:r>
    </w:p>
    <w:p>
      <w:pPr>
        <w:widowControl w:val="0"/>
        <w:spacing w:line="1" w:lineRule="exact"/>
      </w:pPr>
      <w:r>
        <w:br w:type="page"/>
      </w:r>
    </w:p>
    <w:tbl>
      <w:tblPr>
        <w:tblOverlap w:val="never"/>
        <w:jc w:val="center"/>
        <w:tblLayout w:type="fixed"/>
      </w:tblPr>
      <w:tblGrid>
        <w:gridCol w:w="2957"/>
        <w:gridCol w:w="2621"/>
        <w:gridCol w:w="2131"/>
        <w:gridCol w:w="2222"/>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应收政府款项组合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2,418,235,867.94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477,957,751.56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54,918,547.91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11.49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402,254,667.33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24,135,274.94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47,284,337.36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9,456,867.46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5,088,407.30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2,035,362.90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20,196,484.86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16,157,187.90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3,133,854.71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3,133,854.71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2,896,193,619.50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54,918,547.91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r>
    </w:tbl>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账龄情况</w:t>
      </w:r>
    </w:p>
    <w:p>
      <w:pPr>
        <w:widowControl w:val="0"/>
        <w:spacing w:after="139" w:line="1" w:lineRule="exact"/>
      </w:pPr>
    </w:p>
    <w:p>
      <w:pPr>
        <w:widowControl w:val="0"/>
        <w:spacing w:line="1" w:lineRule="exact"/>
      </w:pPr>
    </w:p>
    <w:tbl>
      <w:tblPr>
        <w:tblOverlap w:val="never"/>
        <w:jc w:val="center"/>
        <w:tblLayout w:type="fixed"/>
      </w:tblPr>
      <w:tblGrid>
        <w:gridCol w:w="5472"/>
        <w:gridCol w:w="2251"/>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 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期末账面余额</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2,685,017,213.44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77,985,582.44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246,592,293.05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56,060,706.80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8,155,596.98</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10,383,854.71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3,084,195,247.42</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坏账准备变动情况</w:t>
      </w:r>
    </w:p>
    <w:tbl>
      <w:tblPr>
        <w:tblOverlap w:val="never"/>
        <w:jc w:val="center"/>
        <w:tblLayout w:type="fixed"/>
      </w:tblPr>
      <w:tblGrid>
        <w:gridCol w:w="1776"/>
        <w:gridCol w:w="2030"/>
        <w:gridCol w:w="1968"/>
        <w:gridCol w:w="2064"/>
        <w:gridCol w:w="2093"/>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第三阶段</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小 计</w:t>
            </w:r>
          </w:p>
        </w:tc>
      </w:tr>
      <w:tr>
        <w:trPr>
          <w:trHeight w:val="133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 预期信用损失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160" w:firstLine="0"/>
              <w:jc w:val="right"/>
            </w:pPr>
            <w:r>
              <w:rPr>
                <w:rFonts w:ascii="SimSun" w:eastAsia="SimSun" w:hAnsi="SimSun" w:cs="SimSun"/>
                <w:color w:val="000000"/>
                <w:spacing w:val="0"/>
                <w:w w:val="100"/>
                <w:position w:val="0"/>
              </w:rPr>
              <w:t>整个存续期 预期信用损 失（未发生信</w:t>
            </w:r>
          </w:p>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用减值）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整个存续期预</w:t>
            </w:r>
          </w:p>
          <w:p>
            <w:pPr>
              <w:pStyle w:val="Style19"/>
              <w:keepNext w:val="0"/>
              <w:keepLines w:val="0"/>
              <w:widowControl w:val="0"/>
              <w:shd w:val="clear" w:color="auto" w:fill="auto"/>
              <w:bidi w:val="0"/>
              <w:spacing w:before="0" w:after="100" w:line="240" w:lineRule="auto"/>
              <w:ind w:left="0" w:right="0" w:firstLine="940"/>
              <w:jc w:val="left"/>
            </w:pPr>
            <w:r>
              <w:rPr>
                <w:rFonts w:ascii="SimSun" w:eastAsia="SimSun" w:hAnsi="SimSun" w:cs="SimSun"/>
                <w:color w:val="000000"/>
                <w:spacing w:val="0"/>
                <w:w w:val="100"/>
                <w:position w:val="0"/>
              </w:rPr>
              <w:t>期信用损失</w:t>
            </w:r>
          </w:p>
          <w:p>
            <w:pPr>
              <w:pStyle w:val="Style19"/>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（已发生信用</w:t>
            </w:r>
          </w:p>
          <w:p>
            <w:pPr>
              <w:pStyle w:val="Style19"/>
              <w:keepNext w:val="0"/>
              <w:keepLines w:val="0"/>
              <w:widowControl w:val="0"/>
              <w:shd w:val="clear" w:color="auto" w:fill="auto"/>
              <w:bidi w:val="0"/>
              <w:spacing w:before="0" w:after="100" w:line="240" w:lineRule="auto"/>
              <w:ind w:left="1120" w:right="0" w:firstLine="0"/>
              <w:jc w:val="left"/>
            </w:pPr>
            <w:r>
              <w:rPr>
                <w:rFonts w:ascii="SimSun" w:eastAsia="SimSun" w:hAnsi="SimSun" w:cs="SimSun"/>
                <w:color w:val="000000"/>
                <w:spacing w:val="0"/>
                <w:w w:val="100"/>
                <w:position w:val="0"/>
              </w:rPr>
              <w:t>减值）</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66,801,860.86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10,092,754.83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175,173,799.77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252,068,415.46</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860"/>
              <w:jc w:val="left"/>
            </w:pPr>
            <w:r>
              <w:rPr>
                <w:rFonts w:ascii="SimSun" w:eastAsia="SimSun" w:hAnsi="SimSun" w:cs="SimSun"/>
                <w:color w:val="000000"/>
                <w:spacing w:val="0"/>
                <w:w w:val="100"/>
                <w:position w:val="0"/>
              </w:rPr>
              <w:t>期初数在</w:t>
            </w:r>
          </w:p>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860"/>
              <w:jc w:val="left"/>
            </w:pPr>
            <w:r>
              <w:rPr>
                <w:color w:val="000000"/>
                <w:spacing w:val="0"/>
                <w:w w:val="100"/>
                <w:position w:val="0"/>
              </w:rPr>
              <w:t>--</w:t>
            </w:r>
            <w:r>
              <w:rPr>
                <w:rFonts w:ascii="SimSun" w:eastAsia="SimSun" w:hAnsi="SimSun" w:cs="SimSun"/>
                <w:color w:val="000000"/>
                <w:spacing w:val="0"/>
                <w:w w:val="100"/>
                <w:position w:val="0"/>
              </w:rPr>
              <w:t>转入第</w:t>
            </w:r>
          </w:p>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-2,837,059.64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2,837,059.64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w:t>
            </w:r>
            <w:r>
              <w:rPr>
                <w:rFonts w:ascii="SimSun" w:eastAsia="SimSun" w:hAnsi="SimSun" w:cs="SimSun"/>
                <w:color w:val="000000"/>
                <w:spacing w:val="0"/>
                <w:w w:val="100"/>
                <w:position w:val="0"/>
              </w:rPr>
              <w:t>转入第</w:t>
            </w:r>
          </w:p>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-1,017,681.46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1,017,681.46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76"/>
        <w:gridCol w:w="2030"/>
        <w:gridCol w:w="1968"/>
        <w:gridCol w:w="2064"/>
        <w:gridCol w:w="2093"/>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860"/>
              <w:jc w:val="left"/>
            </w:pPr>
            <w:r>
              <w:rPr>
                <w:color w:val="000000"/>
                <w:spacing w:val="0"/>
                <w:w w:val="100"/>
                <w:position w:val="0"/>
              </w:rPr>
              <w:t>--</w:t>
            </w:r>
            <w:r>
              <w:rPr>
                <w:rFonts w:ascii="SimSun" w:eastAsia="SimSun" w:hAnsi="SimSun" w:cs="SimSun"/>
                <w:color w:val="000000"/>
                <w:spacing w:val="0"/>
                <w:w w:val="100"/>
                <w:position w:val="0"/>
              </w:rPr>
              <w:t>转回第</w:t>
            </w:r>
          </w:p>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w:t>
            </w:r>
            <w:r>
              <w:rPr>
                <w:rFonts w:ascii="SimSun" w:eastAsia="SimSun" w:hAnsi="SimSun" w:cs="SimSun"/>
                <w:color w:val="000000"/>
                <w:spacing w:val="0"/>
                <w:w w:val="100"/>
                <w:position w:val="0"/>
              </w:rPr>
              <w:t>转回第</w:t>
            </w:r>
          </w:p>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-36,325,455.87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-385,525.58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24,609,659.11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-12,101,322.34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860"/>
              <w:jc w:val="left"/>
            </w:pPr>
            <w:r>
              <w:rPr>
                <w:rFonts w:ascii="SimSun" w:eastAsia="SimSun" w:hAnsi="SimSun" w:cs="SimSun"/>
                <w:color w:val="000000"/>
                <w:spacing w:val="0"/>
                <w:w w:val="100"/>
                <w:position w:val="0"/>
              </w:rPr>
              <w:t>外币折算</w:t>
            </w:r>
          </w:p>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-81,160.47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13,072.65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2,069,739.97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16,342,617.00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18,458,828.32</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860"/>
              <w:jc w:val="left"/>
            </w:pPr>
            <w:r>
              <w:rPr>
                <w:rFonts w:ascii="SimSun" w:eastAsia="SimSun" w:hAnsi="SimSun" w:cs="SimSun"/>
                <w:color w:val="000000"/>
                <w:spacing w:val="0"/>
                <w:w w:val="100"/>
                <w:position w:val="0"/>
              </w:rPr>
              <w:t>其他变动</w:t>
            </w:r>
          </w:p>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3,376,438.59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3,376,438.59</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期末数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24,135,274.94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9,456,867.46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184,445,450.69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218,037,593.09</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9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系合并范围变动导致的转回</w:t>
      </w:r>
    </w:p>
    <w:p>
      <w:pPr>
        <w:pStyle w:val="Style24"/>
        <w:keepNext w:val="0"/>
        <w:keepLines w:val="0"/>
        <w:widowControl w:val="0"/>
        <w:shd w:val="clear" w:color="auto" w:fill="auto"/>
        <w:bidi w:val="0"/>
        <w:spacing w:before="0" w:after="280" w:line="240" w:lineRule="auto"/>
        <w:ind w:left="0" w:right="0" w:firstLine="820"/>
        <w:jc w:val="left"/>
      </w:pPr>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p>
    <w:p>
      <w:pPr>
        <w:pStyle w:val="Style24"/>
        <w:keepNext w:val="0"/>
        <w:keepLines w:val="0"/>
        <w:widowControl w:val="0"/>
        <w:numPr>
          <w:ilvl w:val="0"/>
          <w:numId w:val="119"/>
        </w:numPr>
        <w:shd w:val="clear" w:color="auto" w:fill="auto"/>
        <w:tabs>
          <w:tab w:pos="1193" w:val="left"/>
        </w:tabs>
        <w:bidi w:val="0"/>
        <w:spacing w:before="0" w:after="280" w:line="240" w:lineRule="auto"/>
        <w:ind w:left="0" w:right="0" w:firstLine="820"/>
        <w:jc w:val="left"/>
      </w:pPr>
      <w:bookmarkStart w:id="943" w:name="bookmark943"/>
      <w:bookmarkEnd w:id="943"/>
      <w:r>
        <w:rPr>
          <w:color w:val="000000"/>
          <w:spacing w:val="0"/>
          <w:w w:val="100"/>
          <w:position w:val="0"/>
        </w:rPr>
        <w:t>本期实际核销其他应收款</w:t>
      </w:r>
      <w:r>
        <w:rPr>
          <w:rFonts w:ascii="Times New Roman" w:eastAsia="Times New Roman" w:hAnsi="Times New Roman" w:cs="Times New Roman"/>
          <w:color w:val="000000"/>
          <w:spacing w:val="0"/>
          <w:w w:val="100"/>
          <w:position w:val="0"/>
        </w:rPr>
        <w:t>18,458,828.32</w:t>
      </w:r>
      <w:r>
        <w:rPr>
          <w:color w:val="000000"/>
          <w:spacing w:val="0"/>
          <w:w w:val="100"/>
          <w:position w:val="0"/>
        </w:rPr>
        <w:t>元。</w:t>
      </w:r>
    </w:p>
    <w:p>
      <w:pPr>
        <w:pStyle w:val="Style24"/>
        <w:keepNext w:val="0"/>
        <w:keepLines w:val="0"/>
        <w:widowControl w:val="0"/>
        <w:numPr>
          <w:ilvl w:val="0"/>
          <w:numId w:val="119"/>
        </w:numPr>
        <w:shd w:val="clear" w:color="auto" w:fill="auto"/>
        <w:tabs>
          <w:tab w:pos="1193" w:val="left"/>
        </w:tabs>
        <w:bidi w:val="0"/>
        <w:spacing w:before="0" w:after="160" w:line="240" w:lineRule="auto"/>
        <w:ind w:left="0" w:right="0" w:firstLine="820"/>
        <w:jc w:val="left"/>
      </w:pPr>
      <w:bookmarkStart w:id="944" w:name="bookmark944"/>
      <w:bookmarkEnd w:id="944"/>
      <w:r>
        <w:rPr>
          <w:color w:val="000000"/>
          <w:spacing w:val="0"/>
          <w:w w:val="100"/>
          <w:position w:val="0"/>
        </w:rPr>
        <w:t>本期重要的其他应收款核销情况</w:t>
      </w:r>
    </w:p>
    <w:tbl>
      <w:tblPr>
        <w:tblOverlap w:val="never"/>
        <w:jc w:val="center"/>
        <w:tblLayout w:type="fixed"/>
      </w:tblPr>
      <w:tblGrid>
        <w:gridCol w:w="2496"/>
        <w:gridCol w:w="1474"/>
        <w:gridCol w:w="1637"/>
        <w:gridCol w:w="1325"/>
        <w:gridCol w:w="1310"/>
        <w:gridCol w:w="1896"/>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履行的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核销程序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款项是否由关联交易 产生</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上海鑫宜实业集团有限公司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4,831,241.27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法院裁定，被 执行人无可供</w:t>
            </w:r>
          </w:p>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执行的财产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9" w:lineRule="exact"/>
              <w:ind w:left="0" w:right="0" w:firstLine="0"/>
              <w:jc w:val="left"/>
            </w:pPr>
            <w:r>
              <w:rPr>
                <w:rFonts w:ascii="SimSun" w:eastAsia="SimSun" w:hAnsi="SimSun" w:cs="SimSun"/>
                <w:color w:val="000000"/>
                <w:spacing w:val="0"/>
                <w:w w:val="100"/>
                <w:position w:val="0"/>
              </w:rPr>
              <w:t>经公司财经管 理部、法律合 规部和审计部 三方核对确认 后，由董事长 和总经理审批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陕西顿豪实业有限公司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1,307,717.72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预计难以收回</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四川世纪吉祥物流有限公司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应收保险理赔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3,570,910.08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预计难以收回</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140" w:right="0" w:firstLine="0"/>
              <w:jc w:val="left"/>
            </w:pPr>
            <w:r>
              <w:rPr>
                <w:rFonts w:ascii="SimSun" w:eastAsia="SimSun" w:hAnsi="SimSun" w:cs="SimSun"/>
                <w:color w:val="000000"/>
                <w:spacing w:val="0"/>
                <w:w w:val="100"/>
                <w:position w:val="0"/>
              </w:rPr>
              <w:t>天津市卓群供应链管理有限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4,289,019.12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预计难以收回</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重庆弘颖商贸有限公司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1,866,386.75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预计难以收回</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15,865,274.94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其他应收款款项性质分类情况</w:t>
      </w:r>
    </w:p>
    <w:tbl>
      <w:tblPr>
        <w:tblOverlap w:val="never"/>
        <w:jc w:val="center"/>
        <w:tblLayout w:type="fixed"/>
      </w:tblPr>
      <w:tblGrid>
        <w:gridCol w:w="4267"/>
        <w:gridCol w:w="2789"/>
        <w:gridCol w:w="2875"/>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64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应收公路港现代物流服务补助及公路港平台经营补 助款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1,411,356,210.47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628,152,346.00</w:t>
            </w:r>
          </w:p>
        </w:tc>
      </w:tr>
    </w:tbl>
    <w:p>
      <w:pPr>
        <w:widowControl w:val="0"/>
        <w:spacing w:line="1" w:lineRule="exact"/>
      </w:pPr>
      <w:r>
        <w:br w:type="page"/>
      </w:r>
    </w:p>
    <w:tbl>
      <w:tblPr>
        <w:tblOverlap w:val="never"/>
        <w:jc w:val="center"/>
        <w:tblLayout w:type="fixed"/>
      </w:tblPr>
      <w:tblGrid>
        <w:gridCol w:w="2155"/>
        <w:gridCol w:w="2280"/>
        <w:gridCol w:w="1906"/>
        <w:gridCol w:w="893"/>
        <w:gridCol w:w="269"/>
        <w:gridCol w:w="1253"/>
        <w:gridCol w:w="1382"/>
      </w:tblGrid>
      <w:tr>
        <w:trPr>
          <w:trHeight w:val="56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押金保证金</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1,079,478,126.10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814,917,010.98</w:t>
            </w:r>
          </w:p>
        </w:tc>
      </w:tr>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应收暂付款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506,856,077.11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232,557,548.00</w:t>
            </w:r>
          </w:p>
        </w:tc>
      </w:tr>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应收股权转让款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77,028,970.80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655,444,154.44</w:t>
            </w:r>
          </w:p>
        </w:tc>
      </w:tr>
      <w:tr>
        <w:trPr>
          <w:trHeight w:val="56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应收保险理赔款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3,086,789.54</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6,695,682.89</w:t>
            </w:r>
          </w:p>
        </w:tc>
      </w:tr>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暂借款</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304,281,332.68</w:t>
            </w:r>
          </w:p>
        </w:tc>
      </w:tr>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6,389,073.40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5,806,735.85</w:t>
            </w:r>
          </w:p>
        </w:tc>
      </w:tr>
      <w:tr>
        <w:trPr>
          <w:trHeight w:val="56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3,084,195,247.42</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2,647,854,810.84</w:t>
            </w:r>
          </w:p>
        </w:tc>
      </w:tr>
      <w:tr>
        <w:trPr>
          <w:trHeight w:val="557"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w:t>
            </w:r>
            <w:r>
              <w:rPr>
                <w:rFonts w:ascii="SimSun" w:eastAsia="SimSun" w:hAnsi="SimSun" w:cs="SimSun"/>
                <w:color w:val="000000"/>
                <w:spacing w:val="0"/>
                <w:w w:val="100"/>
                <w:position w:val="0"/>
              </w:rPr>
              <w:t>其他应收款金额前</w:t>
            </w:r>
            <w:r>
              <w:rPr>
                <w:color w:val="000000"/>
                <w:spacing w:val="0"/>
                <w:w w:val="100"/>
                <w:position w:val="0"/>
              </w:rPr>
              <w:t>5</w:t>
            </w:r>
            <w:r>
              <w:rPr>
                <w:rFonts w:ascii="SimSun" w:eastAsia="SimSun" w:hAnsi="SimSun" w:cs="SimSun"/>
                <w:color w:val="000000"/>
                <w:spacing w:val="0"/>
                <w:w w:val="100"/>
                <w:position w:val="0"/>
              </w:rPr>
              <w:t>名情况</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占其他应收</w:t>
            </w:r>
          </w:p>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款余额的比</w:t>
            </w:r>
          </w:p>
          <w:p>
            <w:pPr>
              <w:pStyle w:val="Style19"/>
              <w:keepNext w:val="0"/>
              <w:keepLines w:val="0"/>
              <w:widowControl w:val="0"/>
              <w:shd w:val="clear" w:color="auto" w:fill="auto"/>
              <w:bidi w:val="0"/>
              <w:spacing w:before="0" w:after="80" w:line="240" w:lineRule="auto"/>
              <w:ind w:left="0" w:right="0" w:firstLine="280"/>
              <w:jc w:val="left"/>
            </w:pPr>
            <w:r>
              <w:rPr>
                <w:rFonts w:ascii="SimSun" w:eastAsia="SimSun" w:hAnsi="SimSun" w:cs="SimSun"/>
                <w:color w:val="000000"/>
                <w:spacing w:val="0"/>
                <w:w w:val="100"/>
                <w:position w:val="0"/>
              </w:rPr>
              <w:t>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坏账准备</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青岛胶州湾发展集团有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应收公路港现代物流服务 补助及公路港平台经营补 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595,197,436.00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19.30</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应收公路港现代物流服务 补助及公路港平台经营补 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294,230,000.00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9.54</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山西转型综合改革示范</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区管理委员会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应收公路港现代物流服务 补助及公路港平台经营补 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288,098,757.43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9.34</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上海合作组织地方 经贸合作示范区管理委 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200,000,000.00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6.48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哈尔滨市道外区区域合 作局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200,000,000.00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6.48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675" w:val="left"/>
              </w:tabs>
              <w:bidi w:val="0"/>
              <w:spacing w:before="0" w:after="0" w:line="240" w:lineRule="auto"/>
              <w:ind w:left="0" w:right="0" w:firstLine="32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1,577,526,193.43</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06"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按应收金额确认的政府补助</w:t>
      </w:r>
    </w:p>
    <w:tbl>
      <w:tblPr>
        <w:tblOverlap w:val="never"/>
        <w:jc w:val="center"/>
        <w:tblLayout w:type="fixed"/>
      </w:tblPr>
      <w:tblGrid>
        <w:gridCol w:w="2174"/>
        <w:gridCol w:w="2366"/>
        <w:gridCol w:w="1915"/>
        <w:gridCol w:w="1363"/>
        <w:gridCol w:w="2914"/>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政府补助</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预计收取的时间、金额及依据</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青岛胶州湾发展集团有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青岛传化公路港</w:t>
            </w:r>
            <w:r>
              <w:rPr>
                <w:color w:val="000000"/>
                <w:spacing w:val="0"/>
                <w:w w:val="100"/>
                <w:position w:val="0"/>
              </w:rPr>
              <w:t>2021</w:t>
            </w:r>
            <w:r>
              <w:rPr>
                <w:rFonts w:ascii="SimSun" w:eastAsia="SimSun" w:hAnsi="SimSun" w:cs="SimSun"/>
                <w:color w:val="000000"/>
                <w:spacing w:val="0"/>
                <w:w w:val="100"/>
                <w:position w:val="0"/>
              </w:rPr>
              <w:t>年度 平台经营补助及现代物流 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595,197,436.00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期后已收回</w:t>
            </w:r>
            <w:r>
              <w:rPr>
                <w:color w:val="000000"/>
                <w:spacing w:val="0"/>
                <w:w w:val="100"/>
                <w:position w:val="0"/>
              </w:rPr>
              <w:t>1</w:t>
            </w:r>
            <w:r>
              <w:rPr>
                <w:rFonts w:ascii="SimSun" w:eastAsia="SimSun" w:hAnsi="SimSun" w:cs="SimSun"/>
                <w:color w:val="000000"/>
                <w:spacing w:val="0"/>
                <w:w w:val="100"/>
                <w:position w:val="0"/>
              </w:rPr>
              <w:t>亿元，剩余预计</w:t>
            </w:r>
            <w:r>
              <w:rPr>
                <w:color w:val="000000"/>
                <w:spacing w:val="0"/>
                <w:w w:val="100"/>
                <w:position w:val="0"/>
              </w:rPr>
              <w:t xml:space="preserve">2022 </w:t>
            </w:r>
            <w:r>
              <w:rPr>
                <w:rFonts w:ascii="SimSun" w:eastAsia="SimSun" w:hAnsi="SimSun" w:cs="SimSun"/>
                <w:color w:val="000000"/>
                <w:spacing w:val="0"/>
                <w:w w:val="100"/>
                <w:position w:val="0"/>
              </w:rPr>
              <w:t>年收回</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滕州市财政局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滕州传化公路港</w:t>
            </w:r>
            <w:r>
              <w:rPr>
                <w:color w:val="000000"/>
                <w:spacing w:val="0"/>
                <w:w w:val="100"/>
                <w:position w:val="0"/>
              </w:rPr>
              <w:t>2021</w:t>
            </w:r>
            <w:r>
              <w:rPr>
                <w:rFonts w:ascii="SimSun" w:eastAsia="SimSun" w:hAnsi="SimSun" w:cs="SimSun"/>
                <w:color w:val="000000"/>
                <w:spacing w:val="0"/>
                <w:w w:val="100"/>
                <w:position w:val="0"/>
              </w:rPr>
              <w:t>年度 现代物流补助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294,230,000.00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期后已收回</w:t>
            </w:r>
            <w:r>
              <w:rPr>
                <w:color w:val="000000"/>
                <w:spacing w:val="0"/>
                <w:w w:val="100"/>
                <w:position w:val="0"/>
              </w:rPr>
              <w:t>14,520</w:t>
            </w:r>
            <w:r>
              <w:rPr>
                <w:rFonts w:ascii="SimSun" w:eastAsia="SimSun" w:hAnsi="SimSun" w:cs="SimSun"/>
                <w:color w:val="000000"/>
                <w:spacing w:val="0"/>
                <w:w w:val="100"/>
                <w:position w:val="0"/>
              </w:rPr>
              <w:t>万元，剩余预计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年收回</w:t>
            </w:r>
          </w:p>
        </w:tc>
      </w:tr>
    </w:tbl>
    <w:p>
      <w:pPr>
        <w:widowControl w:val="0"/>
        <w:spacing w:line="1" w:lineRule="exact"/>
      </w:pPr>
      <w:r>
        <w:br w:type="page"/>
      </w:r>
    </w:p>
    <w:tbl>
      <w:tblPr>
        <w:tblOverlap w:val="never"/>
        <w:jc w:val="center"/>
        <w:tblLayout w:type="fixed"/>
      </w:tblPr>
      <w:tblGrid>
        <w:gridCol w:w="2174"/>
        <w:gridCol w:w="2366"/>
        <w:gridCol w:w="1915"/>
        <w:gridCol w:w="1363"/>
        <w:gridCol w:w="2914"/>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山西转型综合改革示范</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区管理委员会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年度平台经营补助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288,098,757.43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期后已收回</w:t>
            </w:r>
            <w:r>
              <w:rPr>
                <w:color w:val="000000"/>
                <w:spacing w:val="0"/>
                <w:w w:val="100"/>
                <w:position w:val="0"/>
              </w:rPr>
              <w:t>238,679,077.58</w:t>
            </w:r>
            <w:r>
              <w:rPr>
                <w:rFonts w:ascii="SimSun" w:eastAsia="SimSun" w:hAnsi="SimSun" w:cs="SimSun"/>
                <w:color w:val="000000"/>
                <w:spacing w:val="0"/>
                <w:w w:val="100"/>
                <w:position w:val="0"/>
              </w:rPr>
              <w:t>元，剩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余预计</w:t>
            </w:r>
            <w:r>
              <w:rPr>
                <w:color w:val="000000"/>
                <w:spacing w:val="0"/>
                <w:w w:val="100"/>
                <w:position w:val="0"/>
              </w:rPr>
              <w:t>2022</w:t>
            </w:r>
            <w:r>
              <w:rPr>
                <w:rFonts w:ascii="SimSun" w:eastAsia="SimSun" w:hAnsi="SimSun" w:cs="SimSun"/>
                <w:color w:val="000000"/>
                <w:spacing w:val="0"/>
                <w:w w:val="100"/>
                <w:position w:val="0"/>
              </w:rPr>
              <w:t>年收回</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濮阳市濮东产业集聚区 管委会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濮阳传化公路港</w:t>
            </w:r>
            <w:r>
              <w:rPr>
                <w:color w:val="000000"/>
                <w:spacing w:val="0"/>
                <w:w w:val="100"/>
                <w:position w:val="0"/>
              </w:rPr>
              <w:t>2021</w:t>
            </w:r>
            <w:r>
              <w:rPr>
                <w:rFonts w:ascii="SimSun" w:eastAsia="SimSun" w:hAnsi="SimSun" w:cs="SimSun"/>
                <w:color w:val="000000"/>
                <w:spacing w:val="0"/>
                <w:w w:val="100"/>
                <w:position w:val="0"/>
              </w:rPr>
              <w:t>年度 现代物流补助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61,818,592.80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期后已收回</w:t>
            </w:r>
            <w:r>
              <w:rPr>
                <w:color w:val="000000"/>
                <w:spacing w:val="0"/>
                <w:w w:val="100"/>
                <w:position w:val="0"/>
              </w:rPr>
              <w:t>1,000</w:t>
            </w:r>
            <w:r>
              <w:rPr>
                <w:rFonts w:ascii="SimSun" w:eastAsia="SimSun" w:hAnsi="SimSun" w:cs="SimSun"/>
                <w:color w:val="000000"/>
                <w:spacing w:val="0"/>
                <w:w w:val="100"/>
                <w:position w:val="0"/>
              </w:rPr>
              <w:t>万元，剩余预计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年收回</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安庆市宜秀区财政局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安庆传化公路港</w:t>
            </w:r>
            <w:r>
              <w:rPr>
                <w:color w:val="000000"/>
                <w:spacing w:val="0"/>
                <w:w w:val="100"/>
                <w:position w:val="0"/>
              </w:rPr>
              <w:t>2021</w:t>
            </w:r>
            <w:r>
              <w:rPr>
                <w:rFonts w:ascii="SimSun" w:eastAsia="SimSun" w:hAnsi="SimSun" w:cs="SimSun"/>
                <w:color w:val="000000"/>
                <w:spacing w:val="0"/>
                <w:w w:val="100"/>
                <w:position w:val="0"/>
              </w:rPr>
              <w:t>年度 平台经营补助及现代物流 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54,628,716.00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期后已全部收回</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寿光市财政局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寿光传化公路港</w:t>
            </w:r>
            <w:r>
              <w:rPr>
                <w:color w:val="000000"/>
                <w:spacing w:val="0"/>
                <w:w w:val="100"/>
                <w:position w:val="0"/>
              </w:rPr>
              <w:t>2021</w:t>
            </w:r>
            <w:r>
              <w:rPr>
                <w:rFonts w:ascii="SimSun" w:eastAsia="SimSun" w:hAnsi="SimSun" w:cs="SimSun"/>
                <w:color w:val="000000"/>
                <w:spacing w:val="0"/>
                <w:w w:val="100"/>
                <w:position w:val="0"/>
              </w:rPr>
              <w:t>年度 平台经营补助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54,589,000.00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期后已全部收回</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恩施高新技术产业园区 管理委员会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恩施传化公路港</w:t>
            </w:r>
            <w:r>
              <w:rPr>
                <w:color w:val="000000"/>
                <w:spacing w:val="0"/>
                <w:w w:val="100"/>
                <w:position w:val="0"/>
              </w:rPr>
              <w:t>2021</w:t>
            </w:r>
            <w:r>
              <w:rPr>
                <w:rFonts w:ascii="SimSun" w:eastAsia="SimSun" w:hAnsi="SimSun" w:cs="SimSun"/>
                <w:color w:val="000000"/>
                <w:spacing w:val="0"/>
                <w:w w:val="100"/>
                <w:position w:val="0"/>
              </w:rPr>
              <w:t>年度 现代物流补助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期后已全部收回</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吕梁经济技术开发区管 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吕梁经济技术开发区</w:t>
            </w:r>
            <w:r>
              <w:rPr>
                <w:color w:val="000000"/>
                <w:spacing w:val="0"/>
                <w:w w:val="100"/>
                <w:position w:val="0"/>
              </w:rPr>
              <w:t xml:space="preserve">2021 </w:t>
            </w:r>
            <w:r>
              <w:rPr>
                <w:rFonts w:ascii="SimSun" w:eastAsia="SimSun" w:hAnsi="SimSun" w:cs="SimSun"/>
                <w:color w:val="000000"/>
                <w:spacing w:val="0"/>
                <w:w w:val="100"/>
                <w:position w:val="0"/>
              </w:rPr>
              <w:t>年网络货运扶持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13,459,316.56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期后已收回</w:t>
            </w:r>
            <w:r>
              <w:rPr>
                <w:color w:val="000000"/>
                <w:spacing w:val="0"/>
                <w:w w:val="100"/>
                <w:position w:val="0"/>
              </w:rPr>
              <w:t>11,194,723.88</w:t>
            </w:r>
            <w:r>
              <w:rPr>
                <w:rFonts w:ascii="SimSun" w:eastAsia="SimSun" w:hAnsi="SimSun" w:cs="SimSun"/>
                <w:color w:val="000000"/>
                <w:spacing w:val="0"/>
                <w:w w:val="100"/>
                <w:position w:val="0"/>
              </w:rPr>
              <w:t>元，剩余</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w:t>
            </w:r>
            <w:r>
              <w:rPr>
                <w:color w:val="000000"/>
                <w:spacing w:val="0"/>
                <w:w w:val="100"/>
                <w:position w:val="0"/>
              </w:rPr>
              <w:t>2022</w:t>
            </w:r>
            <w:r>
              <w:rPr>
                <w:rFonts w:ascii="SimSun" w:eastAsia="SimSun" w:hAnsi="SimSun" w:cs="SimSun"/>
                <w:color w:val="000000"/>
                <w:spacing w:val="0"/>
                <w:w w:val="100"/>
                <w:position w:val="0"/>
              </w:rPr>
              <w:t>年收回</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临邑县人民政府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临邑传化公路港</w:t>
            </w:r>
            <w:r>
              <w:rPr>
                <w:color w:val="000000"/>
                <w:spacing w:val="0"/>
                <w:w w:val="100"/>
                <w:position w:val="0"/>
              </w:rPr>
              <w:t>2021</w:t>
            </w:r>
            <w:r>
              <w:rPr>
                <w:rFonts w:ascii="SimSun" w:eastAsia="SimSun" w:hAnsi="SimSun" w:cs="SimSun"/>
                <w:color w:val="000000"/>
                <w:spacing w:val="0"/>
                <w:w w:val="100"/>
                <w:position w:val="0"/>
              </w:rPr>
              <w:t>年度 现代物流补助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11,611,779.00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期后已全部收回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7,722,612.68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1,411,356,210.47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val="0"/>
        <w:keepLines w:val="0"/>
        <w:widowControl w:val="0"/>
        <w:numPr>
          <w:ilvl w:val="0"/>
          <w:numId w:val="117"/>
        </w:numPr>
        <w:shd w:val="clear" w:color="auto" w:fill="auto"/>
        <w:bidi w:val="0"/>
        <w:spacing w:before="0" w:after="280" w:line="240" w:lineRule="auto"/>
        <w:ind w:left="0" w:right="0" w:firstLine="820"/>
        <w:jc w:val="left"/>
      </w:pPr>
      <w:bookmarkStart w:id="945" w:name="bookmark945"/>
      <w:bookmarkEnd w:id="945"/>
      <w:r>
        <w:rPr>
          <w:color w:val="000000"/>
          <w:spacing w:val="0"/>
          <w:w w:val="100"/>
          <w:position w:val="0"/>
        </w:rPr>
        <w:t>存货</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301"/>
        <w:gridCol w:w="1517"/>
        <w:gridCol w:w="1267"/>
        <w:gridCol w:w="1517"/>
        <w:gridCol w:w="1512"/>
        <w:gridCol w:w="1267"/>
        <w:gridCol w:w="1555"/>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账面价值</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321,976,717.14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1,102,391.63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320,874,325.51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250,829,951.11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250,660,136.99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10,252,981.84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10,252,981.84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11,717,889.89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11,717,889.89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开发成本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1,411,036,931.22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1,411,036,931.22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429,178,376.20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429,178,376.20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559,506,853.32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27,556,163.63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531,950,689.69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537,304,630.86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19,457,383.13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517,847,247.73</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自制半成品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46,466,757.03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46,466,757.03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34,469,388.25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34,469,388.25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开发产品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289,488,715.76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289,488,715.76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180,872,706.37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180,872,706.37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29,048,926.42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29,048,926.42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31,325,894.67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31,325,894.67</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包装物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1,821,244.95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1,821,244.95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1,892,641.01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1,892,641.01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低值易耗品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4,982,544.15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4,982,544.15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4,932,245.27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4,932,245.27</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合同履约成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18,320,255.46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18,320,255.46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21,991,369.38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21,991,369.38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2,692,901,927.29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28,658,555.26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2,664,243,372.03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1,504,515,093.01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19,627,197.25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1,484,887,895.76</w:t>
            </w:r>
          </w:p>
        </w:tc>
      </w:tr>
    </w:tbl>
    <w:p>
      <w:pPr>
        <w:spacing w:lineRule="exact" w:line="1"/>
        <w:rPr>
          <w:sz w:val="2"/>
          <w:szCs w:val="2"/>
        </w:rPr>
      </w:pPr>
      <w:r>
        <w:br w:type="page"/>
      </w:r>
    </w:p>
    <w:p>
      <w:pPr>
        <w:pStyle w:val="Style24"/>
        <w:keepNext w:val="0"/>
        <w:keepLines w:val="0"/>
        <w:widowControl w:val="0"/>
        <w:shd w:val="clear" w:color="auto" w:fill="auto"/>
        <w:bidi w:val="0"/>
        <w:spacing w:before="0" w:after="30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152"/>
        <w:gridCol w:w="1805"/>
        <w:gridCol w:w="1637"/>
        <w:gridCol w:w="749"/>
        <w:gridCol w:w="1666"/>
        <w:gridCol w:w="1291"/>
        <w:gridCol w:w="1642"/>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1,073,215.56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1,102,391.63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19,457,383.13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18,700,471.05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10,029,130.89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572,559.66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27,556,163.63</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19,627,197.25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19,773,686.61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10,169,768.94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572,559.66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28,658,555.26</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本期其他减少系因外币报表折算而减少的存货跌价准备</w:t>
      </w:r>
      <w:r>
        <w:rPr>
          <w:rFonts w:ascii="Times New Roman" w:eastAsia="Times New Roman" w:hAnsi="Times New Roman" w:cs="Times New Roman"/>
          <w:color w:val="000000"/>
          <w:spacing w:val="0"/>
          <w:w w:val="100"/>
          <w:position w:val="0"/>
        </w:rPr>
        <w:t>572,559.66</w:t>
      </w:r>
      <w:r>
        <w:rPr>
          <w:color w:val="000000"/>
          <w:spacing w:val="0"/>
          <w:w w:val="100"/>
          <w:position w:val="0"/>
        </w:rPr>
        <w:t>元</w:t>
      </w:r>
    </w:p>
    <w:tbl>
      <w:tblPr>
        <w:tblOverlap w:val="never"/>
        <w:jc w:val="center"/>
        <w:tblLayout w:type="fixed"/>
      </w:tblPr>
      <w:tblGrid>
        <w:gridCol w:w="1306"/>
        <w:gridCol w:w="3274"/>
        <w:gridCol w:w="2626"/>
        <w:gridCol w:w="2712"/>
      </w:tblGrid>
      <w:tr>
        <w:trPr>
          <w:trHeight w:val="763"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确定可变现净值</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的具体依据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本期转回</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存货跌价准备的原因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本期转销</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存货跌价准备的原因</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相关产成品估计售价减去至完工估计将 要发生的成本、估计的销售费用以及相 关税费后的金额确定可变现净值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以前期间计提了存货跌价准备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本期已将期初计提存货跌价准 备的存货消耗</w:t>
            </w:r>
          </w:p>
        </w:tc>
      </w:tr>
      <w:tr>
        <w:trPr>
          <w:trHeight w:val="10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相关产成品的估计售价减去估计的销售 费用和相关税费后的金额确定其可变现 净值</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的存货可变现净值上升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本期已将期初计提存货跌价准 备的存货售出</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06"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合同履约成本</w:t>
      </w:r>
    </w:p>
    <w:tbl>
      <w:tblPr>
        <w:tblOverlap w:val="never"/>
        <w:jc w:val="center"/>
        <w:tblLayout w:type="fixed"/>
      </w:tblPr>
      <w:tblGrid>
        <w:gridCol w:w="2477"/>
        <w:gridCol w:w="1603"/>
        <w:gridCol w:w="1613"/>
        <w:gridCol w:w="1728"/>
        <w:gridCol w:w="1502"/>
        <w:gridCol w:w="16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传化公寓装修项目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10,941,025.80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1,744,306.07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12,082,795.08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602,536.79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宏睿建设代建服务项目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7,713,509.86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31,679,724.12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25,615,499.61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13,777,734.37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运输服务成本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3,728,608.23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1,505,242.98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2,223,365.25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3,336,832.72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12,717,405.09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14,337,618.76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1,716,619.05</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21,991,368.38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49,870,043.51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53,541,156.43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18,320,255.46</w:t>
            </w:r>
          </w:p>
        </w:tc>
      </w:tr>
    </w:tbl>
    <w:p>
      <w:pPr>
        <w:widowControl w:val="0"/>
        <w:spacing w:after="139" w:line="1" w:lineRule="exact"/>
      </w:pPr>
    </w:p>
    <w:p>
      <w:pPr>
        <w:pStyle w:val="Style24"/>
        <w:keepNext w:val="0"/>
        <w:keepLines w:val="0"/>
        <w:widowControl w:val="0"/>
        <w:shd w:val="clear" w:color="auto" w:fill="auto"/>
        <w:bidi w:val="0"/>
        <w:spacing w:before="0" w:after="300" w:line="240" w:lineRule="auto"/>
        <w:ind w:left="0" w:right="0" w:firstLine="8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其他说明</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存货一开发成本</w:t>
      </w:r>
    </w:p>
    <w:tbl>
      <w:tblPr>
        <w:tblOverlap w:val="never"/>
        <w:jc w:val="center"/>
        <w:tblLayout w:type="fixed"/>
      </w:tblPr>
      <w:tblGrid>
        <w:gridCol w:w="2266"/>
        <w:gridCol w:w="1690"/>
        <w:gridCol w:w="1498"/>
        <w:gridCol w:w="1450"/>
        <w:gridCol w:w="1714"/>
        <w:gridCol w:w="1954"/>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开工时间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预计竣工时间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预计总投资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遵义公路港置业项目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9,777,377.20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13,390,198.53</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宿迁公路港置业项目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3.66 </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20,349,528.63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19,900,589.39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青岛宝悦置业项目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8.24 </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193,908,726.80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272,536,505.19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青岛恒琛置业项目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17.23 </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181,698,343.92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187,786,112.32</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青岛宝璞置业项目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23,444,399.65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39,024,551.19</w:t>
            </w:r>
          </w:p>
        </w:tc>
      </w:tr>
    </w:tbl>
    <w:p>
      <w:pPr>
        <w:widowControl w:val="0"/>
        <w:spacing w:line="1" w:lineRule="exact"/>
      </w:pPr>
      <w:r>
        <w:br w:type="page"/>
      </w:r>
    </w:p>
    <w:tbl>
      <w:tblPr>
        <w:tblOverlap w:val="never"/>
        <w:jc w:val="center"/>
        <w:tblLayout w:type="fixed"/>
      </w:tblPr>
      <w:tblGrid>
        <w:gridCol w:w="2266"/>
        <w:gridCol w:w="1690"/>
        <w:gridCol w:w="1498"/>
        <w:gridCol w:w="1450"/>
        <w:gridCol w:w="1714"/>
        <w:gridCol w:w="1954"/>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滕州华轩置业项目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846,322,606.23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商丘公路港商业项目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32,076,368.37</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429,178,376.20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1,411,036,931.22</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存货一开发产品</w:t>
      </w:r>
    </w:p>
    <w:p>
      <w:pPr>
        <w:pStyle w:val="Style24"/>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①明细情况</w:t>
      </w:r>
    </w:p>
    <w:tbl>
      <w:tblPr>
        <w:tblOverlap w:val="never"/>
        <w:jc w:val="center"/>
        <w:tblLayout w:type="fixed"/>
      </w:tblPr>
      <w:tblGrid>
        <w:gridCol w:w="1690"/>
        <w:gridCol w:w="1133"/>
        <w:gridCol w:w="1392"/>
        <w:gridCol w:w="1392"/>
        <w:gridCol w:w="1517"/>
        <w:gridCol w:w="1392"/>
        <w:gridCol w:w="1421"/>
      </w:tblGrid>
      <w:tr>
        <w:trPr>
          <w:trHeight w:val="4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竣工时间</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转至投资性房地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销售结转及摊 销</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遵义公路港置业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128,943,821.54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56,320,453.64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12,916,890.51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59,706,477.39</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宿迁公路港置业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51,928,884.83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1,369,621.04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451,379.01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52,847,126.86</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成都传化中心项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176,935,111.51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176,935,111.51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180,872,706.37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178,304,732.55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56,320,453.64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13,368,269.52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289,488,715.76</w:t>
            </w:r>
          </w:p>
        </w:tc>
      </w:tr>
    </w:tbl>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②出租开发产品</w:t>
      </w:r>
    </w:p>
    <w:p>
      <w:pPr>
        <w:widowControl w:val="0"/>
        <w:spacing w:after="159" w:line="1" w:lineRule="exact"/>
      </w:pPr>
    </w:p>
    <w:p>
      <w:pPr>
        <w:widowControl w:val="0"/>
        <w:spacing w:line="1" w:lineRule="exact"/>
      </w:pPr>
    </w:p>
    <w:tbl>
      <w:tblPr>
        <w:tblOverlap w:val="never"/>
        <w:jc w:val="left"/>
        <w:tblLayout w:type="fixed"/>
      </w:tblPr>
      <w:tblGrid>
        <w:gridCol w:w="1910"/>
        <w:gridCol w:w="1800"/>
        <w:gridCol w:w="1800"/>
        <w:gridCol w:w="1618"/>
        <w:gridCol w:w="1656"/>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遵义公路港置业项目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24,088,787.02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5,856,467.31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6,735,187.76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23,210,066.57</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24,088,787.02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5,856,467.31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6,735,187.76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23,210,066.57</w:t>
            </w:r>
          </w:p>
        </w:tc>
      </w:tr>
    </w:tbl>
    <w:p>
      <w:pPr>
        <w:widowControl w:val="0"/>
        <w:spacing w:after="659" w:line="1" w:lineRule="exact"/>
      </w:pPr>
    </w:p>
    <w:p>
      <w:pPr>
        <w:pStyle w:val="Style24"/>
        <w:keepNext w:val="0"/>
        <w:keepLines w:val="0"/>
        <w:widowControl w:val="0"/>
        <w:numPr>
          <w:ilvl w:val="0"/>
          <w:numId w:val="117"/>
        </w:numPr>
        <w:shd w:val="clear" w:color="auto" w:fill="auto"/>
        <w:bidi w:val="0"/>
        <w:spacing w:before="0" w:after="280" w:line="240" w:lineRule="auto"/>
        <w:ind w:left="0" w:right="0" w:firstLine="820"/>
        <w:jc w:val="left"/>
      </w:pPr>
      <w:bookmarkStart w:id="946" w:name="bookmark946"/>
      <w:bookmarkEnd w:id="946"/>
      <w:r>
        <w:rPr>
          <w:color w:val="000000"/>
          <w:spacing w:val="0"/>
          <w:w w:val="100"/>
          <w:position w:val="0"/>
        </w:rPr>
        <w:t>合同资产</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320"/>
        <w:gridCol w:w="427"/>
        <w:gridCol w:w="1070"/>
        <w:gridCol w:w="221"/>
        <w:gridCol w:w="1070"/>
        <w:gridCol w:w="221"/>
        <w:gridCol w:w="1114"/>
        <w:gridCol w:w="168"/>
        <w:gridCol w:w="811"/>
        <w:gridCol w:w="686"/>
        <w:gridCol w:w="715"/>
        <w:gridCol w:w="576"/>
        <w:gridCol w:w="206"/>
        <w:gridCol w:w="1330"/>
      </w:tblGrid>
      <w:tr>
        <w:trPr>
          <w:trHeight w:val="470"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7"/>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账面价值</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未到期质保 金</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6,164,836.43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369,890.19</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5,794,946.24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3,275,540.17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196,532.41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3,079,007.76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6,164,836.43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369,890.19</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5,794,946.24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3,275,540.17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196,532.41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3,079,007.76</w:t>
            </w:r>
          </w:p>
        </w:tc>
      </w:tr>
      <w:tr>
        <w:trPr>
          <w:trHeight w:val="1066" w:hRule="exact"/>
        </w:trPr>
        <w:tc>
          <w:tcPr>
            <w:gridSpan w:val="14"/>
            <w:tcBorders>
              <w:top w:val="single" w:sz="4"/>
            </w:tcBorders>
            <w:shd w:val="clear" w:color="auto" w:fill="FFFFFF"/>
            <w:vAlign w:val="center"/>
          </w:tcPr>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合同资产减值准备计提情况</w:t>
            </w:r>
          </w:p>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w:t>
            </w:r>
            <w:r>
              <w:rPr>
                <w:rFonts w:ascii="SimSun" w:eastAsia="SimSun" w:hAnsi="SimSun" w:cs="SimSun"/>
                <w:color w:val="000000"/>
                <w:spacing w:val="0"/>
                <w:w w:val="100"/>
                <w:position w:val="0"/>
              </w:rPr>
              <w:t>明细情况</w:t>
            </w:r>
          </w:p>
        </w:tc>
      </w:tr>
      <w:tr>
        <w:trPr>
          <w:trHeight w:val="350" w:hRule="exact"/>
        </w:trPr>
        <w:tc>
          <w:tcPr>
            <w:gridSpan w:val="2"/>
            <w:vMerge w:val="restart"/>
            <w:tcBorders>
              <w:top w:val="single" w:sz="4"/>
            </w:tcBorders>
            <w:shd w:val="clear" w:color="auto" w:fill="FFFFFF"/>
            <w:vAlign w:val="center"/>
          </w:tcPr>
          <w:p>
            <w:pPr>
              <w:pStyle w:val="Style19"/>
              <w:keepNext w:val="0"/>
              <w:keepLines w:val="0"/>
              <w:widowControl w:val="0"/>
              <w:shd w:val="clear" w:color="auto" w:fill="auto"/>
              <w:tabs>
                <w:tab w:pos="70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60" w:hRule="exact"/>
        </w:trPr>
        <w:tc>
          <w:tcPr>
            <w:gridSpan w:val="2"/>
            <w:vMerge/>
            <w:tcBorders>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转销或核销</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747"/>
        <w:gridCol w:w="1291"/>
        <w:gridCol w:w="1291"/>
        <w:gridCol w:w="1114"/>
        <w:gridCol w:w="979"/>
        <w:gridCol w:w="1402"/>
        <w:gridCol w:w="782"/>
        <w:gridCol w:w="1330"/>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期末数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按组合计提减值准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196,532.41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173,357.78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369,890.19</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196,532.41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173,357.78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369,890.19</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采用组合计提减值准备的合同资产</w:t>
      </w:r>
    </w:p>
    <w:tbl>
      <w:tblPr>
        <w:tblOverlap w:val="never"/>
        <w:jc w:val="center"/>
        <w:tblLayout w:type="fixed"/>
      </w:tblPr>
      <w:tblGrid>
        <w:gridCol w:w="2299"/>
        <w:gridCol w:w="2352"/>
        <w:gridCol w:w="2621"/>
        <w:gridCol w:w="2659"/>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6,164,836.43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369,890.19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6,164,836.43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369,890.19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bl>
    <w:p>
      <w:pPr>
        <w:widowControl w:val="0"/>
        <w:spacing w:after="659" w:line="1" w:lineRule="exact"/>
      </w:pPr>
    </w:p>
    <w:p>
      <w:pPr>
        <w:pStyle w:val="Style24"/>
        <w:keepNext w:val="0"/>
        <w:keepLines w:val="0"/>
        <w:widowControl w:val="0"/>
        <w:numPr>
          <w:ilvl w:val="0"/>
          <w:numId w:val="117"/>
        </w:numPr>
        <w:shd w:val="clear" w:color="auto" w:fill="auto"/>
        <w:bidi w:val="0"/>
        <w:spacing w:before="0" w:after="200" w:line="240" w:lineRule="auto"/>
        <w:ind w:left="0" w:right="0" w:firstLine="820"/>
        <w:jc w:val="both"/>
      </w:pPr>
      <w:bookmarkStart w:id="947" w:name="bookmark947"/>
      <w:bookmarkEnd w:id="947"/>
      <w:r>
        <w:rPr>
          <w:color w:val="000000"/>
          <w:spacing w:val="0"/>
          <w:w w:val="100"/>
          <w:position w:val="0"/>
        </w:rPr>
        <w:t>持有待售资产</w:t>
      </w:r>
    </w:p>
    <w:p>
      <w:pPr>
        <w:pStyle w:val="Style24"/>
        <w:keepNext w:val="0"/>
        <w:keepLines w:val="0"/>
        <w:widowControl w:val="0"/>
        <w:shd w:val="clear" w:color="auto" w:fill="auto"/>
        <w:bidi w:val="0"/>
        <w:spacing w:before="0" w:after="60" w:line="240" w:lineRule="auto"/>
        <w:ind w:left="0" w:right="0" w:firstLine="880"/>
        <w:jc w:val="both"/>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054"/>
        <w:gridCol w:w="1598"/>
        <w:gridCol w:w="1493"/>
        <w:gridCol w:w="1598"/>
        <w:gridCol w:w="1022"/>
        <w:gridCol w:w="1066"/>
        <w:gridCol w:w="1104"/>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上海硕诺公司处置组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43,913,388.50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6,199,659.96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37,713,728.54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43,913,388.50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6,199,659.96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37,713,728.54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24"/>
        <w:keepNext w:val="0"/>
        <w:keepLines w:val="0"/>
        <w:widowControl w:val="0"/>
        <w:shd w:val="clear" w:color="auto" w:fill="auto"/>
        <w:bidi w:val="0"/>
        <w:spacing w:before="0" w:after="660" w:line="474" w:lineRule="exact"/>
        <w:ind w:left="4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日，子公司传化物流集团与高恒签订《关于上海硕诺信息科技有限公司之股东减资协议》，同意传化物 流集团以减资的方式(实缴注册资本</w:t>
      </w:r>
      <w:r>
        <w:rPr>
          <w:rFonts w:ascii="Times New Roman" w:eastAsia="Times New Roman" w:hAnsi="Times New Roman" w:cs="Times New Roman"/>
          <w:color w:val="000000"/>
          <w:spacing w:val="0"/>
          <w:w w:val="100"/>
          <w:position w:val="0"/>
        </w:rPr>
        <w:t>178</w:t>
      </w:r>
      <w:r>
        <w:rPr>
          <w:color w:val="000000"/>
          <w:spacing w:val="0"/>
          <w:w w:val="100"/>
          <w:position w:val="0"/>
        </w:rPr>
        <w:t>万元，持有</w:t>
      </w:r>
      <w:r>
        <w:rPr>
          <w:rFonts w:ascii="Times New Roman" w:eastAsia="Times New Roman" w:hAnsi="Times New Roman" w:cs="Times New Roman"/>
          <w:color w:val="000000"/>
          <w:spacing w:val="0"/>
          <w:w w:val="100"/>
          <w:position w:val="0"/>
        </w:rPr>
        <w:t>55.97%</w:t>
      </w:r>
      <w:r>
        <w:rPr>
          <w:color w:val="000000"/>
          <w:spacing w:val="0"/>
          <w:w w:val="100"/>
          <w:position w:val="0"/>
        </w:rPr>
        <w:t>股权)退出上海硕诺公司。双方协商的减资价格为</w:t>
      </w:r>
      <w:r>
        <w:rPr>
          <w:rFonts w:ascii="Times New Roman" w:eastAsia="Times New Roman" w:hAnsi="Times New Roman" w:cs="Times New Roman"/>
          <w:color w:val="000000"/>
          <w:spacing w:val="0"/>
          <w:w w:val="100"/>
          <w:position w:val="0"/>
        </w:rPr>
        <w:t>2,500</w:t>
      </w:r>
      <w:r>
        <w:rPr>
          <w:color w:val="000000"/>
          <w:spacing w:val="0"/>
          <w:w w:val="100"/>
          <w:position w:val="0"/>
        </w:rPr>
        <w:t>万元， 截至资产负债表日，上述减资事项尚未完成。根据企业会计准则的规定，应将上海硕诺公司所有资产和负债分别划分为持有 待售资产和持有待售负债。</w:t>
      </w:r>
    </w:p>
    <w:p>
      <w:pPr>
        <w:pStyle w:val="Style24"/>
        <w:keepNext w:val="0"/>
        <w:keepLines w:val="0"/>
        <w:widowControl w:val="0"/>
        <w:numPr>
          <w:ilvl w:val="0"/>
          <w:numId w:val="117"/>
        </w:numPr>
        <w:shd w:val="clear" w:color="auto" w:fill="auto"/>
        <w:tabs>
          <w:tab w:pos="1212" w:val="left"/>
        </w:tabs>
        <w:bidi w:val="0"/>
        <w:spacing w:before="0" w:after="280" w:line="240" w:lineRule="auto"/>
        <w:ind w:left="0" w:right="0" w:firstLine="820"/>
        <w:jc w:val="both"/>
      </w:pPr>
      <w:bookmarkStart w:id="948" w:name="bookmark948"/>
      <w:bookmarkEnd w:id="948"/>
      <w:r>
        <w:rPr>
          <w:color w:val="000000"/>
          <w:spacing w:val="0"/>
          <w:w w:val="100"/>
          <w:position w:val="0"/>
        </w:rPr>
        <w:t>一年内到期的非流动资产</w:t>
      </w:r>
    </w:p>
    <w:p>
      <w:pPr>
        <w:pStyle w:val="Style24"/>
        <w:keepNext w:val="0"/>
        <w:keepLines w:val="0"/>
        <w:widowControl w:val="0"/>
        <w:shd w:val="clear" w:color="auto" w:fill="auto"/>
        <w:bidi w:val="0"/>
        <w:spacing w:before="0" w:after="140" w:line="240" w:lineRule="auto"/>
        <w:ind w:left="0" w:right="0" w:firstLine="820"/>
        <w:jc w:val="both"/>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354"/>
        <w:gridCol w:w="1493"/>
        <w:gridCol w:w="1402"/>
        <w:gridCol w:w="1493"/>
        <w:gridCol w:w="1493"/>
        <w:gridCol w:w="1171"/>
        <w:gridCol w:w="1531"/>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账面价值</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491,097,583.54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11,154,616.18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479,942,967.36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477,880,259.78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477,880,259.78</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491,097,583.54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11,154,616.18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479,942,967.36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477,880,259.78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477,880,259.78</w:t>
            </w:r>
          </w:p>
        </w:tc>
      </w:tr>
    </w:tbl>
    <w:p>
      <w:pPr>
        <w:pStyle w:val="Style16"/>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一年内到期的长期应收款</w:t>
      </w:r>
    </w:p>
    <w:p>
      <w:pPr>
        <w:widowControl w:val="0"/>
        <w:spacing w:after="199" w:line="1" w:lineRule="exact"/>
      </w:pPr>
    </w:p>
    <w:p>
      <w:pPr>
        <w:pStyle w:val="Style24"/>
        <w:keepNext w:val="0"/>
        <w:keepLines w:val="0"/>
        <w:widowControl w:val="0"/>
        <w:shd w:val="clear" w:color="auto" w:fill="auto"/>
        <w:tabs>
          <w:tab w:pos="3336" w:val="left"/>
          <w:tab w:pos="7027" w:val="left"/>
          <w:tab w:pos="9154" w:val="left"/>
        </w:tabs>
        <w:bidi w:val="0"/>
        <w:spacing w:before="0" w:after="200" w:line="240" w:lineRule="auto"/>
        <w:ind w:left="0" w:right="0" w:firstLine="0"/>
        <w:jc w:val="center"/>
      </w:pPr>
      <w:r>
        <w:rPr>
          <w:color w:val="000000"/>
          <w:spacing w:val="0"/>
          <w:w w:val="100"/>
          <w:position w:val="0"/>
        </w:rPr>
        <w:t>项目</w:t>
        <w:tab/>
        <w:t>期末数</w:t>
        <w:tab/>
        <w:t>期初数</w:t>
        <w:tab/>
        <w:t>折现</w:t>
      </w:r>
      <w:r>
        <w:br w:type="page"/>
      </w:r>
    </w:p>
    <w:tbl>
      <w:tblPr>
        <w:tblOverlap w:val="never"/>
        <w:jc w:val="center"/>
        <w:tblLayout w:type="fixed"/>
      </w:tblPr>
      <w:tblGrid>
        <w:gridCol w:w="1882"/>
        <w:gridCol w:w="1344"/>
        <w:gridCol w:w="1258"/>
        <w:gridCol w:w="1344"/>
        <w:gridCol w:w="1339"/>
        <w:gridCol w:w="686"/>
        <w:gridCol w:w="1430"/>
        <w:gridCol w:w="648"/>
      </w:tblGrid>
      <w:tr>
        <w:trPr>
          <w:trHeight w:val="75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20"/>
              <w:jc w:val="left"/>
            </w:pPr>
            <w:r>
              <w:rPr>
                <w:rFonts w:ascii="SimSun" w:eastAsia="SimSun" w:hAnsi="SimSun" w:cs="SimSun"/>
                <w:color w:val="000000"/>
                <w:spacing w:val="0"/>
                <w:w w:val="100"/>
                <w:position w:val="0"/>
              </w:rPr>
              <w:t>坏账</w:t>
            </w:r>
          </w:p>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rFonts w:ascii="SimSun" w:eastAsia="SimSun" w:hAnsi="SimSun" w:cs="SimSun"/>
                <w:color w:val="000000"/>
                <w:spacing w:val="0"/>
                <w:w w:val="100"/>
                <w:position w:val="0"/>
              </w:rPr>
              <w:t>坏账</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区间</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融资租赁款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536,497,320.70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11,154,616.18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525,342,704.52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519,172,120.23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519,172,120.23</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减：未实现融资收益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45,399,737.16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45,399,737.16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45,681,213.95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45,681,213.95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应收融资租赁款净值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491,097,583.54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11,154,616.18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479,942,967.36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473,490,906.28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473,490,906.28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491,097,583.54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11,154,616.18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479,942,967.36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473,490,906.28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473,490,906.28</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减：未实现融资收益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610,646.50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610,646.50</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40" w:right="0" w:firstLine="0"/>
              <w:jc w:val="left"/>
            </w:pPr>
            <w:r>
              <w:rPr>
                <w:rFonts w:ascii="SimSun" w:eastAsia="SimSun" w:hAnsi="SimSun" w:cs="SimSun"/>
                <w:color w:val="000000"/>
                <w:spacing w:val="0"/>
                <w:w w:val="100"/>
                <w:position w:val="0"/>
              </w:rPr>
              <w:t>分期收款提供劳务净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4,389,353.50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4,389,353.50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tabs>
                <w:tab w:pos="855" w:val="left"/>
              </w:tabs>
              <w:bidi w:val="0"/>
              <w:spacing w:before="0" w:after="0" w:line="240" w:lineRule="auto"/>
              <w:ind w:left="0" w:right="0" w:firstLine="500"/>
              <w:jc w:val="left"/>
            </w:pPr>
            <w:r>
              <w:rPr>
                <w:rFonts w:ascii="SimSun" w:eastAsia="SimSun" w:hAnsi="SimSun" w:cs="SimSun"/>
                <w:color w:val="000000"/>
                <w:spacing w:val="0"/>
                <w:w w:val="100"/>
                <w:position w:val="0"/>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4,389,353.50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4,389,353.50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491,097,583.54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11,154,616.18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479,942,967.36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477,880,259.78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477,880,259.78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其他流动资产</w:t>
      </w:r>
    </w:p>
    <w:tbl>
      <w:tblPr>
        <w:tblOverlap w:val="never"/>
        <w:jc w:val="center"/>
        <w:tblLayout w:type="fixed"/>
      </w:tblPr>
      <w:tblGrid>
        <w:gridCol w:w="1982"/>
        <w:gridCol w:w="1536"/>
        <w:gridCol w:w="974"/>
        <w:gridCol w:w="1450"/>
        <w:gridCol w:w="1450"/>
        <w:gridCol w:w="984"/>
        <w:gridCol w:w="1560"/>
      </w:tblGrid>
      <w:tr>
        <w:trPr>
          <w:trHeight w:val="341"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40" w:firstLine="0"/>
              <w:jc w:val="right"/>
            </w:pPr>
            <w:r>
              <w:rPr>
                <w:rFonts w:ascii="SimSun" w:eastAsia="SimSun" w:hAnsi="SimSun" w:cs="SimSun"/>
                <w:color w:val="000000"/>
                <w:spacing w:val="0"/>
                <w:w w:val="100"/>
                <w:position w:val="0"/>
              </w:rPr>
              <w:t>账面价值</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留抵增值税进项税额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477,093,882.48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477,093,882.48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429,668,030.13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429,668,030.13</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待摊仓储租赁费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2,607,018.78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2,607,018.78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3,182,720.29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3,182,720.29</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20,761,654.71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20,761,654.71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17,641,648.45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17,641,648.45</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待摊保险费等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2,792,227.84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2,792,227.84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4,090,802.32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4,090,802.32</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预缴教育费附加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120,059.27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120,059.27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22,593.29</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预缴城建税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168,082.97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168,082.97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31,630.60</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预缴消费税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262,325.63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262,325.63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570,302.03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570,302.03</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预缴房产税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67,379.76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67,379.76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187,971.05</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预缴土地增值税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2,964,381.66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2,964,381.66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待摊房屋销售费用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7,475,637.98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7,475,637.98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5,223,334.98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5,223,334.98</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9,077,095.52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9,077,095.52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6,589,181.53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6,589,181.53</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523,389,746.60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523,389,746.60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467,208,214.67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467,208,214.67</w:t>
            </w:r>
          </w:p>
        </w:tc>
      </w:tr>
    </w:tbl>
    <w:p>
      <w:pPr>
        <w:pStyle w:val="Style16"/>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三十一</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widowControl w:val="0"/>
        <w:spacing w:after="759" w:line="1" w:lineRule="exact"/>
      </w:pPr>
    </w:p>
    <w:p>
      <w:pPr>
        <w:pStyle w:val="Style24"/>
        <w:keepNext w:val="0"/>
        <w:keepLines w:val="0"/>
        <w:widowControl w:val="0"/>
        <w:numPr>
          <w:ilvl w:val="0"/>
          <w:numId w:val="121"/>
        </w:numPr>
        <w:shd w:val="clear" w:color="auto" w:fill="auto"/>
        <w:bidi w:val="0"/>
        <w:spacing w:before="0" w:after="0" w:line="240" w:lineRule="auto"/>
        <w:ind w:left="0" w:right="0" w:firstLine="820"/>
        <w:jc w:val="left"/>
      </w:pPr>
      <w:bookmarkStart w:id="949" w:name="bookmark949"/>
      <w:bookmarkEnd w:id="949"/>
      <w:r>
        <w:rPr>
          <w:color w:val="000000"/>
          <w:spacing w:val="0"/>
          <w:w w:val="100"/>
          <w:position w:val="0"/>
        </w:rPr>
        <w:t>长期应收款</w:t>
      </w:r>
      <w:r>
        <w:br w:type="page"/>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541"/>
        <w:gridCol w:w="1339"/>
        <w:gridCol w:w="1253"/>
        <w:gridCol w:w="1339"/>
        <w:gridCol w:w="1339"/>
        <w:gridCol w:w="1253"/>
        <w:gridCol w:w="1339"/>
        <w:gridCol w:w="528"/>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折</w:t>
            </w:r>
          </w:p>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现</w:t>
            </w:r>
          </w:p>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率</w:t>
            </w:r>
          </w:p>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区</w:t>
            </w:r>
          </w:p>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间</w:t>
            </w:r>
          </w:p>
        </w:tc>
      </w:tr>
      <w:tr>
        <w:trPr>
          <w:trHeight w:val="12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融资租赁款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802,912,935.56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14,140,373.73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788,772,561.83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785,498,028.11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13,647,491.46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771,850,536.65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其中：未实现融 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61,846,618.34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61,846,618.34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60,230,416.00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60,230,416.00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140" w:right="0" w:firstLine="0"/>
              <w:jc w:val="left"/>
            </w:pPr>
            <w:r>
              <w:rPr>
                <w:rFonts w:ascii="SimSun" w:eastAsia="SimSun" w:hAnsi="SimSun" w:cs="SimSun"/>
                <w:color w:val="000000"/>
                <w:spacing w:val="0"/>
                <w:w w:val="100"/>
                <w:position w:val="0"/>
              </w:rPr>
              <w:t>应收融资租赁款 净值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741,066,317.22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14,140,373.73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726,925,943.49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725,267,612.11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13,647,491.46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711,620,120.65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减：一年内到期 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491,097,583.54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11,154,616.18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479,942,967.36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473,490,906.28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473,490,906.28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249,968,733.68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2,985,757.55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246,982,976.13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251,776,705.83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13,647,491.46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238,129,214.37</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分期收款提供劳</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9,389,353.49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9,389,353.49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减：未实现融资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751,279.16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751,279.16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分期收款提供劳</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务净值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8,638,074.33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8,638,074.33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减：一年内到期 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4,389,353.50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4,389,353.50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4,248,720.83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4,248,720.83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应收股权转让款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24,440,000.00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小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24,440,000.00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274,968,733.68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7,985,757.55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266,982,976.13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282,025,426.66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15,207,491.46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266,817,935.20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采用组合计提坏账准备的长期应收款</w:t>
      </w:r>
    </w:p>
    <w:tbl>
      <w:tblPr>
        <w:tblOverlap w:val="never"/>
        <w:jc w:val="center"/>
        <w:tblLayout w:type="fixed"/>
      </w:tblPr>
      <w:tblGrid>
        <w:gridCol w:w="2299"/>
        <w:gridCol w:w="2352"/>
        <w:gridCol w:w="2621"/>
        <w:gridCol w:w="2659"/>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五级风险分类组合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802,912,935.56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14,140,373.73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827,912,935.56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19,140,373.73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r>
    </w:tbl>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五级风险分类组合</w:t>
      </w:r>
    </w:p>
    <w:p>
      <w:pPr>
        <w:widowControl w:val="0"/>
        <w:spacing w:line="1" w:lineRule="exact"/>
      </w:pPr>
      <w:r>
        <w:br w:type="page"/>
      </w:r>
    </w:p>
    <w:tbl>
      <w:tblPr>
        <w:tblOverlap w:val="never"/>
        <w:jc w:val="center"/>
        <w:tblLayout w:type="fixed"/>
      </w:tblPr>
      <w:tblGrid>
        <w:gridCol w:w="1608"/>
        <w:gridCol w:w="1555"/>
        <w:gridCol w:w="1421"/>
        <w:gridCol w:w="1214"/>
        <w:gridCol w:w="1478"/>
        <w:gridCol w:w="1416"/>
        <w:gridCol w:w="1027"/>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风险类别</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计提比例</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正常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767,868,870.98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757,482,640.18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1,641,649.94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98,499.00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2,884,072.05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173,044.31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次级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9,694,940.44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1,938,988.08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11,436,577.40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2,287,315.48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19,340,979.25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7,736,391.70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4,179,344.69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1,671,737.88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4,366,494.95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4,366,494.95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9,515,393.79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9,515,393.79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802,912,935.56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14,140,373.73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785,498,028.11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13,647,491.46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1.74</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4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账龄组合</w:t>
      </w:r>
    </w:p>
    <w:tbl>
      <w:tblPr>
        <w:tblOverlap w:val="never"/>
        <w:jc w:val="center"/>
        <w:tblLayout w:type="fixed"/>
      </w:tblPr>
      <w:tblGrid>
        <w:gridCol w:w="2299"/>
        <w:gridCol w:w="2352"/>
        <w:gridCol w:w="2621"/>
        <w:gridCol w:w="2659"/>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 龄</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102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其他说明</w:t>
      </w:r>
    </w:p>
    <w:p>
      <w:pPr>
        <w:pStyle w:val="Style24"/>
        <w:keepNext w:val="0"/>
        <w:keepLines w:val="0"/>
        <w:widowControl w:val="0"/>
        <w:shd w:val="clear" w:color="auto" w:fill="auto"/>
        <w:bidi w:val="0"/>
        <w:spacing w:before="0" w:after="280" w:line="240" w:lineRule="auto"/>
        <w:ind w:left="0" w:right="0" w:firstLine="9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年，子公司传化物流集团将其持有的武汉传化致远公路港物流有限公司</w:t>
      </w:r>
      <w:r>
        <w:rPr>
          <w:rFonts w:ascii="Times New Roman" w:eastAsia="Times New Roman" w:hAnsi="Times New Roman" w:cs="Times New Roman"/>
          <w:color w:val="000000"/>
          <w:spacing w:val="0"/>
          <w:w w:val="100"/>
          <w:position w:val="0"/>
        </w:rPr>
        <w:t>51%</w:t>
      </w:r>
      <w:r>
        <w:rPr>
          <w:color w:val="000000"/>
          <w:spacing w:val="0"/>
          <w:w w:val="100"/>
          <w:position w:val="0"/>
        </w:rPr>
        <w:t>股权及对其债权一并转让湖北先飞达</w:t>
      </w:r>
    </w:p>
    <w:p>
      <w:pPr>
        <w:pStyle w:val="Style24"/>
        <w:keepNext w:val="0"/>
        <w:keepLines w:val="0"/>
        <w:widowControl w:val="0"/>
        <w:shd w:val="clear" w:color="auto" w:fill="auto"/>
        <w:bidi w:val="0"/>
        <w:spacing w:before="0" w:after="780" w:line="240" w:lineRule="auto"/>
        <w:ind w:left="0" w:right="0" w:firstLine="600"/>
        <w:jc w:val="left"/>
      </w:pPr>
      <w:r>
        <w:rPr>
          <w:color w:val="000000"/>
          <w:spacing w:val="0"/>
          <w:w w:val="100"/>
          <w:position w:val="0"/>
        </w:rPr>
        <w:t>致远物流有限公司(以下简称湖北先飞达致远公司)。湖北先飞达致远公司以分期形式支付股权转让款。</w:t>
      </w:r>
    </w:p>
    <w:p>
      <w:pPr>
        <w:pStyle w:val="Style24"/>
        <w:keepNext w:val="0"/>
        <w:keepLines w:val="0"/>
        <w:widowControl w:val="0"/>
        <w:numPr>
          <w:ilvl w:val="0"/>
          <w:numId w:val="123"/>
        </w:numPr>
        <w:shd w:val="clear" w:color="auto" w:fill="auto"/>
        <w:bidi w:val="0"/>
        <w:spacing w:before="0" w:after="280" w:line="240" w:lineRule="auto"/>
        <w:ind w:left="0" w:right="0" w:firstLine="960"/>
        <w:jc w:val="left"/>
      </w:pPr>
      <w:bookmarkStart w:id="950" w:name="bookmark950"/>
      <w:bookmarkEnd w:id="950"/>
      <w:r>
        <w:rPr>
          <w:color w:val="000000"/>
          <w:spacing w:val="0"/>
          <w:w w:val="100"/>
          <w:position w:val="0"/>
        </w:rPr>
        <w:t>长期股权投资</w:t>
      </w:r>
    </w:p>
    <w:p>
      <w:pPr>
        <w:pStyle w:val="Style24"/>
        <w:keepNext w:val="0"/>
        <w:keepLines w:val="0"/>
        <w:widowControl w:val="0"/>
        <w:shd w:val="clear" w:color="auto" w:fill="auto"/>
        <w:bidi w:val="0"/>
        <w:spacing w:before="0" w:after="140" w:line="240" w:lineRule="auto"/>
        <w:ind w:left="0" w:right="0" w:firstLine="960"/>
        <w:jc w:val="left"/>
      </w:pPr>
      <w:r>
        <w:rPr>
          <w:rFonts w:ascii="Times New Roman" w:eastAsia="Times New Roman" w:hAnsi="Times New Roman" w:cs="Times New Roman"/>
          <w:color w:val="000000"/>
          <w:spacing w:val="0"/>
          <w:w w:val="100"/>
          <w:position w:val="0"/>
        </w:rPr>
        <w:t>(1)</w:t>
      </w:r>
      <w:r>
        <w:rPr>
          <w:color w:val="000000"/>
          <w:spacing w:val="0"/>
          <w:w w:val="100"/>
          <w:position w:val="0"/>
        </w:rPr>
        <w:t>分类情况</w:t>
      </w:r>
    </w:p>
    <w:tbl>
      <w:tblPr>
        <w:tblOverlap w:val="never"/>
        <w:jc w:val="center"/>
        <w:tblLayout w:type="fixed"/>
      </w:tblPr>
      <w:tblGrid>
        <w:gridCol w:w="1550"/>
        <w:gridCol w:w="1411"/>
        <w:gridCol w:w="1320"/>
        <w:gridCol w:w="1435"/>
        <w:gridCol w:w="1430"/>
        <w:gridCol w:w="1320"/>
        <w:gridCol w:w="1469"/>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账面价值</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对联营企业投资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733,348,865.28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685,148,865.28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959,086,135.41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910,886,135.41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733,348,865.28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685,148,865.28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959,086,135.41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48,200,000.00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910,886,135.41</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⑵明细情况</w:t>
      </w:r>
    </w:p>
    <w:tbl>
      <w:tblPr>
        <w:tblOverlap w:val="never"/>
        <w:jc w:val="center"/>
        <w:tblLayout w:type="fixed"/>
      </w:tblPr>
      <w:tblGrid>
        <w:gridCol w:w="2472"/>
        <w:gridCol w:w="1661"/>
        <w:gridCol w:w="1378"/>
        <w:gridCol w:w="1440"/>
        <w:gridCol w:w="1550"/>
        <w:gridCol w:w="1435"/>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权益法下确认的 投资损益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340"/>
              <w:jc w:val="left"/>
            </w:pPr>
            <w:r>
              <w:rPr>
                <w:rFonts w:ascii="SimSun" w:eastAsia="SimSun" w:hAnsi="SimSun" w:cs="SimSun"/>
                <w:color w:val="000000"/>
                <w:spacing w:val="0"/>
                <w:w w:val="100"/>
                <w:position w:val="0"/>
              </w:rPr>
              <w:t>其他综合</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收益调整</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2"/>
        <w:gridCol w:w="1661"/>
        <w:gridCol w:w="1378"/>
        <w:gridCol w:w="1440"/>
        <w:gridCol w:w="1550"/>
        <w:gridCol w:w="1435"/>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r>
      <w:tr>
        <w:trPr>
          <w:trHeight w:val="75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权益法下确认的 投资损益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其他综合</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收益调整</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浙江传化物流基地有限公司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306,241,511.99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19,706,415.93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重庆传融星房地产开发有限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255,796,800.00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127,118,230.31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11,973,956.06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车满满（北京）信息技术有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83,155,838.66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-194,038.11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重庆国际物流集团有限公司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46,549,845.05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123,638.58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pPr>
            <w:r>
              <w:rPr>
                <w:rFonts w:ascii="SimSun" w:eastAsia="SimSun" w:hAnsi="SimSun" w:cs="SimSun"/>
                <w:color w:val="000000"/>
                <w:spacing w:val="0"/>
                <w:w w:val="100"/>
                <w:position w:val="0"/>
              </w:rPr>
              <w:t>山西能投传化物流供应链有</w:t>
            </w:r>
          </w:p>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45,289,991.36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92,082.38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宁波传化绿都置业有限公司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17,375,904.47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-1,371,335.79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浙江瓦栏文化创意有限公司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16,794,720.28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-212,220.10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上海点未信息技术有限公司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6,898,944.66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湖北纽卡莱纺织科技有限公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4,520,495.62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1,045,044.59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青岛传化众联物流有限公司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535,272.79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-207,321.01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苏州快速达供应链管理有限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378,587.88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-319,017.98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成都传化云豹供应链管理有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229,992.34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-1,224.08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浙江四港联动发展有限公司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-86,889.92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万传（安徽）物流有限公司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-283,744.74</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pPr>
            <w:r>
              <w:rPr>
                <w:rFonts w:ascii="SimSun" w:eastAsia="SimSun" w:hAnsi="SimSun" w:cs="SimSun"/>
                <w:color w:val="000000"/>
                <w:spacing w:val="0"/>
                <w:w w:val="100"/>
                <w:position w:val="0"/>
              </w:rPr>
              <w:t>重庆传化集联供应链管理有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-23,742.20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无棣科亿化工有限公司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959,086,135.41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30,241,603.61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2395"/>
        <w:gridCol w:w="850"/>
        <w:gridCol w:w="1430"/>
        <w:gridCol w:w="926"/>
        <w:gridCol w:w="1483"/>
        <w:gridCol w:w="1445"/>
        <w:gridCol w:w="1406"/>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 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宣告发放现金 股利或利润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浙江传化物流基地有限公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325,947,927.92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850"/>
        <w:gridCol w:w="1430"/>
        <w:gridCol w:w="926"/>
        <w:gridCol w:w="1483"/>
        <w:gridCol w:w="1445"/>
        <w:gridCol w:w="1406"/>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 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其他权</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宣告发放现金 股利或利润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重庆传融星房地产开发有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139,092,186.37</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车满满（北京）信息技术有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82,961,800.55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重庆国际物流集团有限公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46,673,483.63</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山西能投传化物流供应链 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-45,382,073.74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宁波传化绿都置业有限公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16,004,568.68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浙江瓦栏文化创意有限公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16,582,500.18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上海点未信息技术有限公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6,898,944.66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湖北纽卡莱纺织科技有限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5,565,540.21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青岛传化众联物流有限公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327,951.78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苏州快速达供应链管理有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359,569.90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成都传化云豹供应链管理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228,768.26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浙江四港联动发展有限公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19,913,110.08</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万传（安徽）物流有限公司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19,716,255.26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重庆传化集联供应链管理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4,876,257.80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无棣科亿化工有限公司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48,200,000.00</w:t>
            </w:r>
          </w:p>
        </w:tc>
      </w:tr>
      <w:tr>
        <w:trPr>
          <w:trHeight w:val="44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-296,278,873.74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685,148,865.28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48,200,000.00</w:t>
            </w:r>
          </w:p>
        </w:tc>
      </w:tr>
    </w:tbl>
    <w:p>
      <w:pPr>
        <w:pStyle w:val="Style24"/>
        <w:keepNext w:val="0"/>
        <w:keepLines w:val="0"/>
        <w:widowControl w:val="0"/>
        <w:shd w:val="clear" w:color="auto" w:fill="auto"/>
        <w:bidi w:val="0"/>
        <w:spacing w:before="0" w:after="0" w:line="473" w:lineRule="exact"/>
        <w:ind w:left="58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日，传化物流集团与华远国际陆港集团有限公司签订《股权转让协议》，物流集团将其持有的山西能 投传化物流供应链有限公司</w:t>
      </w:r>
      <w:r>
        <w:rPr>
          <w:rFonts w:ascii="Times New Roman" w:eastAsia="Times New Roman" w:hAnsi="Times New Roman" w:cs="Times New Roman"/>
          <w:color w:val="000000"/>
          <w:spacing w:val="0"/>
          <w:w w:val="100"/>
          <w:position w:val="0"/>
        </w:rPr>
        <w:t>45%</w:t>
      </w:r>
      <w:r>
        <w:rPr>
          <w:color w:val="000000"/>
          <w:spacing w:val="0"/>
          <w:w w:val="100"/>
          <w:position w:val="0"/>
        </w:rPr>
        <w:t>股权作价</w:t>
      </w:r>
      <w:r>
        <w:rPr>
          <w:rFonts w:ascii="Times New Roman" w:eastAsia="Times New Roman" w:hAnsi="Times New Roman" w:cs="Times New Roman"/>
          <w:color w:val="000000"/>
          <w:spacing w:val="0"/>
          <w:w w:val="100"/>
          <w:position w:val="0"/>
        </w:rPr>
        <w:t>4,529.376</w:t>
      </w:r>
      <w:r>
        <w:rPr>
          <w:color w:val="000000"/>
          <w:spacing w:val="0"/>
          <w:w w:val="100"/>
          <w:position w:val="0"/>
        </w:rPr>
        <w:t>万元转让给华远国际陆港集团有限公司。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日，公司办妥工 商变更登记手续</w:t>
      </w:r>
      <w:r>
        <w:br w:type="page"/>
      </w:r>
    </w:p>
    <w:p>
      <w:pPr>
        <w:pStyle w:val="Style24"/>
        <w:keepNext w:val="0"/>
        <w:keepLines w:val="0"/>
        <w:widowControl w:val="0"/>
        <w:numPr>
          <w:ilvl w:val="0"/>
          <w:numId w:val="123"/>
        </w:numPr>
        <w:shd w:val="clear" w:color="auto" w:fill="auto"/>
        <w:bidi w:val="0"/>
        <w:spacing w:before="0" w:after="280" w:line="240" w:lineRule="auto"/>
        <w:ind w:left="0" w:right="0" w:firstLine="940"/>
        <w:jc w:val="left"/>
      </w:pPr>
      <w:bookmarkStart w:id="951" w:name="bookmark951"/>
      <w:bookmarkEnd w:id="951"/>
      <w:r>
        <w:rPr>
          <w:color w:val="000000"/>
          <w:spacing w:val="0"/>
          <w:w w:val="100"/>
          <w:position w:val="0"/>
        </w:rPr>
        <w:t>其他权益工具投资</w:t>
      </w:r>
    </w:p>
    <w:p>
      <w:pPr>
        <w:pStyle w:val="Style24"/>
        <w:keepNext w:val="0"/>
        <w:keepLines w:val="0"/>
        <w:widowControl w:val="0"/>
        <w:shd w:val="clear" w:color="auto" w:fill="auto"/>
        <w:bidi w:val="0"/>
        <w:spacing w:before="0" w:after="14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026"/>
        <w:gridCol w:w="1704"/>
        <w:gridCol w:w="1709"/>
        <w:gridCol w:w="1579"/>
        <w:gridCol w:w="1584"/>
        <w:gridCol w:w="1699"/>
      </w:tblGrid>
      <w:tr>
        <w:trPr>
          <w:trHeight w:val="72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w:t>
            </w:r>
          </w:p>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股利收入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本期从其他综合收益转入留存收益的 累计利得和损失</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江苏锦鸡实业股份有 限公司(以下简称锦鸡 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595,508,522.40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653,856,327.12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1,203,047.52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595,508,522.40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653,856,327.12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1,203,047.52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指定为以公允价值计量且其变动计入其他综合收益的权益工具投资的原因</w:t>
      </w:r>
    </w:p>
    <w:p>
      <w:pPr>
        <w:pStyle w:val="Style24"/>
        <w:keepNext w:val="0"/>
        <w:keepLines w:val="0"/>
        <w:widowControl w:val="0"/>
        <w:shd w:val="clear" w:color="auto" w:fill="auto"/>
        <w:bidi w:val="0"/>
        <w:spacing w:before="0" w:after="280" w:line="240" w:lineRule="auto"/>
        <w:ind w:left="0" w:right="0" w:firstLine="940"/>
        <w:jc w:val="left"/>
      </w:pPr>
      <w:r>
        <w:rPr>
          <w:color w:val="000000"/>
          <w:spacing w:val="0"/>
          <w:w w:val="100"/>
          <w:position w:val="0"/>
        </w:rPr>
        <w:t>公司持有的对锦鸡股份公司的股权投资属于非交易性权益工具投资，因此公司将其指定为以公允价值计量且其变动计入</w:t>
      </w:r>
    </w:p>
    <w:p>
      <w:pPr>
        <w:pStyle w:val="Style24"/>
        <w:keepNext w:val="0"/>
        <w:keepLines w:val="0"/>
        <w:widowControl w:val="0"/>
        <w:shd w:val="clear" w:color="auto" w:fill="auto"/>
        <w:bidi w:val="0"/>
        <w:spacing w:before="0" w:after="780" w:line="240" w:lineRule="auto"/>
        <w:ind w:left="0" w:right="0" w:firstLine="580"/>
        <w:jc w:val="left"/>
      </w:pPr>
      <w:r>
        <w:rPr>
          <w:color w:val="000000"/>
          <w:spacing w:val="0"/>
          <w:w w:val="100"/>
          <w:position w:val="0"/>
        </w:rPr>
        <w:t>其他综合收益的权益工具投资。</w:t>
      </w: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其他非流动金融资产</w:t>
      </w:r>
    </w:p>
    <w:tbl>
      <w:tblPr>
        <w:tblOverlap w:val="never"/>
        <w:jc w:val="center"/>
        <w:tblLayout w:type="fixed"/>
      </w:tblPr>
      <w:tblGrid>
        <w:gridCol w:w="5467"/>
        <w:gridCol w:w="2218"/>
        <w:gridCol w:w="2246"/>
      </w:tblGrid>
      <w:tr>
        <w:trPr>
          <w:trHeight w:val="389"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w:t>
            </w:r>
            <w:r>
              <w:rPr>
                <w:rFonts w:ascii="SimSun" w:eastAsia="SimSun" w:hAnsi="SimSun" w:cs="SimSun"/>
                <w:color w:val="000000"/>
                <w:spacing w:val="0"/>
                <w:w w:val="100"/>
                <w:position w:val="0"/>
              </w:rPr>
              <w:t>明细情况</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1,058,952,463.80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721,391,430.23</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1,058,952,463.80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721,391,430.23</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1,058,952,463.80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721,391,430.23</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1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分类为以公允价值计量且其变动计入当期损益的金融资产本期变动</w:t>
      </w:r>
    </w:p>
    <w:tbl>
      <w:tblPr>
        <w:tblOverlap w:val="never"/>
        <w:jc w:val="center"/>
        <w:tblLayout w:type="fixed"/>
      </w:tblPr>
      <w:tblGrid>
        <w:gridCol w:w="3984"/>
        <w:gridCol w:w="1498"/>
        <w:gridCol w:w="1478"/>
        <w:gridCol w:w="1416"/>
        <w:gridCol w:w="1594"/>
      </w:tblGrid>
      <w:tr>
        <w:trPr>
          <w:trHeight w:val="56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初始计量成本</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期末数</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40" w:right="0" w:firstLine="0"/>
              <w:jc w:val="left"/>
            </w:pPr>
            <w:r>
              <w:rPr>
                <w:rFonts w:ascii="SimSun" w:eastAsia="SimSun" w:hAnsi="SimSun" w:cs="SimSun"/>
                <w:color w:val="000000"/>
                <w:spacing w:val="0"/>
                <w:w w:val="100"/>
                <w:position w:val="0"/>
              </w:rPr>
              <w:t>杭州维雨投资管理合伙企业</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 称维雨投资</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100,445,900.00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100,445,900.00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成都传化东中心建设有限公司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西安盛世公司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7,500,000.00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青岛冠璞置业有限公司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40,119,040.62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42,119,040.62</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青岛宏璞置业有限公司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5,731,620.60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7,731,620.60</w:t>
            </w:r>
          </w:p>
        </w:tc>
      </w:tr>
    </w:tbl>
    <w:p>
      <w:pPr>
        <w:widowControl w:val="0"/>
        <w:spacing w:line="1" w:lineRule="exact"/>
      </w:pPr>
      <w:r>
        <w:br w:type="page"/>
      </w:r>
    </w:p>
    <w:tbl>
      <w:tblPr>
        <w:tblOverlap w:val="never"/>
        <w:jc w:val="center"/>
        <w:tblLayout w:type="fixed"/>
      </w:tblPr>
      <w:tblGrid>
        <w:gridCol w:w="3984"/>
        <w:gridCol w:w="1498"/>
        <w:gridCol w:w="1478"/>
        <w:gridCol w:w="1416"/>
        <w:gridCol w:w="1594"/>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浙江传化公路港投资有限公司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24,500,000.00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赣州传化志申物流有限公司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内江传化置业有限公司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14,500,000.00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钦州传泰物流有限公司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临沂传化展恒置业有限公司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杭州传化腾宜达实业投资有限公司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上海发网供应链管理有限公司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40,004,280.00</w:t>
            </w:r>
          </w:p>
        </w:tc>
      </w:tr>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浙江绿色慧联有限公司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100,000,000.00</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西部新时代能源投资股份有限公司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以下简称西</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部能源公司</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90,000,000.00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一号车市控股有限公司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山东中康国创先进印染技术研究院有限公司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浙江玉环永兴村镇银行有限责任公司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淮北传化物流投资有限公司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2,777,777.78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2,777,777.78</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青岛龙璞物流有限公司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青岛铭璞物流有限公司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青岛晓悦物流有限公司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赣州传化企亿物流有限公司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10,600,000.00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潍坊传化陆港物流有限公司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9,784,125.60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9,784,125.60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重庆传融星房地产开发有限公司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255,796,800.00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255,796,800.00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580,442,083.38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315,967,461.22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35,884,125.60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860,525,419.00</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7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3902"/>
        <w:gridCol w:w="1555"/>
        <w:gridCol w:w="1670"/>
        <w:gridCol w:w="1474"/>
        <w:gridCol w:w="1512"/>
      </w:tblGrid>
      <w:tr>
        <w:trPr>
          <w:trHeight w:val="5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公允价值变动</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维雨投资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50,608,931.55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50,608,931.55</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成都传化东中心建设有限公司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02"/>
        <w:gridCol w:w="1555"/>
        <w:gridCol w:w="1670"/>
        <w:gridCol w:w="1474"/>
        <w:gridCol w:w="176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西安盛世公司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54,585,000.00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54,585,000.00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青岛冠璞置业有限公司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青岛宏璞置业有限公司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浙江传化公路港投资有限公司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赣州传化志申物流有限公司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内江传化置业有限公司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钦州传泰物流有限公司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826,500.00</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临沂传化展恒置业有限公司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2,460,000.00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杭州传化腾宜达实业投资有限公司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上海发网供应链管理有限公司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63,276,793.45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26,669,819.80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89,946,613.25</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浙江绿色慧联有限公司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西部能源公司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一号车市控股有限公司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山东中康国创先进印染技术研究院有限公司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浙江玉环永兴村镇银行有限责任公司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淮北传化物流投资有限公司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青岛龙璞物流有限公司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青岛铭璞物流有限公司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青岛晓悦物流有限公司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赣州传化企亿物流有限公司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潍坊传化陆港物流有限公司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19,801,053.40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19,801,053.40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重庆传融星房地产开发有限公司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140,949,346.85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77,278,751.35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19,801,053.40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198,427,044.80</w:t>
            </w:r>
          </w:p>
        </w:tc>
      </w:tr>
      <w:tr>
        <w:trPr>
          <w:trHeight w:val="557"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r>
              <w:rPr>
                <w:rFonts w:ascii="SimSun" w:eastAsia="SimSun" w:hAnsi="SimSun" w:cs="SimSun"/>
                <w:color w:val="000000"/>
                <w:spacing w:val="0"/>
                <w:w w:val="100"/>
                <w:position w:val="0"/>
              </w:rPr>
              <w:t>续上表</w:t>
            </w:r>
            <w:r>
              <w:rPr>
                <w:rFonts w:ascii="SimSun" w:eastAsia="SimSun" w:hAnsi="SimSun" w:cs="SimSun"/>
                <w:color w:val="000000"/>
                <w:spacing w:val="0"/>
                <w:w w:val="100"/>
                <w:position w:val="0"/>
              </w:rPr>
              <w:t>）</w:t>
            </w:r>
          </w:p>
        </w:tc>
      </w:tr>
      <w:tr>
        <w:trPr>
          <w:trHeight w:val="413" w:hRule="exact"/>
        </w:trPr>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4954" w:val="left"/>
                <w:tab w:pos="8410" w:val="left"/>
                <w:tab w:pos="9270" w:val="left"/>
              </w:tabs>
              <w:bidi w:val="0"/>
              <w:spacing w:before="0" w:after="0" w:line="240" w:lineRule="auto"/>
              <w:ind w:left="0" w:right="0" w:firstLine="980"/>
              <w:jc w:val="left"/>
            </w:pPr>
            <w:r>
              <w:rPr>
                <w:rFonts w:ascii="SimSun" w:eastAsia="SimSun" w:hAnsi="SimSun" w:cs="SimSun"/>
                <w:color w:val="000000"/>
                <w:spacing w:val="0"/>
                <w:w w:val="100"/>
                <w:position w:val="0"/>
              </w:rPr>
              <w:t>被投资单位</w:t>
              <w:tab/>
              <w:t>账面价值</w:t>
              <w:tab/>
              <w:t>期末在</w:t>
              <w:tab/>
              <w:t>本期现金红</w:t>
            </w:r>
          </w:p>
        </w:tc>
      </w:tr>
    </w:tbl>
    <w:p>
      <w:pPr>
        <w:widowControl w:val="0"/>
        <w:spacing w:line="1" w:lineRule="exact"/>
      </w:pPr>
      <w:r>
        <w:br w:type="page"/>
      </w:r>
    </w:p>
    <w:tbl>
      <w:tblPr>
        <w:tblOverlap w:val="never"/>
        <w:jc w:val="center"/>
        <w:tblLayout w:type="fixed"/>
      </w:tblPr>
      <w:tblGrid>
        <w:gridCol w:w="1997"/>
        <w:gridCol w:w="1430"/>
        <w:gridCol w:w="1430"/>
        <w:gridCol w:w="1397"/>
        <w:gridCol w:w="1560"/>
        <w:gridCol w:w="912"/>
        <w:gridCol w:w="1210"/>
      </w:tblGrid>
      <w:tr>
        <w:trPr>
          <w:trHeight w:val="130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 xml:space="preserve">被投资 单位持 股比例 </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维雨投资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100,445,900.00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50,608,931.55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151,054,831.55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68.75</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成都传化东中心建设</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西安盛世公司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62,085,000.00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62,085,000.00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青岛冠璞置业有限公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40,119,040.62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42,119,040.62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青岛宏璞置业有限公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5,731,620.60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7,731,620.60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浙江传化公路港投资</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赣州传化志申物流有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内江传化置业有限公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钦州传泰物流有限公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10,826,500.00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10,826,500.00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临沂传化展恒置业有</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杭州传化腾宜达实业 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上海发网供应链管理</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103,281,073.45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26,669,819.80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129,950,893.25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140"/>
              <w:jc w:val="left"/>
            </w:pPr>
            <w:r>
              <w:rPr>
                <w:rFonts w:ascii="SimSun" w:eastAsia="SimSun" w:hAnsi="SimSun" w:cs="SimSun"/>
                <w:color w:val="000000"/>
                <w:spacing w:val="0"/>
                <w:w w:val="100"/>
                <w:position w:val="0"/>
              </w:rPr>
              <w:t>浙江绿色慧联有限公</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西部能源公司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140"/>
              <w:jc w:val="left"/>
            </w:pPr>
            <w:r>
              <w:rPr>
                <w:rFonts w:ascii="SimSun" w:eastAsia="SimSun" w:hAnsi="SimSun" w:cs="SimSun"/>
                <w:color w:val="000000"/>
                <w:spacing w:val="0"/>
                <w:w w:val="100"/>
                <w:position w:val="0"/>
              </w:rPr>
              <w:t>一号车市控股有限公</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140" w:right="0" w:firstLine="0"/>
              <w:jc w:val="left"/>
            </w:pPr>
            <w:r>
              <w:rPr>
                <w:rFonts w:ascii="SimSun" w:eastAsia="SimSun" w:hAnsi="SimSun" w:cs="SimSun"/>
                <w:color w:val="000000"/>
                <w:spacing w:val="0"/>
                <w:w w:val="100"/>
                <w:position w:val="0"/>
              </w:rPr>
              <w:t>山东中康国创先进印 染技术研究院有限公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浙江玉环永兴村镇银 行有限责任公司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淮北传化物流投资有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2,777,777.78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2,777,777.78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r>
      <w:tr>
        <w:trPr>
          <w:trHeight w:val="10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140" w:right="0" w:firstLine="0"/>
              <w:jc w:val="left"/>
            </w:pPr>
            <w:r>
              <w:rPr>
                <w:rFonts w:ascii="SimSun" w:eastAsia="SimSun" w:hAnsi="SimSun" w:cs="SimSun"/>
                <w:color w:val="000000"/>
                <w:spacing w:val="0"/>
                <w:w w:val="100"/>
                <w:position w:val="0"/>
              </w:rPr>
              <w:t>青岛龙璞物流有限公</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97"/>
        <w:gridCol w:w="1430"/>
        <w:gridCol w:w="1430"/>
        <w:gridCol w:w="1397"/>
        <w:gridCol w:w="1560"/>
        <w:gridCol w:w="912"/>
        <w:gridCol w:w="1210"/>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青岛铭璞物流有限公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青岛晓悦物流有限公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赣州传化企亿物流有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潍坊传化陆港物流有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29,585,179.00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29,585,179.00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重庆传融星房地产开 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255,796,800.00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255,796,800.00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721,391,430.23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393,246,212.57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55,685,179.00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1,058,952,463.80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其他说明</w:t>
      </w:r>
    </w:p>
    <w:p>
      <w:pPr>
        <w:widowControl w:val="0"/>
        <w:spacing w:after="39" w:line="1" w:lineRule="exact"/>
      </w:pPr>
    </w:p>
    <w:p>
      <w:pPr>
        <w:pStyle w:val="Style24"/>
        <w:keepNext w:val="0"/>
        <w:keepLines w:val="0"/>
        <w:widowControl w:val="0"/>
        <w:shd w:val="clear" w:color="auto" w:fill="auto"/>
        <w:tabs>
          <w:tab w:pos="779" w:val="left"/>
        </w:tabs>
        <w:bidi w:val="0"/>
        <w:spacing w:before="0" w:after="40" w:line="466" w:lineRule="exact"/>
        <w:ind w:left="140" w:right="0"/>
        <w:jc w:val="left"/>
      </w:pPr>
      <w:bookmarkStart w:id="952" w:name="bookmark952"/>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w:t>
        <w:tab/>
      </w:r>
      <w:r>
        <w:rPr>
          <w:color w:val="000000"/>
          <w:spacing w:val="0"/>
          <w:w w:val="100"/>
          <w:position w:val="0"/>
        </w:rPr>
        <w:t>维雨投资系股权投资基金，其执行事务合伙人系绍兴华夏瓴投投资管理有限公司，根据合伙协议，维雨投资执行事 务合伙人主持合伙企业的生产经营管理工作，决定合伙企业的经营计划和投资方案；制定合伙企业的年度财务预算方案、决 算方案。因此，公司对维雨投资不构成控制或重大影响，将对其投资列于本项目。维雨投资仅持有福莱蒽特</w:t>
      </w:r>
      <w:r>
        <w:rPr>
          <w:rFonts w:ascii="Times New Roman" w:eastAsia="Times New Roman" w:hAnsi="Times New Roman" w:cs="Times New Roman"/>
          <w:color w:val="000000"/>
          <w:spacing w:val="0"/>
          <w:w w:val="100"/>
          <w:position w:val="0"/>
        </w:rPr>
        <w:t>7,196,883.00</w:t>
      </w:r>
      <w:r>
        <w:rPr>
          <w:color w:val="000000"/>
          <w:spacing w:val="0"/>
          <w:w w:val="100"/>
          <w:position w:val="0"/>
        </w:rPr>
        <w:t>股， 因此对维雨投资公允价值系根据福莱蒽特股票市价计算而得。</w:t>
      </w:r>
    </w:p>
    <w:p>
      <w:pPr>
        <w:pStyle w:val="Style24"/>
        <w:keepNext w:val="0"/>
        <w:keepLines w:val="0"/>
        <w:widowControl w:val="0"/>
        <w:shd w:val="clear" w:color="auto" w:fill="auto"/>
        <w:tabs>
          <w:tab w:pos="789" w:val="left"/>
        </w:tabs>
        <w:bidi w:val="0"/>
        <w:spacing w:before="0" w:after="0" w:line="472" w:lineRule="exact"/>
        <w:ind w:left="0" w:right="0" w:firstLine="500"/>
        <w:jc w:val="left"/>
      </w:pPr>
      <w:bookmarkStart w:id="953" w:name="bookmark953"/>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w:t>
        <w:tab/>
      </w:r>
      <w:r>
        <w:rPr>
          <w:color w:val="000000"/>
          <w:spacing w:val="0"/>
          <w:w w:val="100"/>
          <w:position w:val="0"/>
        </w:rPr>
        <w:t>成都传化东中心建设有限公司原系成都传化东中心物流港有限公司（以下简称成都传化物流港公司）全资子公司。</w:t>
      </w:r>
    </w:p>
    <w:p>
      <w:pPr>
        <w:pStyle w:val="Style24"/>
        <w:keepNext w:val="0"/>
        <w:keepLines w:val="0"/>
        <w:widowControl w:val="0"/>
        <w:shd w:val="clear" w:color="auto" w:fill="auto"/>
        <w:bidi w:val="0"/>
        <w:spacing w:before="0" w:after="40" w:line="472" w:lineRule="exact"/>
        <w:ind w:left="14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日，成都传化物流港公司将持有成都传化东中心建设有限公司</w:t>
      </w:r>
      <w:r>
        <w:rPr>
          <w:rFonts w:ascii="Times New Roman" w:eastAsia="Times New Roman" w:hAnsi="Times New Roman" w:cs="Times New Roman"/>
          <w:color w:val="000000"/>
          <w:spacing w:val="0"/>
          <w:w w:val="100"/>
          <w:position w:val="0"/>
        </w:rPr>
        <w:t>25.62%</w:t>
      </w:r>
      <w:r>
        <w:rPr>
          <w:color w:val="000000"/>
          <w:spacing w:val="0"/>
          <w:w w:val="100"/>
          <w:position w:val="0"/>
        </w:rPr>
        <w:t>股权作价</w:t>
      </w:r>
      <w:r>
        <w:rPr>
          <w:rFonts w:ascii="Times New Roman" w:eastAsia="Times New Roman" w:hAnsi="Times New Roman" w:cs="Times New Roman"/>
          <w:color w:val="000000"/>
          <w:spacing w:val="0"/>
          <w:w w:val="100"/>
          <w:position w:val="0"/>
        </w:rPr>
        <w:t>3,100</w:t>
      </w:r>
      <w:r>
        <w:rPr>
          <w:color w:val="000000"/>
          <w:spacing w:val="0"/>
          <w:w w:val="100"/>
          <w:position w:val="0"/>
        </w:rPr>
        <w:t>万元转让给成都东腾聚 惠置业有限公司。根据协议约定，首期股权转让完成后，成都传化东中心建设有限公司的经营管理由成都东腾聚惠置业有限 公司负责。</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日，办妥变更登记手续。鉴于此，虽成都传化物流港公司持有其</w:t>
      </w:r>
      <w:r>
        <w:rPr>
          <w:rFonts w:ascii="Times New Roman" w:eastAsia="Times New Roman" w:hAnsi="Times New Roman" w:cs="Times New Roman"/>
          <w:color w:val="000000"/>
          <w:spacing w:val="0"/>
          <w:w w:val="100"/>
          <w:position w:val="0"/>
        </w:rPr>
        <w:t>74.38%</w:t>
      </w:r>
      <w:r>
        <w:rPr>
          <w:color w:val="000000"/>
          <w:spacing w:val="0"/>
          <w:w w:val="100"/>
          <w:position w:val="0"/>
        </w:rPr>
        <w:t>股权，但对其不构成控 制或重大影响，因此将对其投资列于本项目。</w:t>
      </w:r>
    </w:p>
    <w:p>
      <w:pPr>
        <w:pStyle w:val="Style24"/>
        <w:keepNext w:val="0"/>
        <w:keepLines w:val="0"/>
        <w:widowControl w:val="0"/>
        <w:shd w:val="clear" w:color="auto" w:fill="auto"/>
        <w:tabs>
          <w:tab w:pos="789" w:val="left"/>
        </w:tabs>
        <w:bidi w:val="0"/>
        <w:spacing w:before="0" w:after="40" w:line="470" w:lineRule="exact"/>
        <w:ind w:left="140" w:right="0"/>
        <w:jc w:val="both"/>
      </w:pPr>
      <w:bookmarkStart w:id="954" w:name="bookmark954"/>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w:t>
        <w:tab/>
      </w:r>
      <w:r>
        <w:rPr>
          <w:color w:val="000000"/>
          <w:spacing w:val="0"/>
          <w:w w:val="100"/>
          <w:position w:val="0"/>
        </w:rPr>
        <w:t>根据传化物流集团与西安龙湖地产发展有限公司（以下简称西安龙湖地产公司）签订的《传化智联西北运营中心项 目合作协议》等一揽子协议约定，双方共同以货币出资设立西安传化盛世地产开发有限公司（以下简称西安盛世公司）后， 西安龙湖地产公司负责西安盛世公司的运营管控及日常经营管理。传化物流集团未实际参与西安盛世公司的运营管控及日常 经营管理，亦未向西安盛世公司派出董事。鉴于此，传化物流集团对西安盛世公司不构成控制或重大影响，因此将对其投资 列于本项目。</w:t>
      </w:r>
    </w:p>
    <w:p>
      <w:pPr>
        <w:pStyle w:val="Style24"/>
        <w:keepNext w:val="0"/>
        <w:keepLines w:val="0"/>
        <w:widowControl w:val="0"/>
        <w:shd w:val="clear" w:color="auto" w:fill="auto"/>
        <w:tabs>
          <w:tab w:pos="784" w:val="left"/>
        </w:tabs>
        <w:bidi w:val="0"/>
        <w:spacing w:before="0" w:after="0" w:line="466" w:lineRule="exact"/>
        <w:ind w:left="140" w:right="0"/>
        <w:jc w:val="both"/>
      </w:pPr>
      <w:bookmarkStart w:id="955" w:name="bookmark955"/>
      <w:r>
        <w:rPr>
          <w:rFonts w:ascii="Times New Roman" w:eastAsia="Times New Roman" w:hAnsi="Times New Roman" w:cs="Times New Roman"/>
          <w:color w:val="000000"/>
          <w:spacing w:val="0"/>
          <w:w w:val="100"/>
          <w:position w:val="0"/>
        </w:rPr>
        <w:t>4</w:t>
      </w:r>
      <w:bookmarkEnd w:id="955"/>
      <w:r>
        <w:rPr>
          <w:rFonts w:ascii="Times New Roman" w:eastAsia="Times New Roman" w:hAnsi="Times New Roman" w:cs="Times New Roman"/>
          <w:color w:val="000000"/>
          <w:spacing w:val="0"/>
          <w:w w:val="100"/>
          <w:position w:val="0"/>
        </w:rPr>
        <w:t>）</w:t>
        <w:tab/>
      </w:r>
      <w:r>
        <w:rPr>
          <w:color w:val="000000"/>
          <w:spacing w:val="0"/>
          <w:w w:val="100"/>
          <w:position w:val="0"/>
        </w:rPr>
        <w:t>根据青岛传化投资有限公司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以下简称青岛投资公司</w:t>
      </w:r>
      <w:r>
        <w:rPr>
          <w:rFonts w:ascii="Times New Roman" w:eastAsia="Times New Roman" w:hAnsi="Times New Roman" w:cs="Times New Roman"/>
          <w:color w:val="000000"/>
          <w:spacing w:val="0"/>
          <w:w w:val="100"/>
          <w:position w:val="0"/>
        </w:rPr>
        <w:t>）</w:t>
      </w:r>
      <w:r>
        <w:rPr>
          <w:color w:val="000000"/>
          <w:spacing w:val="0"/>
          <w:w w:val="100"/>
          <w:position w:val="0"/>
        </w:rPr>
        <w:t>、传化物流集团与青岛融创汇城地产有限公司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以下简称青岛融创公 司</w:t>
      </w:r>
      <w:r>
        <w:rPr>
          <w:rFonts w:ascii="Times New Roman" w:eastAsia="Times New Roman" w:hAnsi="Times New Roman" w:cs="Times New Roman"/>
          <w:color w:val="000000"/>
          <w:spacing w:val="0"/>
          <w:w w:val="100"/>
          <w:position w:val="0"/>
        </w:rPr>
        <w:t>）</w:t>
      </w:r>
      <w:r>
        <w:rPr>
          <w:color w:val="000000"/>
          <w:spacing w:val="0"/>
          <w:w w:val="100"/>
          <w:position w:val="0"/>
        </w:rPr>
        <w:t>、北京融创建投房地产集团有限公司签订的《胶州传化公路港配套商住项目合作开发协议》等一揽子协议约定，青岛投资公 司负责全资设立的青岛宏璞置业有限公司和青岛冠璞置业有限公司（以下简称两项目公司）后，青岛投资公司将两项目公司</w:t>
      </w:r>
      <w:r>
        <w:rPr>
          <w:rFonts w:ascii="Times New Roman" w:eastAsia="Times New Roman" w:hAnsi="Times New Roman" w:cs="Times New Roman"/>
          <w:color w:val="000000"/>
          <w:spacing w:val="0"/>
          <w:w w:val="100"/>
          <w:position w:val="0"/>
        </w:rPr>
        <w:t xml:space="preserve">80% </w:t>
      </w:r>
      <w:r>
        <w:rPr>
          <w:color w:val="000000"/>
          <w:spacing w:val="0"/>
          <w:w w:val="100"/>
          <w:position w:val="0"/>
        </w:rPr>
        <w:t>股权转让给青岛融创公司</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31%</w:t>
      </w:r>
      <w:r>
        <w:rPr>
          <w:color w:val="000000"/>
          <w:spacing w:val="0"/>
          <w:w w:val="100"/>
          <w:position w:val="0"/>
        </w:rPr>
        <w:t>股权部分由青岛融创公司委托青岛投资公司代为持有</w:t>
      </w:r>
      <w:r>
        <w:rPr>
          <w:rFonts w:ascii="Times New Roman" w:eastAsia="Times New Roman" w:hAnsi="Times New Roman" w:cs="Times New Roman"/>
          <w:color w:val="000000"/>
          <w:spacing w:val="0"/>
          <w:w w:val="100"/>
          <w:position w:val="0"/>
        </w:rPr>
        <w:t>）</w:t>
      </w:r>
      <w:r>
        <w:rPr>
          <w:color w:val="000000"/>
          <w:spacing w:val="0"/>
          <w:w w:val="100"/>
          <w:position w:val="0"/>
        </w:rPr>
        <w:t>。青岛融创公司负责两项目公司的运 营管控及日常经营管理。青岛投资公司未实际参与两项目公司的运营管控及日常经营管理，亦未向两项目公司派出董事，鉴于 此，虽青岛投资公司持有两项目公司各</w:t>
      </w:r>
      <w:r>
        <w:rPr>
          <w:rFonts w:ascii="Times New Roman" w:eastAsia="Times New Roman" w:hAnsi="Times New Roman" w:cs="Times New Roman"/>
          <w:color w:val="000000"/>
          <w:spacing w:val="0"/>
          <w:w w:val="100"/>
          <w:position w:val="0"/>
        </w:rPr>
        <w:t>51%</w:t>
      </w:r>
      <w:r>
        <w:rPr>
          <w:color w:val="000000"/>
          <w:spacing w:val="0"/>
          <w:w w:val="100"/>
          <w:position w:val="0"/>
        </w:rPr>
        <w:t>股权（实际持股比例为</w:t>
      </w:r>
      <w:r>
        <w:rPr>
          <w:rFonts w:ascii="Times New Roman" w:eastAsia="Times New Roman" w:hAnsi="Times New Roman" w:cs="Times New Roman"/>
          <w:color w:val="000000"/>
          <w:spacing w:val="0"/>
          <w:w w:val="100"/>
          <w:position w:val="0"/>
        </w:rPr>
        <w:t>20%</w:t>
      </w:r>
      <w:r>
        <w:rPr>
          <w:color w:val="000000"/>
          <w:spacing w:val="0"/>
          <w:w w:val="100"/>
          <w:position w:val="0"/>
        </w:rPr>
        <w:t xml:space="preserve">），但对其不构成控制或重大影响，因此将对其投资列 </w:t>
      </w:r>
      <w:r>
        <w:rPr>
          <w:color w:val="000000"/>
          <w:spacing w:val="0"/>
          <w:w w:val="100"/>
          <w:position w:val="0"/>
        </w:rPr>
        <w:t>于本项目。</w:t>
      </w:r>
    </w:p>
    <w:p>
      <w:pPr>
        <w:pStyle w:val="Style24"/>
        <w:keepNext w:val="0"/>
        <w:keepLines w:val="0"/>
        <w:widowControl w:val="0"/>
        <w:shd w:val="clear" w:color="auto" w:fill="auto"/>
        <w:tabs>
          <w:tab w:pos="639" w:val="left"/>
        </w:tabs>
        <w:bidi w:val="0"/>
        <w:spacing w:before="0" w:after="0" w:line="469" w:lineRule="exact"/>
        <w:ind w:left="0" w:right="0" w:firstLine="420"/>
        <w:jc w:val="both"/>
      </w:pPr>
      <w:bookmarkStart w:id="956" w:name="bookmark956"/>
      <w:r>
        <w:rPr>
          <w:rFonts w:ascii="Times New Roman" w:eastAsia="Times New Roman" w:hAnsi="Times New Roman" w:cs="Times New Roman"/>
          <w:color w:val="000000"/>
          <w:spacing w:val="0"/>
          <w:w w:val="100"/>
          <w:position w:val="0"/>
        </w:rPr>
        <w:t>5</w:t>
      </w:r>
      <w:bookmarkEnd w:id="956"/>
      <w:r>
        <w:rPr>
          <w:rFonts w:ascii="Times New Roman" w:eastAsia="Times New Roman" w:hAnsi="Times New Roman" w:cs="Times New Roman"/>
          <w:color w:val="000000"/>
          <w:spacing w:val="0"/>
          <w:w w:val="100"/>
          <w:position w:val="0"/>
        </w:rPr>
        <w:t>）</w:t>
        <w:tab/>
      </w:r>
      <w:r>
        <w:rPr>
          <w:color w:val="000000"/>
          <w:spacing w:val="0"/>
          <w:w w:val="100"/>
          <w:position w:val="0"/>
        </w:rPr>
        <w:t>根据传化物流集团与河南万联实业有限公司签订《郑州传化</w:t>
      </w:r>
      <w:r>
        <w:rPr>
          <w:rFonts w:ascii="Times New Roman" w:eastAsia="Times New Roman" w:hAnsi="Times New Roman" w:cs="Times New Roman"/>
          <w:color w:val="000000"/>
          <w:spacing w:val="0"/>
          <w:w w:val="100"/>
          <w:position w:val="0"/>
        </w:rPr>
        <w:t>“</w:t>
      </w:r>
      <w:r>
        <w:rPr>
          <w:color w:val="000000"/>
          <w:spacing w:val="0"/>
          <w:w w:val="100"/>
          <w:position w:val="0"/>
        </w:rPr>
        <w:t>公路港</w:t>
      </w:r>
      <w:r>
        <w:rPr>
          <w:rFonts w:ascii="Times New Roman" w:eastAsia="Times New Roman" w:hAnsi="Times New Roman" w:cs="Times New Roman"/>
          <w:color w:val="000000"/>
          <w:spacing w:val="0"/>
          <w:w w:val="100"/>
          <w:position w:val="0"/>
        </w:rPr>
        <w:t>”</w:t>
      </w:r>
      <w:r>
        <w:rPr>
          <w:color w:val="000000"/>
          <w:spacing w:val="0"/>
          <w:w w:val="100"/>
          <w:position w:val="0"/>
        </w:rPr>
        <w:t>综合体项目合资经营协议》，双方共同出资设立 浙江传化公路港投资有限公司，其中传化物流集团出资</w:t>
      </w:r>
      <w:r>
        <w:rPr>
          <w:rFonts w:ascii="Times New Roman" w:eastAsia="Times New Roman" w:hAnsi="Times New Roman" w:cs="Times New Roman"/>
          <w:color w:val="000000"/>
          <w:spacing w:val="0"/>
          <w:w w:val="100"/>
          <w:position w:val="0"/>
        </w:rPr>
        <w:t>49%</w:t>
      </w:r>
      <w:r>
        <w:rPr>
          <w:color w:val="000000"/>
          <w:spacing w:val="0"/>
          <w:w w:val="100"/>
          <w:position w:val="0"/>
        </w:rPr>
        <w:t>，河南万联实业有限公司出资</w:t>
      </w:r>
      <w:r>
        <w:rPr>
          <w:rFonts w:ascii="Times New Roman" w:eastAsia="Times New Roman" w:hAnsi="Times New Roman" w:cs="Times New Roman"/>
          <w:color w:val="000000"/>
          <w:spacing w:val="0"/>
          <w:w w:val="100"/>
          <w:position w:val="0"/>
        </w:rPr>
        <w:t>51%</w:t>
      </w:r>
      <w:r>
        <w:rPr>
          <w:color w:val="000000"/>
          <w:spacing w:val="0"/>
          <w:w w:val="100"/>
          <w:position w:val="0"/>
        </w:rPr>
        <w:t>。浙江传化公路港投资有限 公司及项目公司的利润由河南万联实业有限公司享有，传化物流集团不参与利润分配。河南万联实业有限公司收购公司持有 的浙江传化公路港投资有限公司全部股权前，浙江传化公路港投资有限公司及项目公司不进行利润分配，如河南万联实业有 限公司未按照协议约定收购公司持有的全部股权投资时，传化物流集团有权参与利润分配。河南万联实业有限公司需按照协 议约定收购传化物流集团持有的全部投资公司股权。鉴于此，虽传化物流集团持有其</w:t>
      </w:r>
      <w:r>
        <w:rPr>
          <w:rFonts w:ascii="Times New Roman" w:eastAsia="Times New Roman" w:hAnsi="Times New Roman" w:cs="Times New Roman"/>
          <w:color w:val="000000"/>
          <w:spacing w:val="0"/>
          <w:w w:val="100"/>
          <w:position w:val="0"/>
        </w:rPr>
        <w:t>49%</w:t>
      </w:r>
      <w:r>
        <w:rPr>
          <w:color w:val="000000"/>
          <w:spacing w:val="0"/>
          <w:w w:val="100"/>
          <w:position w:val="0"/>
        </w:rPr>
        <w:t>股权，但对其不构成控制或重大 影响，因此将对其投资列于本项目。</w:t>
      </w:r>
    </w:p>
    <w:p>
      <w:pPr>
        <w:pStyle w:val="Style24"/>
        <w:keepNext w:val="0"/>
        <w:keepLines w:val="0"/>
        <w:widowControl w:val="0"/>
        <w:shd w:val="clear" w:color="auto" w:fill="auto"/>
        <w:tabs>
          <w:tab w:pos="644" w:val="left"/>
        </w:tabs>
        <w:bidi w:val="0"/>
        <w:spacing w:before="0" w:after="0" w:line="472" w:lineRule="exact"/>
        <w:ind w:left="0" w:right="0" w:firstLine="420"/>
        <w:jc w:val="both"/>
      </w:pPr>
      <w:bookmarkStart w:id="957" w:name="bookmark957"/>
      <w:r>
        <w:rPr>
          <w:rFonts w:ascii="Times New Roman" w:eastAsia="Times New Roman" w:hAnsi="Times New Roman" w:cs="Times New Roman"/>
          <w:color w:val="000000"/>
          <w:spacing w:val="0"/>
          <w:w w:val="100"/>
          <w:position w:val="0"/>
        </w:rPr>
        <w:t>6</w:t>
      </w:r>
      <w:bookmarkEnd w:id="957"/>
      <w:r>
        <w:rPr>
          <w:rFonts w:ascii="Times New Roman" w:eastAsia="Times New Roman" w:hAnsi="Times New Roman" w:cs="Times New Roman"/>
          <w:color w:val="000000"/>
          <w:spacing w:val="0"/>
          <w:w w:val="100"/>
          <w:position w:val="0"/>
        </w:rPr>
        <w:t>）</w:t>
        <w:tab/>
      </w:r>
      <w:r>
        <w:rPr>
          <w:color w:val="000000"/>
          <w:spacing w:val="0"/>
          <w:w w:val="100"/>
          <w:position w:val="0"/>
        </w:rPr>
        <w:t>根据传化物流集团和广西泰禾物流集团有限公司签订的战略合作协议，双方以货币出资设立钦州传泰物流有限公司， 其中传化物流集团出资</w:t>
      </w:r>
      <w:r>
        <w:rPr>
          <w:rFonts w:ascii="Times New Roman" w:eastAsia="Times New Roman" w:hAnsi="Times New Roman" w:cs="Times New Roman"/>
          <w:color w:val="000000"/>
          <w:spacing w:val="0"/>
          <w:w w:val="100"/>
          <w:position w:val="0"/>
        </w:rPr>
        <w:t>40%</w:t>
      </w:r>
      <w:r>
        <w:rPr>
          <w:color w:val="000000"/>
          <w:spacing w:val="0"/>
          <w:w w:val="100"/>
          <w:position w:val="0"/>
        </w:rPr>
        <w:t>，广西泰禾物流集团有限公司出资</w:t>
      </w:r>
      <w:r>
        <w:rPr>
          <w:rFonts w:ascii="Times New Roman" w:eastAsia="Times New Roman" w:hAnsi="Times New Roman" w:cs="Times New Roman"/>
          <w:color w:val="000000"/>
          <w:spacing w:val="0"/>
          <w:w w:val="100"/>
          <w:position w:val="0"/>
        </w:rPr>
        <w:t>60%</w:t>
      </w:r>
      <w:r>
        <w:rPr>
          <w:color w:val="000000"/>
          <w:spacing w:val="0"/>
          <w:w w:val="100"/>
          <w:position w:val="0"/>
        </w:rPr>
        <w:t>。传化物流集团持股期间，不参与项目公司经营管理， 不参与项目公司分红，也不承担亏损。鉴于此，虽传化物流集团持有其</w:t>
      </w:r>
      <w:r>
        <w:rPr>
          <w:rFonts w:ascii="Times New Roman" w:eastAsia="Times New Roman" w:hAnsi="Times New Roman" w:cs="Times New Roman"/>
          <w:color w:val="000000"/>
          <w:spacing w:val="0"/>
          <w:w w:val="100"/>
          <w:position w:val="0"/>
        </w:rPr>
        <w:t>40%</w:t>
      </w:r>
      <w:r>
        <w:rPr>
          <w:color w:val="000000"/>
          <w:spacing w:val="0"/>
          <w:w w:val="100"/>
          <w:position w:val="0"/>
        </w:rPr>
        <w:t>股权，但对其不构成控制或重大影响，因此将 对其投资列于本项目。</w:t>
      </w:r>
    </w:p>
    <w:p>
      <w:pPr>
        <w:pStyle w:val="Style24"/>
        <w:keepNext w:val="0"/>
        <w:keepLines w:val="0"/>
        <w:widowControl w:val="0"/>
        <w:shd w:val="clear" w:color="auto" w:fill="auto"/>
        <w:tabs>
          <w:tab w:pos="639" w:val="left"/>
        </w:tabs>
        <w:bidi w:val="0"/>
        <w:spacing w:before="0" w:after="0" w:line="470" w:lineRule="exact"/>
        <w:ind w:left="0" w:right="0" w:firstLine="420"/>
        <w:jc w:val="both"/>
      </w:pPr>
      <w:bookmarkStart w:id="958" w:name="bookmark958"/>
      <w:r>
        <w:rPr>
          <w:rFonts w:ascii="Times New Roman" w:eastAsia="Times New Roman" w:hAnsi="Times New Roman" w:cs="Times New Roman"/>
          <w:color w:val="000000"/>
          <w:spacing w:val="0"/>
          <w:w w:val="100"/>
          <w:position w:val="0"/>
        </w:rPr>
        <w:t>7</w:t>
      </w:r>
      <w:bookmarkEnd w:id="958"/>
      <w:r>
        <w:rPr>
          <w:rFonts w:ascii="Times New Roman" w:eastAsia="Times New Roman" w:hAnsi="Times New Roman" w:cs="Times New Roman"/>
          <w:color w:val="000000"/>
          <w:spacing w:val="0"/>
          <w:w w:val="100"/>
          <w:position w:val="0"/>
        </w:rPr>
        <w:t>）</w:t>
        <w:tab/>
      </w:r>
      <w:r>
        <w:rPr>
          <w:color w:val="000000"/>
          <w:spacing w:val="0"/>
          <w:w w:val="100"/>
          <w:position w:val="0"/>
        </w:rPr>
        <w:t>根据临沂传化公路港物流有限公司（以下简称临沂公路港公司）与临沂展恒置业有限公司签订《项目合作协议》，双方 以货币出资设立临沂传化展恒置业有限公司，其中临沂公路港公司和临沂展恒置业有限公司各出资</w:t>
      </w:r>
      <w:r>
        <w:rPr>
          <w:rFonts w:ascii="Times New Roman" w:eastAsia="Times New Roman" w:hAnsi="Times New Roman" w:cs="Times New Roman"/>
          <w:color w:val="000000"/>
          <w:spacing w:val="0"/>
          <w:w w:val="100"/>
          <w:position w:val="0"/>
        </w:rPr>
        <w:t>50%</w:t>
      </w:r>
      <w:r>
        <w:rPr>
          <w:color w:val="000000"/>
          <w:spacing w:val="0"/>
          <w:w w:val="100"/>
          <w:position w:val="0"/>
        </w:rPr>
        <w:t>。临沂公路港公司持股 期间，不参与项目公司经营管理，不参与项目公司分红，也不承担亏损。鉴于此，虽临沂公路港公司持有其</w:t>
      </w:r>
      <w:r>
        <w:rPr>
          <w:rFonts w:ascii="Times New Roman" w:eastAsia="Times New Roman" w:hAnsi="Times New Roman" w:cs="Times New Roman"/>
          <w:color w:val="000000"/>
          <w:spacing w:val="0"/>
          <w:w w:val="100"/>
          <w:position w:val="0"/>
        </w:rPr>
        <w:t>50%</w:t>
      </w:r>
      <w:r>
        <w:rPr>
          <w:color w:val="000000"/>
          <w:spacing w:val="0"/>
          <w:w w:val="100"/>
          <w:position w:val="0"/>
        </w:rPr>
        <w:t>股权，但对其 不构成控制或重大影响，因此将对其投资列于本项目。</w:t>
      </w:r>
    </w:p>
    <w:p>
      <w:pPr>
        <w:pStyle w:val="Style24"/>
        <w:keepNext w:val="0"/>
        <w:keepLines w:val="0"/>
        <w:widowControl w:val="0"/>
        <w:shd w:val="clear" w:color="auto" w:fill="auto"/>
        <w:tabs>
          <w:tab w:pos="644" w:val="left"/>
        </w:tabs>
        <w:bidi w:val="0"/>
        <w:spacing w:before="0" w:after="0" w:line="472" w:lineRule="exact"/>
        <w:ind w:left="0" w:right="0" w:firstLine="420"/>
        <w:jc w:val="both"/>
      </w:pPr>
      <w:bookmarkStart w:id="959" w:name="bookmark959"/>
      <w:r>
        <w:rPr>
          <w:rFonts w:ascii="Times New Roman" w:eastAsia="Times New Roman" w:hAnsi="Times New Roman" w:cs="Times New Roman"/>
          <w:color w:val="000000"/>
          <w:spacing w:val="0"/>
          <w:w w:val="100"/>
          <w:position w:val="0"/>
        </w:rPr>
        <w:t>8</w:t>
      </w:r>
      <w:bookmarkEnd w:id="959"/>
      <w:r>
        <w:rPr>
          <w:rFonts w:ascii="Times New Roman" w:eastAsia="Times New Roman" w:hAnsi="Times New Roman" w:cs="Times New Roman"/>
          <w:color w:val="000000"/>
          <w:spacing w:val="0"/>
          <w:w w:val="100"/>
          <w:position w:val="0"/>
        </w:rPr>
        <w:t>）</w:t>
        <w:tab/>
      </w:r>
      <w:r>
        <w:rPr>
          <w:color w:val="000000"/>
          <w:spacing w:val="0"/>
          <w:w w:val="100"/>
          <w:position w:val="0"/>
        </w:rPr>
        <w:t>根据赣州传化南北公路港物流有限公司（以下简称赣州公路港公司）与赣州景裕商贸有限公司签订《项目合作协议》， 双方以货币出资设立杭州传化腾宜达实业投资有限公司，其中赣州公路港公司出资</w:t>
      </w:r>
      <w:r>
        <w:rPr>
          <w:rFonts w:ascii="Times New Roman" w:eastAsia="Times New Roman" w:hAnsi="Times New Roman" w:cs="Times New Roman"/>
          <w:color w:val="000000"/>
          <w:spacing w:val="0"/>
          <w:w w:val="100"/>
          <w:position w:val="0"/>
        </w:rPr>
        <w:t>70%</w:t>
      </w:r>
      <w:r>
        <w:rPr>
          <w:color w:val="000000"/>
          <w:spacing w:val="0"/>
          <w:w w:val="100"/>
          <w:position w:val="0"/>
        </w:rPr>
        <w:t>，赣州景裕商贸有限公司出资</w:t>
      </w:r>
      <w:r>
        <w:rPr>
          <w:rFonts w:ascii="Times New Roman" w:eastAsia="Times New Roman" w:hAnsi="Times New Roman" w:cs="Times New Roman"/>
          <w:color w:val="000000"/>
          <w:spacing w:val="0"/>
          <w:w w:val="100"/>
          <w:position w:val="0"/>
        </w:rPr>
        <w:t>30%</w:t>
      </w:r>
      <w:r>
        <w:rPr>
          <w:color w:val="000000"/>
          <w:spacing w:val="0"/>
          <w:w w:val="100"/>
          <w:position w:val="0"/>
        </w:rPr>
        <w:t>。赣 州公路港公司持股期间，不参与公司分红，也不承担亏损。鉴于此，虽赣州公路港公司持有其</w:t>
      </w:r>
      <w:r>
        <w:rPr>
          <w:rFonts w:ascii="Times New Roman" w:eastAsia="Times New Roman" w:hAnsi="Times New Roman" w:cs="Times New Roman"/>
          <w:color w:val="000000"/>
          <w:spacing w:val="0"/>
          <w:w w:val="100"/>
          <w:position w:val="0"/>
        </w:rPr>
        <w:t>70%</w:t>
      </w:r>
      <w:r>
        <w:rPr>
          <w:color w:val="000000"/>
          <w:spacing w:val="0"/>
          <w:w w:val="100"/>
          <w:position w:val="0"/>
        </w:rPr>
        <w:t>股权，但对其不构成控制或 重大影响，因此将对其投资列于本项目。</w:t>
      </w:r>
    </w:p>
    <w:p>
      <w:pPr>
        <w:pStyle w:val="Style24"/>
        <w:keepNext w:val="0"/>
        <w:keepLines w:val="0"/>
        <w:widowControl w:val="0"/>
        <w:shd w:val="clear" w:color="auto" w:fill="auto"/>
        <w:tabs>
          <w:tab w:pos="644" w:val="left"/>
        </w:tabs>
        <w:bidi w:val="0"/>
        <w:spacing w:before="0" w:after="540" w:line="469" w:lineRule="exact"/>
        <w:ind w:left="0" w:right="0" w:firstLine="420"/>
        <w:jc w:val="both"/>
      </w:pPr>
      <w:bookmarkStart w:id="960" w:name="bookmark960"/>
      <w:r>
        <w:rPr>
          <w:rFonts w:ascii="Times New Roman" w:eastAsia="Times New Roman" w:hAnsi="Times New Roman" w:cs="Times New Roman"/>
          <w:color w:val="000000"/>
          <w:spacing w:val="0"/>
          <w:w w:val="100"/>
          <w:position w:val="0"/>
        </w:rPr>
        <w:t>9</w:t>
      </w:r>
      <w:bookmarkEnd w:id="960"/>
      <w:r>
        <w:rPr>
          <w:rFonts w:ascii="Times New Roman" w:eastAsia="Times New Roman" w:hAnsi="Times New Roman" w:cs="Times New Roman"/>
          <w:color w:val="000000"/>
          <w:spacing w:val="0"/>
          <w:w w:val="100"/>
          <w:position w:val="0"/>
        </w:rPr>
        <w:t>）</w:t>
        <w:tab/>
      </w:r>
      <w:r>
        <w:rPr>
          <w:color w:val="000000"/>
          <w:spacing w:val="0"/>
          <w:w w:val="100"/>
          <w:position w:val="0"/>
        </w:rPr>
        <w:t>赣州传化志申物流有限公司原系赣州公路港公司全资子公司。</w:t>
      </w:r>
      <w:r>
        <w:rPr>
          <w:rFonts w:ascii="Times New Roman" w:eastAsia="Times New Roman" w:hAnsi="Times New Roman" w:cs="Times New Roman"/>
          <w:color w:val="000000"/>
          <w:spacing w:val="0"/>
          <w:w w:val="100"/>
          <w:position w:val="0"/>
        </w:rPr>
        <w:t>2020</w:t>
      </w:r>
      <w:r>
        <w:rPr>
          <w:color w:val="000000"/>
          <w:spacing w:val="0"/>
          <w:w w:val="100"/>
          <w:position w:val="0"/>
        </w:rPr>
        <w:t>年赣州公路港公司将持有赣州传化志申物流有限公 司</w:t>
      </w:r>
      <w:r>
        <w:rPr>
          <w:rFonts w:ascii="Times New Roman" w:eastAsia="Times New Roman" w:hAnsi="Times New Roman" w:cs="Times New Roman"/>
          <w:color w:val="000000"/>
          <w:spacing w:val="0"/>
          <w:w w:val="100"/>
          <w:position w:val="0"/>
        </w:rPr>
        <w:t>100%</w:t>
      </w:r>
      <w:r>
        <w:rPr>
          <w:color w:val="000000"/>
          <w:spacing w:val="0"/>
          <w:w w:val="100"/>
          <w:position w:val="0"/>
        </w:rPr>
        <w:t>股权作价</w:t>
      </w:r>
      <w:r>
        <w:rPr>
          <w:rFonts w:ascii="Times New Roman" w:eastAsia="Times New Roman" w:hAnsi="Times New Roman" w:cs="Times New Roman"/>
          <w:color w:val="000000"/>
          <w:spacing w:val="0"/>
          <w:w w:val="100"/>
          <w:position w:val="0"/>
        </w:rPr>
        <w:t>460</w:t>
      </w:r>
      <w:r>
        <w:rPr>
          <w:color w:val="000000"/>
          <w:spacing w:val="0"/>
          <w:w w:val="100"/>
          <w:position w:val="0"/>
        </w:rPr>
        <w:t>万元转让给赣州南北物流有限公司，赣州公路港公司已于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日收到上述股权转让款。</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日，赣州传化志申物流有限公司完成其中</w:t>
      </w:r>
      <w:r>
        <w:rPr>
          <w:rFonts w:ascii="Times New Roman" w:eastAsia="Times New Roman" w:hAnsi="Times New Roman" w:cs="Times New Roman"/>
          <w:color w:val="000000"/>
          <w:spacing w:val="0"/>
          <w:w w:val="100"/>
          <w:position w:val="0"/>
        </w:rPr>
        <w:t>49%</w:t>
      </w:r>
      <w:r>
        <w:rPr>
          <w:color w:val="000000"/>
          <w:spacing w:val="0"/>
          <w:w w:val="100"/>
          <w:position w:val="0"/>
        </w:rPr>
        <w:t>部分股权的变更登记手续。根据协议约定，上述</w:t>
      </w:r>
      <w:r>
        <w:rPr>
          <w:rFonts w:ascii="Times New Roman" w:eastAsia="Times New Roman" w:hAnsi="Times New Roman" w:cs="Times New Roman"/>
          <w:color w:val="000000"/>
          <w:spacing w:val="0"/>
          <w:w w:val="100"/>
          <w:position w:val="0"/>
        </w:rPr>
        <w:t>49%</w:t>
      </w:r>
      <w:r>
        <w:rPr>
          <w:color w:val="000000"/>
          <w:spacing w:val="0"/>
          <w:w w:val="100"/>
          <w:position w:val="0"/>
        </w:rPr>
        <w:t>股权办妥变更登 记之日起，赣州公路港公司不再参与赣州传化志申物流有限公司的经营管理，不再管理赣州传化志申物流有限公司的产权证照、 印章、银行账户等资料。鉴于此，期末赣州公路港公司已不对其构成控制或重大影响，因此将对其投资列于本项目。</w:t>
      </w:r>
    </w:p>
    <w:p>
      <w:pPr>
        <w:pStyle w:val="Style24"/>
        <w:keepNext w:val="0"/>
        <w:keepLines w:val="0"/>
        <w:widowControl w:val="0"/>
        <w:numPr>
          <w:ilvl w:val="0"/>
          <w:numId w:val="125"/>
        </w:numPr>
        <w:shd w:val="clear" w:color="auto" w:fill="auto"/>
        <w:bidi w:val="0"/>
        <w:spacing w:before="0" w:after="0" w:line="470" w:lineRule="exact"/>
        <w:ind w:left="0" w:right="0" w:firstLine="420"/>
        <w:jc w:val="both"/>
      </w:pPr>
      <w:bookmarkStart w:id="961" w:name="bookmark961"/>
      <w:bookmarkEnd w:id="961"/>
      <w:r>
        <w:rPr>
          <w:color w:val="000000"/>
          <w:spacing w:val="0"/>
          <w:w w:val="100"/>
          <w:position w:val="0"/>
        </w:rPr>
        <w:t>投资性房地产</w:t>
      </w:r>
    </w:p>
    <w:p>
      <w:pPr>
        <w:pStyle w:val="Style24"/>
        <w:keepNext w:val="0"/>
        <w:keepLines w:val="0"/>
        <w:widowControl w:val="0"/>
        <w:shd w:val="clear" w:color="auto" w:fill="auto"/>
        <w:tabs>
          <w:tab w:pos="7814" w:val="left"/>
        </w:tabs>
        <w:bidi w:val="0"/>
        <w:spacing w:before="0" w:after="0" w:line="470" w:lineRule="exact"/>
        <w:ind w:left="0" w:right="0" w:firstLine="480"/>
        <w:jc w:val="left"/>
      </w:pPr>
      <w:bookmarkStart w:id="962" w:name="bookmark962"/>
      <w:r>
        <w:rPr>
          <w:rFonts w:ascii="Times New Roman" w:eastAsia="Times New Roman" w:hAnsi="Times New Roman" w:cs="Times New Roman"/>
          <w:color w:val="000000"/>
          <w:spacing w:val="0"/>
          <w:w w:val="100"/>
          <w:position w:val="0"/>
        </w:rPr>
        <w:t>（</w:t>
      </w:r>
      <w:bookmarkEnd w:id="962"/>
      <w:r>
        <w:rPr>
          <w:rFonts w:ascii="Times New Roman" w:eastAsia="Times New Roman" w:hAnsi="Times New Roman" w:cs="Times New Roman"/>
          <w:color w:val="000000"/>
          <w:spacing w:val="0"/>
          <w:w w:val="100"/>
          <w:position w:val="0"/>
        </w:rPr>
        <w:t>1）</w:t>
        <w:tab/>
      </w:r>
      <w:r>
        <w:rPr>
          <w:color w:val="000000"/>
          <w:spacing w:val="0"/>
          <w:w w:val="100"/>
          <w:position w:val="0"/>
        </w:rPr>
        <w:t>明细情况</w:t>
      </w:r>
    </w:p>
    <w:p>
      <w:pPr>
        <w:pStyle w:val="Style24"/>
        <w:keepNext w:val="0"/>
        <w:keepLines w:val="0"/>
        <w:widowControl w:val="0"/>
        <w:shd w:val="clear" w:color="auto" w:fill="auto"/>
        <w:tabs>
          <w:tab w:pos="3277" w:val="left"/>
          <w:tab w:pos="5624" w:val="left"/>
          <w:tab w:pos="8384" w:val="left"/>
        </w:tabs>
        <w:bidi w:val="0"/>
        <w:spacing w:before="0" w:after="0" w:line="470" w:lineRule="exact"/>
        <w:ind w:left="0" w:right="0" w:firstLine="200"/>
        <w:jc w:val="left"/>
      </w:pPr>
      <w:r>
        <w:rPr>
          <w:color w:val="000000"/>
          <w:spacing w:val="0"/>
          <w:w w:val="100"/>
          <w:position w:val="0"/>
        </w:rPr>
        <w:t>项目</w:t>
        <w:tab/>
        <w:t>房屋及建筑物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tab/>
      </w:r>
      <w:r>
        <w:rPr>
          <w:color w:val="000000"/>
          <w:spacing w:val="0"/>
          <w:w w:val="100"/>
          <w:position w:val="0"/>
        </w:rPr>
        <w:t>在建投资性房地产</w:t>
        <w:tab/>
        <w:t>合计</w:t>
      </w:r>
      <w:r>
        <w:br w:type="page"/>
      </w:r>
    </w:p>
    <w:tbl>
      <w:tblPr>
        <w:tblOverlap w:val="never"/>
        <w:jc w:val="center"/>
        <w:tblLayout w:type="fixed"/>
      </w:tblPr>
      <w:tblGrid>
        <w:gridCol w:w="2981"/>
        <w:gridCol w:w="2410"/>
        <w:gridCol w:w="2246"/>
        <w:gridCol w:w="2410"/>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10,126,071,540.43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1,787,342,936.44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11,913,414,476.87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3,193,384,122.52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874,494,282.85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4,067,878,405.37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917,938.34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874,494,282.85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875,412,221.19</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存货转入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56,320,453.64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56,320,453.64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w:t>
            </w:r>
            <w:r>
              <w:rPr>
                <w:rFonts w:ascii="SimSun" w:eastAsia="SimSun" w:hAnsi="SimSun" w:cs="SimSun"/>
                <w:color w:val="000000"/>
                <w:spacing w:val="0"/>
                <w:w w:val="100"/>
                <w:position w:val="0"/>
              </w:rPr>
              <w:t>固定资产转入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2,075,842.76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2,075,842.76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2,373,877,187.34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2,373,877,187.34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w:t>
            </w:r>
            <w:r>
              <w:rPr>
                <w:rFonts w:ascii="SimSun" w:eastAsia="SimSun" w:hAnsi="SimSun" w:cs="SimSun"/>
                <w:color w:val="000000"/>
                <w:spacing w:val="0"/>
                <w:w w:val="100"/>
                <w:position w:val="0"/>
              </w:rPr>
              <w:t>无形资产转入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110,126,455.01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110,126,455.01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6） </w:t>
            </w:r>
            <w:r>
              <w:rPr>
                <w:rFonts w:ascii="SimSun" w:eastAsia="SimSun" w:hAnsi="SimSun" w:cs="SimSun"/>
                <w:color w:val="000000"/>
                <w:spacing w:val="0"/>
                <w:w w:val="100"/>
                <w:position w:val="0"/>
              </w:rPr>
              <w:t>土地使用权转入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650,066,245.43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650,066,245.43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33,836,575.58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776,938,213.99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810,774,789.57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处置</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9,653,808.96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53,869,658.09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63,523,467.05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 </w:t>
            </w:r>
            <w:r>
              <w:rPr>
                <w:rFonts w:ascii="SimSun" w:eastAsia="SimSun" w:hAnsi="SimSun" w:cs="SimSun"/>
                <w:color w:val="000000"/>
                <w:spacing w:val="0"/>
                <w:w w:val="100"/>
                <w:position w:val="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22,736,677.87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22,736,677.87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 </w:t>
            </w:r>
            <w:r>
              <w:rPr>
                <w:rFonts w:ascii="SimSun" w:eastAsia="SimSun" w:hAnsi="SimSun" w:cs="SimSun"/>
                <w:color w:val="000000"/>
                <w:spacing w:val="0"/>
                <w:w w:val="100"/>
                <w:position w:val="0"/>
              </w:rPr>
              <w:t>土地使用权转出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650,066,245.43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650,066,245.43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4） </w:t>
            </w:r>
            <w:r>
              <w:rPr>
                <w:rFonts w:ascii="SimSun" w:eastAsia="SimSun" w:hAnsi="SimSun" w:cs="SimSun"/>
                <w:color w:val="000000"/>
                <w:spacing w:val="0"/>
                <w:w w:val="100"/>
                <w:position w:val="0"/>
              </w:rPr>
              <w:t>转无形资产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16,558,139.09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16,558,139.09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w:t>
            </w:r>
            <w:r>
              <w:rPr>
                <w:rFonts w:ascii="SimSun" w:eastAsia="SimSun" w:hAnsi="SimSun" w:cs="SimSun"/>
                <w:color w:val="000000"/>
                <w:spacing w:val="0"/>
                <w:w w:val="100"/>
                <w:position w:val="0"/>
              </w:rPr>
              <w:t>其他转出</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7,624,627.53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50,265,632.60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57,890,260.13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13,285,619,087.37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1,884,899,005.30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15,170,518,092.67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612,088,459.57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612,088,459.57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127,532,453.06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127,532,453.06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739,620,912.63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739,620,912.63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14,025,240,000.00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1,884,899,005.30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15,910,139,005.30</w:t>
            </w: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10,738,160,000.00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1,787,342,936.44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12,525,502,936.44</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系已完工的投入运营的投资性房地产，含房屋建筑物和土地使用权；</w:t>
      </w:r>
    </w:p>
    <w:p>
      <w:pPr>
        <w:pStyle w:val="Style24"/>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系衢州传化公路港出售，相应转出房屋及建筑物成本</w:t>
      </w:r>
      <w:r>
        <w:rPr>
          <w:rFonts w:ascii="Times New Roman" w:eastAsia="Times New Roman" w:hAnsi="Times New Roman" w:cs="Times New Roman"/>
          <w:color w:val="000000"/>
          <w:spacing w:val="0"/>
          <w:w w:val="100"/>
          <w:position w:val="0"/>
        </w:rPr>
        <w:t>8,743,342.35</w:t>
      </w:r>
      <w:r>
        <w:rPr>
          <w:color w:val="000000"/>
          <w:spacing w:val="0"/>
          <w:w w:val="100"/>
          <w:position w:val="0"/>
        </w:rPr>
        <w:t>元、在建投资性房地产成本</w:t>
      </w:r>
      <w:r>
        <w:rPr>
          <w:rFonts w:ascii="Times New Roman" w:eastAsia="Times New Roman" w:hAnsi="Times New Roman" w:cs="Times New Roman"/>
          <w:color w:val="000000"/>
          <w:spacing w:val="0"/>
          <w:w w:val="100"/>
          <w:position w:val="0"/>
        </w:rPr>
        <w:t>53,869,658.09</w:t>
      </w:r>
      <w:r>
        <w:rPr>
          <w:color w:val="000000"/>
          <w:spacing w:val="0"/>
          <w:w w:val="100"/>
          <w:position w:val="0"/>
        </w:rPr>
        <w:t>元;</w:t>
      </w:r>
    </w:p>
    <w:p>
      <w:pPr>
        <w:pStyle w:val="Style24"/>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六安传化公路港、淄博公路港、荷泽公路港因改造等原因处置，相应转出房屋及建筑物成本</w:t>
      </w:r>
      <w:r>
        <w:rPr>
          <w:rFonts w:ascii="Times New Roman" w:eastAsia="Times New Roman" w:hAnsi="Times New Roman" w:cs="Times New Roman"/>
          <w:color w:val="000000"/>
          <w:spacing w:val="0"/>
          <w:w w:val="100"/>
          <w:position w:val="0"/>
        </w:rPr>
        <w:t>910,466.61</w:t>
      </w:r>
      <w:r>
        <w:rPr>
          <w:color w:val="000000"/>
          <w:spacing w:val="0"/>
          <w:w w:val="100"/>
          <w:position w:val="0"/>
        </w:rPr>
        <w:t>元;</w:t>
      </w:r>
    </w:p>
    <w:p>
      <w:pPr>
        <w:pStyle w:val="Style24"/>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系合并范围变动导致的减少。</w:t>
      </w:r>
    </w:p>
    <w:p>
      <w:pPr>
        <w:pStyle w:val="Style24"/>
        <w:keepNext w:val="0"/>
        <w:keepLines w:val="0"/>
        <w:widowControl w:val="0"/>
        <w:shd w:val="clear" w:color="auto" w:fill="auto"/>
        <w:bidi w:val="0"/>
        <w:spacing w:before="0" w:after="160" w:line="240" w:lineRule="auto"/>
        <w:ind w:left="0" w:right="0" w:firstLine="560"/>
        <w:jc w:val="left"/>
      </w:pPr>
      <w:bookmarkStart w:id="963" w:name="bookmark963"/>
      <w:r>
        <w:rPr>
          <w:rFonts w:ascii="Times New Roman" w:eastAsia="Times New Roman" w:hAnsi="Times New Roman" w:cs="Times New Roman"/>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未办妥产权证书的投资性房地产情况</w:t>
      </w:r>
    </w:p>
    <w:tbl>
      <w:tblPr>
        <w:tblOverlap w:val="never"/>
        <w:jc w:val="center"/>
        <w:tblLayout w:type="fixed"/>
      </w:tblPr>
      <w:tblGrid>
        <w:gridCol w:w="3667"/>
        <w:gridCol w:w="3106"/>
        <w:gridCol w:w="3158"/>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郑州华商汇项目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465,510,741.44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成都智联建设项目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381,010,658.54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bl>
    <w:p>
      <w:pPr>
        <w:widowControl w:val="0"/>
        <w:spacing w:line="1" w:lineRule="exact"/>
      </w:pPr>
      <w:r>
        <w:br w:type="page"/>
      </w:r>
    </w:p>
    <w:tbl>
      <w:tblPr>
        <w:tblOverlap w:val="never"/>
        <w:jc w:val="center"/>
        <w:tblLayout w:type="fixed"/>
      </w:tblPr>
      <w:tblGrid>
        <w:gridCol w:w="3667"/>
        <w:gridCol w:w="3106"/>
        <w:gridCol w:w="3158"/>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长春公路港项目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253,276,508.28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西安传化公路港项目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191,163,740.99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包头传化公路港项目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177,622,587.90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南昌传化公路港项目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155,435,085.97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台州传化公路港项目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141,527,837.22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临沂智慧产业园项目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133,033,763.90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宜宾传化公路港项目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131,271,293.11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合肥传化公路港项目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130,540,353.62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郑州传化公路港项目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129,760,737.75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烟台传化公路港项目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109,379,111.80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宿迁传化公路港项目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103,922,303.21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浙江传化公路港物流发展项目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94,020,173.65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兖州传化公路港项目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90,488,891.60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安庆传化公路港项目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83,490,000.00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商丘公路港项目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80,876,998.48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太原传化公路港项目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80,299,653.45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成都智慧物流港项目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72,104,347.71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日照传化公路港项目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70,073,666.09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哈尔滨浩德产业园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62,930,000.00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贵阳传化公路港项目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54,551,242.44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青岛传化公路港项目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52,438,941.14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梅河口公路港项目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52,419,950.00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遵义传化公路港项目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33,284,994.75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淮安传化公路港项目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26,808,357.04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荷泽传化公路港项目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19,053,164.95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淮安传化石油项目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12,323,917.24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衢州传化公路港项目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9,599,725.31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哈尔滨传化公路港项目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6,810,879.33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温州传化公路港项目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2,235,875.00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bl>
    <w:p>
      <w:pPr>
        <w:widowControl w:val="0"/>
        <w:spacing w:line="1" w:lineRule="exact"/>
      </w:pPr>
      <w:r>
        <w:br w:type="page"/>
      </w:r>
    </w:p>
    <w:tbl>
      <w:tblPr>
        <w:tblOverlap w:val="never"/>
        <w:jc w:val="center"/>
        <w:tblLayout w:type="fixed"/>
      </w:tblPr>
      <w:tblGrid>
        <w:gridCol w:w="3667"/>
        <w:gridCol w:w="3106"/>
        <w:gridCol w:w="3158"/>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1,354,931.04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3,408,620,432.95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val="0"/>
        <w:keepLines w:val="0"/>
        <w:widowControl w:val="0"/>
        <w:numPr>
          <w:ilvl w:val="0"/>
          <w:numId w:val="125"/>
        </w:numPr>
        <w:shd w:val="clear" w:color="auto" w:fill="auto"/>
        <w:bidi w:val="0"/>
        <w:spacing w:before="0" w:after="280" w:line="240" w:lineRule="auto"/>
        <w:ind w:left="0" w:right="0" w:firstLine="500"/>
        <w:jc w:val="left"/>
      </w:pPr>
      <w:bookmarkStart w:id="964" w:name="bookmark964"/>
      <w:bookmarkEnd w:id="964"/>
      <w:r>
        <w:rPr>
          <w:color w:val="000000"/>
          <w:spacing w:val="0"/>
          <w:w w:val="100"/>
          <w:position w:val="0"/>
        </w:rPr>
        <w:t>固定资产</w:t>
      </w:r>
    </w:p>
    <w:p>
      <w:pPr>
        <w:pStyle w:val="Style24"/>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954"/>
        <w:gridCol w:w="1646"/>
        <w:gridCol w:w="1526"/>
        <w:gridCol w:w="1627"/>
        <w:gridCol w:w="1502"/>
        <w:gridCol w:w="1680"/>
      </w:tblGrid>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1,169,543,649.48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173,357,143.56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1,123,620,622.28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148,603,740.26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2,615,125,155.58</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30,667,148.02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26,283,620.84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40,587,889.60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7,655,950.92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105,194,609.38</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5,382,583.73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20,097,914.02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30,238,863.83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7,655,950.92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63,375,312.50</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37,528,167.77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6,219,515.44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22,933,478.24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66,681,161.45</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rFonts w:ascii="SimSun" w:eastAsia="SimSun" w:hAnsi="SimSun" w:cs="SimSun"/>
                <w:color w:val="000000"/>
                <w:spacing w:val="0"/>
                <w:w w:val="100"/>
                <w:position w:val="0"/>
              </w:rPr>
              <w:t>）外币折算差异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-12,243,603.48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-33,808.62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-12,584,452.47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-24,861,864.57</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46,222,973.06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16,280,368.34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22,247,689.40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64,519,101.05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149,270,131.85</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24,724,329.32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11,114,339.16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8,485,120.93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63,645,500.45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107,969,289.86</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rFonts w:ascii="SimSun" w:eastAsia="SimSun" w:hAnsi="SimSun" w:cs="SimSun"/>
                <w:color w:val="000000"/>
                <w:spacing w:val="0"/>
                <w:w w:val="100"/>
                <w:position w:val="0"/>
              </w:rPr>
              <w:t>转投资性房地产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2,316,093.88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2,316,093.88</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rFonts w:ascii="SimSun" w:eastAsia="SimSun" w:hAnsi="SimSun" w:cs="SimSun"/>
                <w:color w:val="000000"/>
                <w:spacing w:val="0"/>
                <w:w w:val="100"/>
                <w:position w:val="0"/>
              </w:rPr>
              <w:t>）转入无形资产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615,384.61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6,629,370.94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7,244,755.55</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180"/>
              <w:jc w:val="left"/>
            </w:pPr>
            <w:r>
              <w:rPr>
                <w:color w:val="000000"/>
                <w:spacing w:val="0"/>
                <w:w w:val="100"/>
                <w:position w:val="0"/>
              </w:rPr>
              <w:t>4</w:t>
            </w:r>
            <w:r>
              <w:rPr>
                <w:rFonts w:ascii="SimSun" w:eastAsia="SimSun" w:hAnsi="SimSun" w:cs="SimSun"/>
                <w:color w:val="000000"/>
                <w:spacing w:val="0"/>
                <w:w w:val="100"/>
                <w:position w:val="0"/>
              </w:rPr>
              <w:t>）转入持有待售资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482,203.23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299,820.51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782,023.74</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180"/>
              <w:jc w:val="left"/>
            </w:pPr>
            <w:r>
              <w:rPr>
                <w:color w:val="000000"/>
                <w:spacing w:val="0"/>
                <w:w w:val="100"/>
                <w:position w:val="0"/>
              </w:rPr>
              <w:t>5</w:t>
            </w:r>
            <w:r>
              <w:rPr>
                <w:rFonts w:ascii="SimSun" w:eastAsia="SimSun" w:hAnsi="SimSun" w:cs="SimSun"/>
                <w:color w:val="000000"/>
                <w:spacing w:val="0"/>
                <w:w w:val="100"/>
                <w:position w:val="0"/>
              </w:rPr>
              <w:t>）合并范围变动减 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19,182,549.86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4,068,441.34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7,133,197.53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573,780.09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30,957,968.82</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1,153,987,824.44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183,360,396.06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1,141,960,822.48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91,740,590.13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2,571,049,633.11</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292,137,291.46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130,222,557.77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481,809,402.82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69,386,147.93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973,555,399.98</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48,755,306.49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17,351,172.32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92,869,197.18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13,880,010.47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172,855,686.46</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50,858,751.51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17,427,431.46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97,719,163.32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13,880,010.47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179,885,356.76</w:t>
            </w:r>
          </w:p>
        </w:tc>
      </w:tr>
      <w:tr>
        <w:trPr>
          <w:trHeight w:val="55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rFonts w:ascii="SimSun" w:eastAsia="SimSun" w:hAnsi="SimSun" w:cs="SimSun"/>
                <w:color w:val="000000"/>
                <w:spacing w:val="0"/>
                <w:w w:val="100"/>
                <w:position w:val="0"/>
              </w:rPr>
              <w:t>）外币折算差异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-2,103,445.02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-76,259.14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-4,849,966.14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-7,029,670.30</w:t>
            </w:r>
          </w:p>
        </w:tc>
      </w:tr>
    </w:tbl>
    <w:p>
      <w:pPr>
        <w:widowControl w:val="0"/>
        <w:spacing w:line="1" w:lineRule="exact"/>
      </w:pPr>
      <w:r>
        <w:br w:type="page"/>
      </w:r>
    </w:p>
    <w:tbl>
      <w:tblPr>
        <w:tblOverlap w:val="never"/>
        <w:jc w:val="center"/>
        <w:tblLayout w:type="fixed"/>
      </w:tblPr>
      <w:tblGrid>
        <w:gridCol w:w="1954"/>
        <w:gridCol w:w="1646"/>
        <w:gridCol w:w="1526"/>
        <w:gridCol w:w="1627"/>
        <w:gridCol w:w="1502"/>
        <w:gridCol w:w="1680"/>
      </w:tblGrid>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1,938,376.88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11,223,208.54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10,353,010.46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24,950,035.84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48,464,631.72</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360,066.57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9,014,584.89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4,889,411.90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24,174,861.85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38,438,925.21</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rFonts w:ascii="SimSun" w:eastAsia="SimSun" w:hAnsi="SimSun" w:cs="SimSun"/>
                <w:color w:val="000000"/>
                <w:spacing w:val="0"/>
                <w:w w:val="100"/>
                <w:position w:val="0"/>
              </w:rPr>
              <w:t>转投资性房地产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240,251.12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240,251.12</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rFonts w:ascii="SimSun" w:eastAsia="SimSun" w:hAnsi="SimSun" w:cs="SimSun"/>
                <w:color w:val="000000"/>
                <w:spacing w:val="0"/>
                <w:w w:val="100"/>
                <w:position w:val="0"/>
              </w:rPr>
              <w:t>）转入无形资产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584,615.38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5,011,588.01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5,596,203.39</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180"/>
              <w:jc w:val="left"/>
            </w:pPr>
            <w:r>
              <w:rPr>
                <w:color w:val="000000"/>
                <w:spacing w:val="0"/>
                <w:w w:val="100"/>
                <w:position w:val="0"/>
              </w:rPr>
              <w:t>4</w:t>
            </w:r>
            <w:r>
              <w:rPr>
                <w:rFonts w:ascii="SimSun" w:eastAsia="SimSun" w:hAnsi="SimSun" w:cs="SimSun"/>
                <w:color w:val="000000"/>
                <w:spacing w:val="0"/>
                <w:w w:val="100"/>
                <w:position w:val="0"/>
              </w:rPr>
              <w:t>）转入持有待售资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352,909.98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230,448.20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583,358.18</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180"/>
              <w:jc w:val="left"/>
            </w:pPr>
            <w:r>
              <w:rPr>
                <w:color w:val="000000"/>
                <w:spacing w:val="0"/>
                <w:w w:val="100"/>
                <w:position w:val="0"/>
              </w:rPr>
              <w:t>5</w:t>
            </w:r>
            <w:r>
              <w:rPr>
                <w:rFonts w:ascii="SimSun" w:eastAsia="SimSun" w:hAnsi="SimSun" w:cs="SimSun"/>
                <w:color w:val="000000"/>
                <w:spacing w:val="0"/>
                <w:w w:val="100"/>
                <w:position w:val="0"/>
              </w:rPr>
              <w:t>）合并范围变动减 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1,338,059.19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1,271,098.29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452,010.55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544,725.79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3,605,893.82</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338,954,221.07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136,350,521.55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564,325,589.54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58,316,122.56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1,097,946,454.72</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1,975,976.28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1,982,719.49</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1,975,976.28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1,975,976.28</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 </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1,975,976.28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1,975,976.28</w:t>
            </w: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6,743.21</w:t>
            </w:r>
          </w:p>
        </w:tc>
      </w:tr>
      <w:tr>
        <w:trPr>
          <w:trHeight w:val="5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815,033,603.37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47,009,874.51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577,628,489.73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33,424,467.57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1,473,096,435.18</w:t>
            </w:r>
          </w:p>
        </w:tc>
      </w:tr>
      <w:tr>
        <w:trPr>
          <w:trHeight w:val="54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877,406,358.02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43,134,585.79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641,804,476.25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77,241,616.05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1,639,587,036.11</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未办妥产权证书的固定资产的情况</w:t>
      </w:r>
    </w:p>
    <w:tbl>
      <w:tblPr>
        <w:tblOverlap w:val="never"/>
        <w:jc w:val="center"/>
        <w:tblLayout w:type="fixed"/>
      </w:tblPr>
      <w:tblGrid>
        <w:gridCol w:w="3067"/>
        <w:gridCol w:w="2414"/>
        <w:gridCol w:w="4450"/>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宝鸡传化公路港项目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30,800,167.22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无锡物流基地项目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17,453,075.34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宁波传化项目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9,595,616.23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成都智联建设项目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6,207,852.88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衢州传化加油站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5,062,029.79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台州传化公路港项目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4,352,584.53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烟台传化公路港项目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2,748,270.67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兖州传化公路港项目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2,720,022.63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bl>
    <w:p>
      <w:pPr>
        <w:widowControl w:val="0"/>
        <w:spacing w:line="1" w:lineRule="exact"/>
      </w:pPr>
      <w:r>
        <w:br w:type="page"/>
      </w:r>
    </w:p>
    <w:tbl>
      <w:tblPr>
        <w:tblOverlap w:val="never"/>
        <w:jc w:val="center"/>
        <w:tblLayout w:type="fixed"/>
      </w:tblPr>
      <w:tblGrid>
        <w:gridCol w:w="3067"/>
        <w:gridCol w:w="2414"/>
        <w:gridCol w:w="445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合肥传化公路港项目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2,327,030.78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长春传化公路港项目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2,221,391.70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南昌传化公路港项目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2,016,740.00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漳州传化公路港项目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1,269,307.26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临沂智慧产业园项目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1,232,092.16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日照传化公路港项目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1,215,658.71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包头传化公路港项目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1,077,672.54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智联生产用房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973,328.17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淮安传化石油项目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682,933.91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91,955,774.52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val="0"/>
        <w:keepLines w:val="0"/>
        <w:widowControl w:val="0"/>
        <w:numPr>
          <w:ilvl w:val="0"/>
          <w:numId w:val="125"/>
        </w:numPr>
        <w:shd w:val="clear" w:color="auto" w:fill="auto"/>
        <w:bidi w:val="0"/>
        <w:spacing w:before="0" w:after="280" w:line="240" w:lineRule="auto"/>
        <w:ind w:left="1020" w:right="0" w:firstLine="0"/>
        <w:jc w:val="left"/>
      </w:pPr>
      <w:bookmarkStart w:id="965" w:name="bookmark965"/>
      <w:bookmarkEnd w:id="965"/>
      <w:r>
        <w:rPr>
          <w:color w:val="000000"/>
          <w:spacing w:val="0"/>
          <w:w w:val="100"/>
          <w:position w:val="0"/>
        </w:rPr>
        <w:t>在建工程</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1,054,627,070.94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1,774,999,491.68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34,599,005.07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7,533,071.31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1,089,226,076.01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1,782,532,562.99</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102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24"/>
        <w:keepNext w:val="0"/>
        <w:keepLines w:val="0"/>
        <w:widowControl w:val="0"/>
        <w:shd w:val="clear" w:color="auto" w:fill="auto"/>
        <w:bidi w:val="0"/>
        <w:spacing w:before="0" w:after="160" w:line="240" w:lineRule="auto"/>
        <w:ind w:left="102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2640"/>
        <w:gridCol w:w="1555"/>
        <w:gridCol w:w="518"/>
        <w:gridCol w:w="1565"/>
        <w:gridCol w:w="1546"/>
        <w:gridCol w:w="518"/>
        <w:gridCol w:w="1594"/>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75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rFonts w:ascii="SimSun" w:eastAsia="SimSun" w:hAnsi="SimSun" w:cs="SimSun"/>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账面价值</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青岛传化智能公路港配套项目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184,788,862.02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184,788,862.02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104,489,234.91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104,489,234.91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成都传化智慧物流港项目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178,221,608.72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178,221,608.72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50,110,012.64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50,110,012.64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杭州公路港大二期项目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121,335,142.57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121,335,142.57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9,002,101.97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9,002,101.97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年产</w:t>
            </w:r>
            <w:r>
              <w:rPr>
                <w:color w:val="000000"/>
                <w:spacing w:val="0"/>
                <w:w w:val="100"/>
                <w:position w:val="0"/>
              </w:rPr>
              <w:t>8</w:t>
            </w:r>
            <w:r>
              <w:rPr>
                <w:rFonts w:ascii="SimSun" w:eastAsia="SimSun" w:hAnsi="SimSun" w:cs="SimSun"/>
                <w:color w:val="000000"/>
                <w:spacing w:val="0"/>
                <w:w w:val="100"/>
                <w:position w:val="0"/>
              </w:rPr>
              <w:t>万吨纺织化学品项目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120,543,030.01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120,543,030.01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年产</w:t>
            </w:r>
            <w:r>
              <w:rPr>
                <w:color w:val="000000"/>
                <w:spacing w:val="0"/>
                <w:w w:val="100"/>
                <w:position w:val="0"/>
              </w:rPr>
              <w:t>32</w:t>
            </w:r>
            <w:r>
              <w:rPr>
                <w:rFonts w:ascii="SimSun" w:eastAsia="SimSun" w:hAnsi="SimSun" w:cs="SimSun"/>
                <w:color w:val="000000"/>
                <w:spacing w:val="0"/>
                <w:w w:val="100"/>
                <w:position w:val="0"/>
              </w:rPr>
              <w:t>万吨功能化学品项目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87,236,483.37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87,236,483.37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5,836,859.86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5,836,859.86</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淄博传化公路港项目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73,511,755.32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73,511,755.32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35,828,914.30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35,828,914.30</w:t>
            </w: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临江三期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64,894,642.24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64,894,642.24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9,763,172.02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9,763,172.02</w:t>
            </w:r>
          </w:p>
        </w:tc>
      </w:tr>
    </w:tbl>
    <w:p>
      <w:pPr>
        <w:widowControl w:val="0"/>
        <w:spacing w:line="1" w:lineRule="exact"/>
      </w:pPr>
      <w:r>
        <w:br w:type="page"/>
      </w:r>
    </w:p>
    <w:tbl>
      <w:tblPr>
        <w:tblOverlap w:val="never"/>
        <w:jc w:val="center"/>
        <w:tblLayout w:type="fixed"/>
      </w:tblPr>
      <w:tblGrid>
        <w:gridCol w:w="2640"/>
        <w:gridCol w:w="1555"/>
        <w:gridCol w:w="518"/>
        <w:gridCol w:w="1565"/>
        <w:gridCol w:w="1546"/>
        <w:gridCol w:w="518"/>
        <w:gridCol w:w="1594"/>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滕州传化公路港项目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50,742,800.03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50,742,800.03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135,844.34</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郑州传化公路港项目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21,905,662.54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21,905,662.54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26,045,365.06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26,045,365.06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柳州传化公路港项目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15,592,313.07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15,592,313.07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11,884,335.58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11,884,335.58</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襄阳传化公路港项目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150,447.65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150,447.65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84,630,026.35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84,630,026.35</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寿光传化公路港项目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80,277,673.46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80,277,673.46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潍坊传化公路港项目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113,049,100.21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113,049,100.21</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黄石传化公路港项目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82,294,654.31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82,294,654.31</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烟台传化公路港仓储配送中心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80,626,025.92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80,626,025.92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西安传化公路港项目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73,874,220.47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73,874,220.47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成都传化中心建设项目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306,191,543.12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306,191,543.12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青岛传化公路港二标项目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27,020,906.16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27,020,906.16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长春传化公路港项目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51,484,116.47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51,484,116.47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漯河传化公路港项目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33,037,008.81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33,037,008.81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日照传化公路港项目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80,082,317.54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80,082,317.54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太原传化公路港项目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39,011,596.27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39,011,596.27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临沂传化智慧园项目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82,709,331.82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82,709,331.82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南昌传化智联公路港项目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17,740,206.76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17,740,206.76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中原物流小镇核心区项目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264,611,669.97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264,611,669.97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其他公路港工程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41,444,658.98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41,444,658.98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14,874,938.41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14,874,938.41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其他零星工程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94,259,664.42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94,259,664.42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90,388,314.95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90,388,314.95</w:t>
            </w: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1,054,627,070.94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1,054,627,070.94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1,774,999,491.68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1,774,999,491.68</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003"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p>
    <w:tbl>
      <w:tblPr>
        <w:tblOverlap w:val="never"/>
        <w:jc w:val="center"/>
        <w:tblLayout w:type="fixed"/>
      </w:tblPr>
      <w:tblGrid>
        <w:gridCol w:w="1440"/>
        <w:gridCol w:w="946"/>
        <w:gridCol w:w="1344"/>
        <w:gridCol w:w="1277"/>
        <w:gridCol w:w="1133"/>
        <w:gridCol w:w="1133"/>
        <w:gridCol w:w="1277"/>
        <w:gridCol w:w="1133"/>
        <w:gridCol w:w="1286"/>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工程名称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预算数</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本期转其他长期资产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71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投资性房地 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青岛传化智能 公路港配套项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104,489,234.91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80,299,627.11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184,788,862.0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成都传化智慧</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50,110,012.64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200,215,943.7</w:t>
            </w:r>
          </w:p>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72,104,347.71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178,221,608.7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杭州公路港大</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9,002,101.97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124,871,864.6</w:t>
            </w:r>
          </w:p>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12,574,145.19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121,335,142.5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年产</w:t>
            </w:r>
            <w:r>
              <w:rPr>
                <w:color w:val="000000"/>
                <w:spacing w:val="0"/>
                <w:w w:val="100"/>
                <w:position w:val="0"/>
              </w:rPr>
              <w:t>8</w:t>
            </w:r>
            <w:r>
              <w:rPr>
                <w:rFonts w:ascii="SimSun" w:eastAsia="SimSun" w:hAnsi="SimSun" w:cs="SimSun"/>
                <w:color w:val="000000"/>
                <w:spacing w:val="0"/>
                <w:w w:val="100"/>
                <w:position w:val="0"/>
              </w:rPr>
              <w:t>万吨纺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121,468,474.5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925,444.52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120,543,030.0</w:t>
            </w:r>
          </w:p>
        </w:tc>
      </w:tr>
    </w:tbl>
    <w:p>
      <w:pPr>
        <w:widowControl w:val="0"/>
        <w:spacing w:line="1" w:lineRule="exact"/>
      </w:pPr>
      <w:r>
        <w:br w:type="page"/>
      </w:r>
    </w:p>
    <w:tbl>
      <w:tblPr>
        <w:tblOverlap w:val="never"/>
        <w:jc w:val="center"/>
        <w:tblLayout w:type="fixed"/>
      </w:tblPr>
      <w:tblGrid>
        <w:gridCol w:w="1440"/>
        <w:gridCol w:w="946"/>
        <w:gridCol w:w="1344"/>
        <w:gridCol w:w="1277"/>
        <w:gridCol w:w="1133"/>
        <w:gridCol w:w="1133"/>
        <w:gridCol w:w="1277"/>
        <w:gridCol w:w="1133"/>
        <w:gridCol w:w="1286"/>
      </w:tblGrid>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织化学品项目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年产</w:t>
            </w:r>
            <w:r>
              <w:rPr>
                <w:color w:val="000000"/>
                <w:spacing w:val="0"/>
                <w:w w:val="100"/>
                <w:position w:val="0"/>
              </w:rPr>
              <w:t>32</w:t>
            </w:r>
            <w:r>
              <w:rPr>
                <w:rFonts w:ascii="SimSun" w:eastAsia="SimSun" w:hAnsi="SimSun" w:cs="SimSun"/>
                <w:color w:val="000000"/>
                <w:spacing w:val="0"/>
                <w:w w:val="100"/>
                <w:position w:val="0"/>
              </w:rPr>
              <w:t>万吨功 能化学品项目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5,836,859.86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81,399,623.51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87,236,483.37</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淄博传化公路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35,828,914.30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35,355,464.86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-2,327,376.16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73,511,755.32</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临江三期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9,763,172.02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55,131,470.22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64,894,642.24</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滕州传化公路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135,844.34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50,606,955.69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50,742,800.03</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郑州传化公路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26,045,365.06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2,054,059.92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2,085,642.6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21,905,662.54</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柳州传化公路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11,884,335.58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27,773,459.55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4,860,266.1</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19,205,215.94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15,592,313.07</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襄阳传化公路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84,630,026.35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18,024,894.78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3,257,612.5</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99,246,860.97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150,447.65</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寿光传化公路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80,277,673.46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13,752,659.26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1,448,221.0</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92,582,111.64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潍坊传化公路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113,049,100.21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32,447,090.58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1,570,550.4</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143,925,640.3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黄石传化公路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82,294,654.31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25,666,124.65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3,216,096.7</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104,744,682.2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烟台传化公路</w:t>
            </w:r>
          </w:p>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港仓储配送中 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80,626,025.92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31,105,889.44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2,837,760.2</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108,894,155.1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西安传化公路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73,874,220.47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49,003,613.74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5,058,680.1</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117,819,154.1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成都传化中心</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306,191,543.12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221,671,464.3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6,207,852.8</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381,010,658.5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140,644,496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青岛传化公路 港二标项目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27,020,906.16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25,571,938.56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52,592,844.72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长春传化公路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51,484,116.47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23,396,984.10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74,881,100.57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漯河传化公路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33,037,008.81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11,495,031.15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44,532,039.96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日照传化公路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80,082,317.54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40,673,056.96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1,260,564.6</w:t>
            </w:r>
          </w:p>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119,494,809.9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太原传化公路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39,011,596.27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41,122,965.72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80,134,561.99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临沂传化智慧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82,709,331.82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50,758,664.51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1,268,683.2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132,199,313.0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946"/>
        <w:gridCol w:w="1344"/>
        <w:gridCol w:w="1277"/>
        <w:gridCol w:w="1133"/>
        <w:gridCol w:w="1133"/>
        <w:gridCol w:w="1277"/>
        <w:gridCol w:w="1133"/>
        <w:gridCol w:w="1286"/>
      </w:tblGrid>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南昌传化智联</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17,740,206.76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140,214,749.2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2,122,884.2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155,832,071.7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中原物流小镇</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核心区项目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264,611,669.97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200,316,784.8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464,928,454.8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其他公</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路港工</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14,874,938.41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80,837,862.25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2,898,764.9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45,361,797.71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6,007,579.0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41,444,658.98</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90,388,314.95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91,326,133.25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29,783,100.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2,226,084.2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52,086,537.23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3,359,061.3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94,259,664.42</w:t>
            </w:r>
          </w:p>
        </w:tc>
      </w:tr>
      <w:tr>
        <w:trPr>
          <w:trHeight w:val="72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1,774,999,491.</w:t>
            </w:r>
          </w:p>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1,874,508,791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66,681,161.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2,226,084.2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2,373,877,187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152,096,779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1,054,627,070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6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2563"/>
        <w:gridCol w:w="1387"/>
        <w:gridCol w:w="1301"/>
        <w:gridCol w:w="1301"/>
        <w:gridCol w:w="1229"/>
        <w:gridCol w:w="1296"/>
        <w:gridCol w:w="1229"/>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工程名称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工程累计投入</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占预算比例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利息资本化</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本期利息</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本期利息</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资金来源</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青岛传化智能公路港配套项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74.17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成都传化智慧物流港项目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71.08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杭州公路港大二期项目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年产</w:t>
            </w:r>
            <w:r>
              <w:rPr>
                <w:color w:val="000000"/>
                <w:spacing w:val="0"/>
                <w:w w:val="100"/>
                <w:position w:val="0"/>
              </w:rPr>
              <w:t>8</w:t>
            </w:r>
            <w:r>
              <w:rPr>
                <w:rFonts w:ascii="SimSun" w:eastAsia="SimSun" w:hAnsi="SimSun" w:cs="SimSun"/>
                <w:color w:val="000000"/>
                <w:spacing w:val="0"/>
                <w:w w:val="100"/>
                <w:position w:val="0"/>
              </w:rPr>
              <w:t>万吨纺织化学品项目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年产</w:t>
            </w:r>
            <w:r>
              <w:rPr>
                <w:color w:val="000000"/>
                <w:spacing w:val="0"/>
                <w:w w:val="100"/>
                <w:position w:val="0"/>
              </w:rPr>
              <w:t>32</w:t>
            </w:r>
            <w:r>
              <w:rPr>
                <w:rFonts w:ascii="SimSun" w:eastAsia="SimSun" w:hAnsi="SimSun" w:cs="SimSun"/>
                <w:color w:val="000000"/>
                <w:spacing w:val="0"/>
                <w:w w:val="100"/>
                <w:position w:val="0"/>
              </w:rPr>
              <w:t>万吨功能化学品项目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淄博传化公路港项目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70.34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临江三期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郑州传化公路港项目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柳州传化公路港项目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80.70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襄阳传化公路港项目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寿光传化公路港项目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潍坊传化公路港项目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黄石传化公路港项目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烟台传化公路港仓储配送中 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西安传化公路港项目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成都传化中心建设项目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青岛传化公路港二标项目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长春传化公路港项目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自筹</w:t>
            </w:r>
          </w:p>
        </w:tc>
      </w:tr>
    </w:tbl>
    <w:p>
      <w:pPr>
        <w:widowControl w:val="0"/>
        <w:spacing w:line="1" w:lineRule="exact"/>
      </w:pPr>
      <w:r>
        <w:br w:type="page"/>
      </w:r>
    </w:p>
    <w:tbl>
      <w:tblPr>
        <w:tblOverlap w:val="never"/>
        <w:jc w:val="center"/>
        <w:tblLayout w:type="fixed"/>
      </w:tblPr>
      <w:tblGrid>
        <w:gridCol w:w="2563"/>
        <w:gridCol w:w="1387"/>
        <w:gridCol w:w="1301"/>
        <w:gridCol w:w="1301"/>
        <w:gridCol w:w="1229"/>
        <w:gridCol w:w="1296"/>
        <w:gridCol w:w="1229"/>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工程名称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工程累计投入</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占预算比例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利息资本化</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本期利息</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本期利息</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资金来源</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漯河传化公路港项目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日照传化公路港项目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太原传化公路港项目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临沂传化智慧园项目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南昌传化智联公路港项目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中原物流小镇核心区项目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其他公路港工程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其他零星工程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自筹</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1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本期成都传化中心建设项目其他减少系转入开发产品</w:t>
      </w:r>
    </w:p>
    <w:p>
      <w:pPr>
        <w:pStyle w:val="Style24"/>
        <w:keepNext w:val="0"/>
        <w:keepLines w:val="0"/>
        <w:widowControl w:val="0"/>
        <w:numPr>
          <w:ilvl w:val="0"/>
          <w:numId w:val="127"/>
        </w:numPr>
        <w:shd w:val="clear" w:color="auto" w:fill="auto"/>
        <w:bidi w:val="0"/>
        <w:spacing w:before="0" w:after="160" w:line="240" w:lineRule="auto"/>
        <w:ind w:left="0" w:right="0" w:firstLine="960"/>
        <w:jc w:val="left"/>
      </w:pPr>
      <w:bookmarkStart w:id="966" w:name="bookmark966"/>
      <w:bookmarkEnd w:id="966"/>
      <w:r>
        <w:rPr>
          <w:color w:val="000000"/>
          <w:spacing w:val="0"/>
          <w:w w:val="100"/>
          <w:position w:val="0"/>
        </w:rPr>
        <w:t>工程物资</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专用材料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19,434,022.61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7,533,071.31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14,944,410.78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工器具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220,571.68</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34,599,005.07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7,533,071.31</w:t>
            </w: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使用权资产</w:t>
      </w:r>
    </w:p>
    <w:tbl>
      <w:tblPr>
        <w:tblOverlap w:val="never"/>
        <w:jc w:val="center"/>
        <w:tblLayout w:type="fixed"/>
      </w:tblPr>
      <w:tblGrid>
        <w:gridCol w:w="2179"/>
        <w:gridCol w:w="1478"/>
        <w:gridCol w:w="1387"/>
        <w:gridCol w:w="1296"/>
        <w:gridCol w:w="1325"/>
        <w:gridCol w:w="1512"/>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440,522,040.66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10,633,065.71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1,714,347.68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4,902,583.97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457,772,038.02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98,623,842.74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939,654.41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4,992,758.19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104,556,255.34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租入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98,623,842.74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939,654.41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4,992,758.19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104,556,255.34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228,322,415.61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228,322,415.61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4,458,658.61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4,458,658.61</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合并范围变动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223,863,757.00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223,863,757.00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310,823,467.79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11,572,720.12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6,707,105.87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4,902,583.97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334,005,877.75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79"/>
        <w:gridCol w:w="1478"/>
        <w:gridCol w:w="1387"/>
        <w:gridCol w:w="1296"/>
        <w:gridCol w:w="1325"/>
        <w:gridCol w:w="1512"/>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155,366,128.71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4,803,572.00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2,047,198.23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162,707,617.36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155,366,128.71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5,028,204.64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2,047,198.23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162,932,250.00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360"/>
              <w:jc w:val="left"/>
            </w:pPr>
            <w:r>
              <w:rPr>
                <w:color w:val="000000"/>
                <w:spacing w:val="0"/>
                <w:w w:val="100"/>
                <w:position w:val="0"/>
              </w:rPr>
              <w:t>2）</w:t>
            </w:r>
            <w:r>
              <w:rPr>
                <w:rFonts w:ascii="SimSun" w:eastAsia="SimSun" w:hAnsi="SimSun" w:cs="SimSun"/>
                <w:color w:val="000000"/>
                <w:spacing w:val="0"/>
                <w:w w:val="100"/>
                <w:position w:val="0"/>
              </w:rPr>
              <w:t>外币报表折算差 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-224,632.64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14,646,761.00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14,646,761.00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1,738,088.78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1,738,088.78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合并范围变动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12,908,672.22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12,908,672.22</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140,719,367.71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4,803,572.00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2,047,198.23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148,060,856.36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170,104,100.08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6,769,148.12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4,659,907.64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4,411,865.55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185,945,021.39</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期初账面价值</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440,522,040.66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10,633,065.71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1,714,347.68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4,902,583.97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457,772,038.02</w:t>
            </w:r>
          </w:p>
        </w:tc>
      </w:tr>
    </w:tbl>
    <w:p>
      <w:pPr>
        <w:pStyle w:val="Style16"/>
        <w:keepNext w:val="0"/>
        <w:keepLines w:val="0"/>
        <w:widowControl w:val="0"/>
        <w:shd w:val="clear" w:color="auto" w:fill="auto"/>
        <w:bidi w:val="0"/>
        <w:spacing w:before="0" w:after="0" w:line="240" w:lineRule="auto"/>
        <w:ind w:left="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三十一</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widowControl w:val="0"/>
        <w:spacing w:after="759" w:line="1" w:lineRule="exact"/>
      </w:pPr>
    </w:p>
    <w:p>
      <w:pPr>
        <w:pStyle w:val="Style24"/>
        <w:keepNext w:val="0"/>
        <w:keepLines w:val="0"/>
        <w:widowControl w:val="0"/>
        <w:shd w:val="clear" w:color="auto" w:fill="auto"/>
        <w:bidi w:val="0"/>
        <w:spacing w:before="0" w:after="240" w:line="240" w:lineRule="auto"/>
        <w:ind w:left="0" w:right="0" w:firstLine="960"/>
        <w:jc w:val="left"/>
      </w:pPr>
      <w:r>
        <w:rPr>
          <w:rFonts w:ascii="Times New Roman" w:eastAsia="Times New Roman" w:hAnsi="Times New Roman" w:cs="Times New Roman"/>
          <w:color w:val="000000"/>
          <w:spacing w:val="0"/>
          <w:w w:val="100"/>
          <w:position w:val="0"/>
        </w:rPr>
        <w:t>21.</w:t>
      </w:r>
      <w:r>
        <w:rPr>
          <w:color w:val="000000"/>
          <w:spacing w:val="0"/>
          <w:w w:val="100"/>
          <w:position w:val="0"/>
        </w:rPr>
        <w:t>无形资产</w:t>
      </w:r>
    </w:p>
    <w:p>
      <w:pPr>
        <w:pStyle w:val="Style16"/>
        <w:keepNext w:val="0"/>
        <w:keepLines w:val="0"/>
        <w:widowControl w:val="0"/>
        <w:shd w:val="clear" w:color="auto" w:fill="auto"/>
        <w:tabs>
          <w:tab w:pos="8333" w:val="left"/>
        </w:tabs>
        <w:bidi w:val="0"/>
        <w:spacing w:before="0" w:after="0" w:line="240" w:lineRule="auto"/>
        <w:ind w:left="998" w:right="0" w:firstLine="0"/>
        <w:jc w:val="left"/>
      </w:pPr>
      <w:r>
        <w:rPr>
          <w:color w:val="000000"/>
          <w:spacing w:val="0"/>
          <w:w w:val="100"/>
          <w:position w:val="0"/>
        </w:rPr>
        <w:t>⑴</w:t>
        <w:tab/>
        <w:t>明细情况</w:t>
      </w:r>
    </w:p>
    <w:tbl>
      <w:tblPr>
        <w:tblOverlap w:val="never"/>
        <w:jc w:val="center"/>
        <w:tblLayout w:type="fixed"/>
      </w:tblPr>
      <w:tblGrid>
        <w:gridCol w:w="1474"/>
        <w:gridCol w:w="1474"/>
        <w:gridCol w:w="1253"/>
        <w:gridCol w:w="1339"/>
        <w:gridCol w:w="1181"/>
        <w:gridCol w:w="1248"/>
        <w:gridCol w:w="1344"/>
        <w:gridCol w:w="1512"/>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专用软件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320"/>
              <w:jc w:val="left"/>
            </w:pPr>
            <w:r>
              <w:rPr>
                <w:rFonts w:ascii="SimSun" w:eastAsia="SimSun" w:hAnsi="SimSun" w:cs="SimSun"/>
                <w:color w:val="000000"/>
                <w:spacing w:val="0"/>
                <w:w w:val="100"/>
                <w:position w:val="0"/>
              </w:rPr>
              <w:t>排污权初</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始使用费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品牌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200" w:firstLine="0"/>
              <w:jc w:val="right"/>
            </w:pPr>
            <w:r>
              <w:rPr>
                <w:rFonts w:ascii="SimSun" w:eastAsia="SimSun" w:hAnsi="SimSun" w:cs="SimSun"/>
                <w:color w:val="000000"/>
                <w:spacing w:val="0"/>
                <w:w w:val="100"/>
                <w:position w:val="0"/>
              </w:rPr>
              <w:t>客户关系</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合计</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1,048,020,877.79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42,662,295.26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117,503,146.28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1,265,960.00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39,579,300.00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370,313,625.00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1,619,345,204.33</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rFonts w:ascii="SimSun" w:eastAsia="SimSun" w:hAnsi="SimSun" w:cs="SimSun"/>
                <w:color w:val="000000"/>
                <w:spacing w:val="0"/>
                <w:w w:val="100"/>
                <w:position w:val="0"/>
              </w:rPr>
              <w:t>本期增加</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203,467,039.15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-2,352,551.75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16,387,167.40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-3,971,739.60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-37,160,568.50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176,384,277.85</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186,908,900.06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602,361.01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8,435,402.13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195,961,594.35</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）在建工</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2,226,084.23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2,226,084.23</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360"/>
              <w:jc w:val="left"/>
            </w:pPr>
            <w:r>
              <w:rPr>
                <w:color w:val="000000"/>
                <w:spacing w:val="0"/>
                <w:w w:val="100"/>
                <w:position w:val="0"/>
              </w:rPr>
              <w:t>3</w:t>
            </w:r>
            <w:r>
              <w:rPr>
                <w:rFonts w:ascii="SimSun" w:eastAsia="SimSun" w:hAnsi="SimSun" w:cs="SimSun"/>
                <w:color w:val="000000"/>
                <w:spacing w:val="0"/>
                <w:w w:val="100"/>
                <w:position w:val="0"/>
              </w:rPr>
              <w:t>）投资性 房地产转入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16,558,139.09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16,558,139.09</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4</w:t>
            </w:r>
            <w:r>
              <w:rPr>
                <w:rFonts w:ascii="SimSun" w:eastAsia="SimSun" w:hAnsi="SimSun" w:cs="SimSun"/>
                <w:color w:val="000000"/>
                <w:spacing w:val="0"/>
                <w:w w:val="100"/>
                <w:position w:val="0"/>
              </w:rPr>
              <w:t>）外币折</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-2,954,912.76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-1,519,074.51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-3,971,739.60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-37,160,568.50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-45,606,295.37</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5</w:t>
            </w:r>
            <w:r>
              <w:rPr>
                <w:rFonts w:ascii="SimSun" w:eastAsia="SimSun" w:hAnsi="SimSun" w:cs="SimSun"/>
                <w:color w:val="000000"/>
                <w:spacing w:val="0"/>
                <w:w w:val="100"/>
                <w:position w:val="0"/>
              </w:rPr>
              <w:t>）固定资</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7,244,755.55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7,244,755.55</w:t>
            </w:r>
          </w:p>
        </w:tc>
      </w:tr>
      <w:tr>
        <w:trPr>
          <w:trHeight w:val="81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rFonts w:ascii="SimSun" w:eastAsia="SimSun" w:hAnsi="SimSun" w:cs="SimSun"/>
                <w:color w:val="000000"/>
                <w:spacing w:val="0"/>
                <w:w w:val="100"/>
                <w:position w:val="0"/>
              </w:rPr>
              <w:t>本期减少</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284,356,247.80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4,528,352.78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288,884,600.58</w:t>
            </w:r>
          </w:p>
        </w:tc>
      </w:tr>
    </w:tbl>
    <w:p>
      <w:pPr>
        <w:widowControl w:val="0"/>
        <w:spacing w:line="1" w:lineRule="exact"/>
      </w:pPr>
      <w:r>
        <w:br w:type="page"/>
      </w:r>
    </w:p>
    <w:tbl>
      <w:tblPr>
        <w:tblOverlap w:val="never"/>
        <w:jc w:val="center"/>
        <w:tblLayout w:type="fixed"/>
      </w:tblPr>
      <w:tblGrid>
        <w:gridCol w:w="1474"/>
        <w:gridCol w:w="1474"/>
        <w:gridCol w:w="1253"/>
        <w:gridCol w:w="1339"/>
        <w:gridCol w:w="1181"/>
        <w:gridCol w:w="1248"/>
        <w:gridCol w:w="1344"/>
        <w:gridCol w:w="1512"/>
      </w:tblGrid>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7,991,728.26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4,146,868.84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12,138,597.10</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）转投资</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125,172,274.05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125,172,274.05</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140" w:right="0" w:firstLine="360"/>
              <w:jc w:val="left"/>
            </w:pPr>
            <w:r>
              <w:rPr>
                <w:color w:val="000000"/>
                <w:spacing w:val="0"/>
                <w:w w:val="100"/>
                <w:position w:val="0"/>
              </w:rPr>
              <w:t>3</w:t>
            </w:r>
            <w:r>
              <w:rPr>
                <w:rFonts w:ascii="SimSun" w:eastAsia="SimSun" w:hAnsi="SimSun" w:cs="SimSun"/>
                <w:color w:val="000000"/>
                <w:spacing w:val="0"/>
                <w:w w:val="100"/>
                <w:position w:val="0"/>
              </w:rPr>
              <w:t>）转开发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36,290,615.49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36,290,615.49</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140" w:right="0" w:firstLine="360"/>
              <w:jc w:val="left"/>
            </w:pPr>
            <w:r>
              <w:rPr>
                <w:color w:val="000000"/>
                <w:spacing w:val="0"/>
                <w:w w:val="100"/>
                <w:position w:val="0"/>
              </w:rPr>
              <w:t>4</w:t>
            </w:r>
            <w:r>
              <w:rPr>
                <w:rFonts w:ascii="SimSun" w:eastAsia="SimSun" w:hAnsi="SimSun" w:cs="SimSun"/>
                <w:color w:val="000000"/>
                <w:spacing w:val="0"/>
                <w:w w:val="100"/>
                <w:position w:val="0"/>
              </w:rPr>
              <w:t>）其他减 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114,901,630.00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115,283,113.94</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967,131,669.14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40,309,743.51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129,361,960.90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1,280,891.15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35,607,560.40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333,153,056.50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1,506,844,881.60</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90,747,405.76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22,603,856.80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51,950,414.21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449,213.19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14,017,668.72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157,383,291.44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337,151,850.12</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00"/>
              <w:jc w:val="left"/>
            </w:pPr>
            <w:r>
              <w:rPr>
                <w:rFonts w:ascii="SimSun" w:eastAsia="SimSun" w:hAnsi="SimSun" w:cs="SimSun"/>
                <w:color w:val="000000"/>
                <w:spacing w:val="0"/>
                <w:w w:val="100"/>
                <w:position w:val="0"/>
              </w:rPr>
              <w:t>本期增加</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24,535,906.03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6,470,636.13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22,537,401.53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1,560,638.96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17,522,063.94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72,619,298.29</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24,535,906.03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7,370,720.72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18,154,911.28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3,135,642.30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35,205,404.85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88,395,236.88</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）外币报</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表折算差异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-900,084.59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-1,213,713.14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-1,575,003.34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-17,683,340.91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-21,372,141.98</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3</w:t>
            </w:r>
            <w:r>
              <w:rPr>
                <w:rFonts w:ascii="SimSun" w:eastAsia="SimSun" w:hAnsi="SimSun" w:cs="SimSun"/>
                <w:color w:val="000000"/>
                <w:spacing w:val="0"/>
                <w:w w:val="100"/>
                <w:position w:val="0"/>
              </w:rPr>
              <w:t>）固定资</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5,596,203.39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5,596,203.39</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rFonts w:ascii="SimSun" w:eastAsia="SimSun" w:hAnsi="SimSun" w:cs="SimSun"/>
                <w:color w:val="000000"/>
                <w:spacing w:val="0"/>
                <w:w w:val="100"/>
                <w:position w:val="0"/>
              </w:rPr>
              <w:t>本期减少</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23,539,489.41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4,193,420.00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27,732,909.41</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682,576.18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4,146,868.84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4,829,445.02</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）转投资</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15,045,819.04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15,045,819.04</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3</w:t>
            </w:r>
            <w:r>
              <w:rPr>
                <w:rFonts w:ascii="SimSun" w:eastAsia="SimSun" w:hAnsi="SimSun" w:cs="SimSun"/>
                <w:color w:val="000000"/>
                <w:spacing w:val="0"/>
                <w:w w:val="100"/>
                <w:position w:val="0"/>
              </w:rPr>
              <w:t>）其他减</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少</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7,811,094.19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46,551.16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7,857,645.35</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91,743,822.38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29,074,492.93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70,294,395.74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441,864.89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15,578,307.68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174,905,355.38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382,038,239.00</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00"/>
              <w:jc w:val="left"/>
            </w:pPr>
            <w:r>
              <w:rPr>
                <w:rFonts w:ascii="SimSun" w:eastAsia="SimSun" w:hAnsi="SimSun" w:cs="SimSun"/>
                <w:color w:val="000000"/>
                <w:spacing w:val="0"/>
                <w:w w:val="100"/>
                <w:position w:val="0"/>
              </w:rPr>
              <w:t>期末账面</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875,387,846.76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11,235,250.58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59,067,565.16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839,026.26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20,029,252.72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158,247,701.12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1,124,806,642.60</w:t>
            </w:r>
          </w:p>
        </w:tc>
      </w:tr>
      <w:tr>
        <w:trPr>
          <w:trHeight w:val="82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rFonts w:ascii="SimSun" w:eastAsia="SimSun" w:hAnsi="SimSun" w:cs="SimSun"/>
                <w:color w:val="000000"/>
                <w:spacing w:val="0"/>
                <w:w w:val="100"/>
                <w:position w:val="0"/>
              </w:rPr>
              <w:t>期初账面</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957,273,472.03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20,058,438.46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65,552,732.07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816,746.81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25,561,631.28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212,930,333.56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1,282,193,354.21</w:t>
            </w:r>
          </w:p>
        </w:tc>
      </w:tr>
    </w:tbl>
    <w:p>
      <w:pPr>
        <w:widowControl w:val="0"/>
        <w:spacing w:after="139" w:line="1" w:lineRule="exact"/>
      </w:pPr>
    </w:p>
    <w:p>
      <w:pPr>
        <w:pStyle w:val="Style57"/>
        <w:keepNext w:val="0"/>
        <w:keepLines w:val="0"/>
        <w:widowControl w:val="0"/>
        <w:shd w:val="clear" w:color="auto" w:fill="auto"/>
        <w:bidi w:val="0"/>
        <w:spacing w:before="0" w:after="280" w:line="240" w:lineRule="auto"/>
        <w:ind w:left="1020" w:right="0" w:firstLine="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系收购子公司</w:t>
      </w:r>
      <w:r>
        <w:rPr>
          <w:color w:val="000000"/>
          <w:spacing w:val="0"/>
          <w:w w:val="100"/>
          <w:position w:val="0"/>
        </w:rPr>
        <w:t>TPC Holding B.V.</w:t>
      </w:r>
      <w:r>
        <w:rPr>
          <w:rFonts w:ascii="SimSun" w:eastAsia="SimSun" w:hAnsi="SimSun" w:cs="SimSun"/>
          <w:color w:val="000000"/>
          <w:spacing w:val="0"/>
          <w:w w:val="100"/>
          <w:position w:val="0"/>
        </w:rPr>
        <w:t>时产生；</w:t>
      </w:r>
    </w:p>
    <w:p>
      <w:pPr>
        <w:pStyle w:val="Style24"/>
        <w:keepNext w:val="0"/>
        <w:keepLines w:val="0"/>
        <w:widowControl w:val="0"/>
        <w:shd w:val="clear" w:color="auto" w:fill="auto"/>
        <w:bidi w:val="0"/>
        <w:spacing w:before="0" w:after="24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浙江传化壳牌能源有限公司自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月起不再纳入合并范围，相应转出土地使用权原值</w:t>
      </w:r>
      <w:r>
        <w:rPr>
          <w:rFonts w:ascii="Times New Roman" w:eastAsia="Times New Roman" w:hAnsi="Times New Roman" w:cs="Times New Roman"/>
          <w:color w:val="000000"/>
          <w:spacing w:val="0"/>
          <w:w w:val="100"/>
          <w:position w:val="0"/>
        </w:rPr>
        <w:t>114,901,630.00</w:t>
      </w:r>
      <w:r>
        <w:rPr>
          <w:color w:val="000000"/>
          <w:spacing w:val="0"/>
          <w:w w:val="100"/>
          <w:position w:val="0"/>
        </w:rPr>
        <w:t>元，累</w:t>
      </w:r>
    </w:p>
    <w:p>
      <w:pPr>
        <w:pStyle w:val="Style57"/>
        <w:keepNext w:val="0"/>
        <w:keepLines w:val="0"/>
        <w:widowControl w:val="0"/>
        <w:shd w:val="clear" w:color="auto" w:fill="auto"/>
        <w:bidi w:val="0"/>
        <w:spacing w:before="0" w:after="280" w:line="240" w:lineRule="auto"/>
        <w:ind w:left="0" w:right="0" w:firstLine="600"/>
        <w:jc w:val="left"/>
      </w:pPr>
      <w:r>
        <w:rPr>
          <w:rFonts w:ascii="SimSun" w:eastAsia="SimSun" w:hAnsi="SimSun" w:cs="SimSun"/>
          <w:color w:val="000000"/>
          <w:spacing w:val="0"/>
          <w:w w:val="100"/>
          <w:position w:val="0"/>
        </w:rPr>
        <w:t>计摊销</w:t>
      </w:r>
      <w:r>
        <w:rPr>
          <w:color w:val="000000"/>
          <w:spacing w:val="0"/>
          <w:w w:val="100"/>
          <w:position w:val="0"/>
        </w:rPr>
        <w:t>7,811,094.19</w:t>
      </w:r>
      <w:r>
        <w:rPr>
          <w:rFonts w:ascii="SimSun" w:eastAsia="SimSun" w:hAnsi="SimSun" w:cs="SimSun"/>
          <w:color w:val="000000"/>
          <w:spacing w:val="0"/>
          <w:w w:val="100"/>
          <w:position w:val="0"/>
        </w:rPr>
        <w:t>元；专用软件原值</w:t>
      </w:r>
      <w:r>
        <w:rPr>
          <w:color w:val="000000"/>
          <w:spacing w:val="0"/>
          <w:w w:val="100"/>
          <w:position w:val="0"/>
        </w:rPr>
        <w:t>381,483.94</w:t>
      </w:r>
      <w:r>
        <w:rPr>
          <w:rFonts w:ascii="SimSun" w:eastAsia="SimSun" w:hAnsi="SimSun" w:cs="SimSun"/>
          <w:color w:val="000000"/>
          <w:spacing w:val="0"/>
          <w:w w:val="100"/>
          <w:position w:val="0"/>
        </w:rPr>
        <w:t>元，累计摊销</w:t>
      </w:r>
      <w:r>
        <w:rPr>
          <w:color w:val="000000"/>
          <w:spacing w:val="0"/>
          <w:w w:val="100"/>
          <w:position w:val="0"/>
        </w:rPr>
        <w:t>46,551.16</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after="260" w:line="240" w:lineRule="auto"/>
        <w:ind w:left="102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r>
        <w:br w:type="page"/>
      </w:r>
    </w:p>
    <w:tbl>
      <w:tblPr>
        <w:tblOverlap w:val="never"/>
        <w:jc w:val="center"/>
        <w:tblLayout w:type="fixed"/>
      </w:tblPr>
      <w:tblGrid>
        <w:gridCol w:w="3326"/>
        <w:gridCol w:w="3288"/>
        <w:gridCol w:w="3317"/>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包头公路港项目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4,700,121.22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尚未办理完成</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4,700,121.22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57"/>
        <w:keepNext w:val="0"/>
        <w:keepLines w:val="0"/>
        <w:widowControl w:val="0"/>
        <w:shd w:val="clear" w:color="auto" w:fill="auto"/>
        <w:bidi w:val="0"/>
        <w:spacing w:before="0" w:after="280" w:line="240" w:lineRule="auto"/>
        <w:ind w:left="0" w:right="0" w:firstLine="960"/>
        <w:jc w:val="left"/>
      </w:pPr>
      <w:r>
        <w:rPr>
          <w:color w:val="000000"/>
          <w:spacing w:val="0"/>
          <w:w w:val="100"/>
          <w:position w:val="0"/>
        </w:rPr>
        <w:t>22.</w:t>
      </w:r>
      <w:r>
        <w:rPr>
          <w:rFonts w:ascii="SimSun" w:eastAsia="SimSun" w:hAnsi="SimSun" w:cs="SimSun"/>
          <w:color w:val="000000"/>
          <w:spacing w:val="0"/>
          <w:w w:val="100"/>
          <w:position w:val="0"/>
        </w:rPr>
        <w:t>商誉</w:t>
      </w:r>
    </w:p>
    <w:p>
      <w:pPr>
        <w:pStyle w:val="Style16"/>
        <w:keepNext w:val="0"/>
        <w:keepLines w:val="0"/>
        <w:widowControl w:val="0"/>
        <w:shd w:val="clear" w:color="auto" w:fill="auto"/>
        <w:bidi w:val="0"/>
        <w:spacing w:before="0" w:after="0" w:line="240" w:lineRule="auto"/>
        <w:ind w:left="5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p>
    <w:tbl>
      <w:tblPr>
        <w:tblOverlap w:val="never"/>
        <w:jc w:val="center"/>
        <w:tblLayout w:type="fixed"/>
      </w:tblPr>
      <w:tblGrid>
        <w:gridCol w:w="2458"/>
        <w:gridCol w:w="1536"/>
        <w:gridCol w:w="1594"/>
        <w:gridCol w:w="1507"/>
        <w:gridCol w:w="1402"/>
        <w:gridCol w:w="1512"/>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期初数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80" w:firstLine="0"/>
              <w:jc w:val="right"/>
            </w:pPr>
            <w:r>
              <w:rPr>
                <w:rFonts w:ascii="SimSun" w:eastAsia="SimSun" w:hAnsi="SimSun" w:cs="SimSun"/>
                <w:color w:val="000000"/>
                <w:spacing w:val="0"/>
                <w:w w:val="100"/>
                <w:position w:val="0"/>
              </w:rPr>
              <w:t>期末数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本期企业合并形成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外币报表折算差异</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TPC Holding B.V.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146,663,347.24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-14,717,506.98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131,945,840.26</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131,281,031.35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131,281,031.35</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140" w:right="0" w:firstLine="0"/>
              <w:jc w:val="left"/>
            </w:pPr>
            <w:r>
              <w:rPr>
                <w:rFonts w:ascii="SimSun" w:eastAsia="SimSun" w:hAnsi="SimSun" w:cs="SimSun"/>
                <w:color w:val="000000"/>
                <w:spacing w:val="0"/>
                <w:w w:val="100"/>
                <w:position w:val="0"/>
              </w:rPr>
              <w:t>杭州传化汇通公路港物流有 限公司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以下简称传化汇通 公司</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31,238,524.83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31,238,524.83</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140" w:right="0" w:firstLine="0"/>
              <w:jc w:val="left"/>
            </w:pPr>
            <w:r>
              <w:rPr>
                <w:rFonts w:ascii="SimSun" w:eastAsia="SimSun" w:hAnsi="SimSun" w:cs="SimSun"/>
                <w:color w:val="000000"/>
                <w:spacing w:val="0"/>
                <w:w w:val="100"/>
                <w:position w:val="0"/>
              </w:rPr>
              <w:t>七台河传化鑫达源公路港物 流有限责任公司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以下简称 传化七台河公司</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26,542,208.53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26,542,208.53</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140" w:right="0" w:firstLine="0"/>
              <w:jc w:val="left"/>
            </w:pPr>
            <w:r>
              <w:rPr>
                <w:rFonts w:ascii="SimSun" w:eastAsia="SimSun" w:hAnsi="SimSun" w:cs="SimSun"/>
                <w:color w:val="000000"/>
                <w:spacing w:val="0"/>
                <w:w w:val="100"/>
                <w:position w:val="0"/>
              </w:rPr>
              <w:t xml:space="preserve">宁波传化天地物流有限公司 </w:t>
            </w:r>
            <w:r>
              <w:rPr>
                <w:color w:val="000000"/>
                <w:spacing w:val="0"/>
                <w:w w:val="100"/>
                <w:position w:val="0"/>
              </w:rPr>
              <w:t>（</w:t>
            </w:r>
            <w:r>
              <w:rPr>
                <w:rFonts w:ascii="SimSun" w:eastAsia="SimSun" w:hAnsi="SimSun" w:cs="SimSun"/>
                <w:color w:val="000000"/>
                <w:spacing w:val="0"/>
                <w:w w:val="100"/>
                <w:position w:val="0"/>
              </w:rPr>
              <w:t>以下简称传化天地物流公 司</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18,721,814.50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18,721,814.50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上海硕诺公司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16,881,556.93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16,881,556.93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10,052,884.08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10,052,884.08</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传化立新公司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2,366,817.86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2,366,817.86</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沈阳传化陆港物流有限公司</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以下简称沈阳陆港公司</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219,459.85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219,459.85</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江西传化物流有限公司</w:t>
            </w:r>
            <w:r>
              <w:rPr>
                <w:color w:val="000000"/>
                <w:spacing w:val="0"/>
                <w:w w:val="100"/>
                <w:position w:val="0"/>
              </w:rPr>
              <w:t>（</w:t>
            </w:r>
            <w:r>
              <w:rPr>
                <w:rFonts w:ascii="SimSun" w:eastAsia="SimSun" w:hAnsi="SimSun" w:cs="SimSun"/>
                <w:color w:val="000000"/>
                <w:spacing w:val="0"/>
                <w:w w:val="100"/>
                <w:position w:val="0"/>
              </w:rPr>
              <w:t>以 下简称传化晨达公司</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1,997,326.15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1,997,326.15</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临沂传化智慧产业园有限公 司（以下简称临沂传化产业 园公司）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5,403,487.09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5,403,487.09</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杭州宏睿建设有限公司（以下 简称宏睿建设公司）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50,622.40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50,622.40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391,419,080.81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-14,717,506.98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16,881,556.93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359,820,016.90</w:t>
            </w:r>
          </w:p>
        </w:tc>
      </w:tr>
    </w:tbl>
    <w:p>
      <w:pPr>
        <w:pStyle w:val="Style24"/>
        <w:keepNext w:val="0"/>
        <w:keepLines w:val="0"/>
        <w:widowControl w:val="0"/>
        <w:shd w:val="clear" w:color="auto" w:fill="auto"/>
        <w:bidi w:val="0"/>
        <w:spacing w:before="0" w:after="300" w:line="240" w:lineRule="auto"/>
        <w:ind w:left="0" w:right="0" w:firstLine="98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）10</w:t>
      </w:r>
      <w:r>
        <w:rPr>
          <w:color w:val="000000"/>
          <w:spacing w:val="0"/>
          <w:w w:val="100"/>
          <w:position w:val="0"/>
        </w:rPr>
        <w:t>之说明</w:t>
      </w:r>
    </w:p>
    <w:p>
      <w:pPr>
        <w:pStyle w:val="Style24"/>
        <w:keepNext w:val="0"/>
        <w:keepLines w:val="0"/>
        <w:widowControl w:val="0"/>
        <w:shd w:val="clear" w:color="auto" w:fill="auto"/>
        <w:bidi w:val="0"/>
        <w:spacing w:before="0" w:after="140" w:line="240" w:lineRule="auto"/>
        <w:ind w:left="0" w:right="0" w:firstLine="980"/>
        <w:jc w:val="both"/>
      </w:pP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p>
    <w:tbl>
      <w:tblPr>
        <w:tblOverlap w:val="never"/>
        <w:jc w:val="center"/>
        <w:tblLayout w:type="fixed"/>
      </w:tblPr>
      <w:tblGrid>
        <w:gridCol w:w="2275"/>
        <w:gridCol w:w="1843"/>
        <w:gridCol w:w="1277"/>
        <w:gridCol w:w="1416"/>
        <w:gridCol w:w="2021"/>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被投资单位名称或形成商 誉的事项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传化汇通公司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28,827,185.78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28,827,185.78</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传化七台河公司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907,328.86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907,328.86</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29,734,514.64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29,734,514.64</w:t>
            </w:r>
          </w:p>
        </w:tc>
      </w:tr>
    </w:tbl>
    <w:p>
      <w:pPr>
        <w:pStyle w:val="Style24"/>
        <w:keepNext w:val="0"/>
        <w:keepLines w:val="0"/>
        <w:widowControl w:val="0"/>
        <w:shd w:val="clear" w:color="auto" w:fill="auto"/>
        <w:bidi w:val="0"/>
        <w:spacing w:before="0" w:after="300" w:line="468" w:lineRule="exact"/>
        <w:ind w:left="0" w:right="0" w:firstLine="960"/>
        <w:jc w:val="both"/>
      </w:pPr>
      <w:r>
        <w:rPr>
          <w:rFonts w:ascii="Times New Roman" w:eastAsia="Times New Roman" w:hAnsi="Times New Roman" w:cs="Times New Roman"/>
          <w:color w:val="000000"/>
          <w:spacing w:val="0"/>
          <w:w w:val="100"/>
          <w:position w:val="0"/>
        </w:rPr>
        <w:t>（3）</w:t>
      </w:r>
      <w:r>
        <w:rPr>
          <w:color w:val="000000"/>
          <w:spacing w:val="0"/>
          <w:w w:val="100"/>
          <w:position w:val="0"/>
        </w:rPr>
        <w:t>商誉减值测试过程</w:t>
      </w:r>
    </w:p>
    <w:p>
      <w:pPr>
        <w:pStyle w:val="Style57"/>
        <w:keepNext w:val="0"/>
        <w:keepLines w:val="0"/>
        <w:widowControl w:val="0"/>
        <w:shd w:val="clear" w:color="auto" w:fill="auto"/>
        <w:tabs>
          <w:tab w:pos="1287" w:val="left"/>
        </w:tabs>
        <w:bidi w:val="0"/>
        <w:spacing w:before="0" w:after="0" w:line="542" w:lineRule="auto"/>
        <w:ind w:left="0" w:right="0" w:firstLine="960"/>
        <w:jc w:val="both"/>
      </w:pPr>
      <w:bookmarkStart w:id="967" w:name="bookmark967"/>
      <w:r>
        <w:rPr>
          <w:color w:val="000000"/>
          <w:spacing w:val="0"/>
          <w:w w:val="100"/>
          <w:position w:val="0"/>
          <w:shd w:val="clear" w:color="auto" w:fill="FFFFFF"/>
        </w:rPr>
        <w:t>1</w:t>
      </w:r>
      <w:bookmarkEnd w:id="967"/>
      <w:r>
        <w:rPr>
          <w:color w:val="000000"/>
          <w:spacing w:val="0"/>
          <w:w w:val="100"/>
          <w:position w:val="0"/>
          <w:shd w:val="clear" w:color="auto" w:fill="FFFFFF"/>
        </w:rPr>
        <w:t>）</w:t>
      </w:r>
      <w:r>
        <w:rPr>
          <w:color w:val="000000"/>
          <w:spacing w:val="0"/>
          <w:w w:val="100"/>
          <w:position w:val="0"/>
        </w:rPr>
        <w:tab/>
      </w:r>
      <w:r>
        <w:rPr>
          <w:color w:val="000000"/>
          <w:spacing w:val="0"/>
          <w:w w:val="100"/>
          <w:position w:val="0"/>
        </w:rPr>
        <w:t>TPC Holding B.V</w:t>
      </w:r>
    </w:p>
    <w:p>
      <w:pPr>
        <w:pStyle w:val="Style57"/>
        <w:keepNext w:val="0"/>
        <w:keepLines w:val="0"/>
        <w:widowControl w:val="0"/>
        <w:shd w:val="clear" w:color="auto" w:fill="auto"/>
        <w:bidi w:val="0"/>
        <w:spacing w:before="0" w:after="300" w:line="468" w:lineRule="exact"/>
        <w:ind w:left="600" w:right="0" w:firstLine="360"/>
        <w:jc w:val="both"/>
      </w:pPr>
      <w:r>
        <w:rPr>
          <w:rFonts w:ascii="SimSun" w:eastAsia="SimSun" w:hAnsi="SimSun" w:cs="SimSun"/>
          <w:color w:val="000000"/>
          <w:spacing w:val="0"/>
          <w:w w:val="100"/>
          <w:position w:val="0"/>
        </w:rPr>
        <w:t>本公司子公司传化荷兰公司</w:t>
      </w:r>
      <w:r>
        <w:rPr>
          <w:color w:val="000000"/>
          <w:spacing w:val="0"/>
          <w:w w:val="100"/>
          <w:position w:val="0"/>
        </w:rPr>
        <w:t>2016</w:t>
      </w:r>
      <w:r>
        <w:rPr>
          <w:rFonts w:ascii="SimSun" w:eastAsia="SimSun" w:hAnsi="SimSun" w:cs="SimSun"/>
          <w:color w:val="000000"/>
          <w:spacing w:val="0"/>
          <w:w w:val="100"/>
          <w:position w:val="0"/>
        </w:rPr>
        <w:t>年度以现金购买</w:t>
      </w:r>
      <w:r>
        <w:rPr>
          <w:color w:val="000000"/>
          <w:spacing w:val="0"/>
          <w:w w:val="100"/>
          <w:position w:val="0"/>
        </w:rPr>
        <w:t>TPC Holding B.V100%</w:t>
      </w:r>
      <w:r>
        <w:rPr>
          <w:rFonts w:ascii="SimSun" w:eastAsia="SimSun" w:hAnsi="SimSun" w:cs="SimSun"/>
          <w:color w:val="000000"/>
          <w:spacing w:val="0"/>
          <w:w w:val="100"/>
          <w:position w:val="0"/>
        </w:rPr>
        <w:t>股权，交易定价系经交易各方协商确定，</w:t>
      </w:r>
      <w:r>
        <w:rPr>
          <w:color w:val="000000"/>
          <w:spacing w:val="0"/>
          <w:w w:val="100"/>
          <w:position w:val="0"/>
        </w:rPr>
        <w:t>TPC Holding B.V.100%</w:t>
      </w:r>
      <w:r>
        <w:rPr>
          <w:rFonts w:ascii="SimSun" w:eastAsia="SimSun" w:hAnsi="SimSun" w:cs="SimSun"/>
          <w:color w:val="000000"/>
          <w:spacing w:val="0"/>
          <w:w w:val="100"/>
          <w:position w:val="0"/>
        </w:rPr>
        <w:t>股权的交易价格为</w:t>
      </w:r>
      <w:r>
        <w:rPr>
          <w:color w:val="000000"/>
          <w:spacing w:val="0"/>
          <w:w w:val="100"/>
          <w:position w:val="0"/>
        </w:rPr>
        <w:t>101,688,076.00</w:t>
      </w:r>
      <w:r>
        <w:rPr>
          <w:rFonts w:ascii="SimSun" w:eastAsia="SimSun" w:hAnsi="SimSun" w:cs="SimSun"/>
          <w:color w:val="000000"/>
          <w:spacing w:val="0"/>
          <w:w w:val="100"/>
          <w:position w:val="0"/>
        </w:rPr>
        <w:t>欧元，折人民币</w:t>
      </w:r>
      <w:r>
        <w:rPr>
          <w:color w:val="000000"/>
          <w:spacing w:val="0"/>
          <w:w w:val="100"/>
          <w:position w:val="0"/>
        </w:rPr>
        <w:t>761,440,313.09</w:t>
      </w:r>
      <w:r>
        <w:rPr>
          <w:rFonts w:ascii="SimSun" w:eastAsia="SimSun" w:hAnsi="SimSun" w:cs="SimSun"/>
          <w:color w:val="000000"/>
          <w:spacing w:val="0"/>
          <w:w w:val="100"/>
          <w:position w:val="0"/>
        </w:rPr>
        <w:t>元，该合并对价与合并日（即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r>
        <w:rPr>
          <w:color w:val="000000"/>
          <w:spacing w:val="0"/>
          <w:w w:val="100"/>
          <w:position w:val="0"/>
        </w:rPr>
        <w:t>TPC Holding B.V</w:t>
      </w:r>
      <w:r>
        <w:rPr>
          <w:rFonts w:ascii="SimSun" w:eastAsia="SimSun" w:hAnsi="SimSun" w:cs="SimSun"/>
          <w:color w:val="000000"/>
          <w:spacing w:val="0"/>
          <w:w w:val="100"/>
          <w:position w:val="0"/>
        </w:rPr>
        <w:t>可辨认净资产公允价值份额的差额</w:t>
      </w:r>
      <w:r>
        <w:rPr>
          <w:color w:val="000000"/>
          <w:spacing w:val="0"/>
          <w:w w:val="100"/>
          <w:position w:val="0"/>
        </w:rPr>
        <w:t>136,849,239.15</w:t>
      </w:r>
      <w:r>
        <w:rPr>
          <w:rFonts w:ascii="SimSun" w:eastAsia="SimSun" w:hAnsi="SimSun" w:cs="SimSun"/>
          <w:color w:val="000000"/>
          <w:spacing w:val="0"/>
          <w:w w:val="100"/>
          <w:position w:val="0"/>
        </w:rPr>
        <w:t>元在合并报表中确认为商誉。</w:t>
      </w:r>
    </w:p>
    <w:tbl>
      <w:tblPr>
        <w:tblOverlap w:val="never"/>
        <w:jc w:val="center"/>
        <w:tblLayout w:type="fixed"/>
      </w:tblPr>
      <w:tblGrid>
        <w:gridCol w:w="6734"/>
        <w:gridCol w:w="3370"/>
      </w:tblGrid>
      <w:tr>
        <w:trPr>
          <w:trHeight w:val="38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①商誉所在资产组相关信息</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固定资产、无形资产等可辨认资产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819,489,117.30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131,945,840.26</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951,434,957.56</w:t>
            </w:r>
          </w:p>
        </w:tc>
      </w:tr>
      <w:tr>
        <w:trPr>
          <w:trHeight w:val="4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16"/>
        <w:keepNext w:val="0"/>
        <w:keepLines w:val="0"/>
        <w:widowControl w:val="0"/>
        <w:shd w:val="clear" w:color="auto" w:fill="auto"/>
        <w:bidi w:val="0"/>
        <w:spacing w:before="0" w:after="0" w:line="240" w:lineRule="auto"/>
        <w:ind w:left="634" w:right="0" w:firstLine="0"/>
        <w:jc w:val="left"/>
      </w:pPr>
      <w:r>
        <w:rPr>
          <w:color w:val="000000"/>
          <w:spacing w:val="0"/>
          <w:w w:val="100"/>
          <w:position w:val="0"/>
        </w:rPr>
        <w:t>②商誉减值测试的过程与方法、结论</w:t>
      </w:r>
    </w:p>
    <w:p>
      <w:pPr>
        <w:pStyle w:val="Style24"/>
        <w:keepNext w:val="0"/>
        <w:keepLines w:val="0"/>
        <w:widowControl w:val="0"/>
        <w:shd w:val="clear" w:color="auto" w:fill="auto"/>
        <w:bidi w:val="0"/>
        <w:spacing w:before="0" w:after="0" w:line="470" w:lineRule="exact"/>
        <w:ind w:left="600" w:right="0"/>
        <w:jc w:val="both"/>
      </w:pPr>
      <w:r>
        <w:rPr>
          <w:rFonts w:ascii="Times New Roman" w:eastAsia="Times New Roman" w:hAnsi="Times New Roman" w:cs="Times New Roman"/>
          <w:color w:val="000000"/>
          <w:spacing w:val="0"/>
          <w:w w:val="100"/>
          <w:position w:val="0"/>
        </w:rPr>
        <w:t>TPC Holding B.V.2021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日的可收回金额按照预计未来现金流量的现值计算，其预计现金流量根据公司批准的 </w:t>
      </w:r>
      <w:r>
        <w:rPr>
          <w:rFonts w:ascii="Times New Roman" w:eastAsia="Times New Roman" w:hAnsi="Times New Roman" w:cs="Times New Roman"/>
          <w:color w:val="000000"/>
          <w:spacing w:val="0"/>
          <w:w w:val="100"/>
          <w:position w:val="0"/>
        </w:rPr>
        <w:t>10</w:t>
      </w:r>
      <w:r>
        <w:rPr>
          <w:color w:val="000000"/>
          <w:spacing w:val="0"/>
          <w:w w:val="100"/>
          <w:position w:val="0"/>
        </w:rPr>
        <w:t>年期现金流量预测为基础，现金流量预测使用的折现率为</w:t>
      </w:r>
      <w:r>
        <w:rPr>
          <w:rFonts w:ascii="Times New Roman" w:eastAsia="Times New Roman" w:hAnsi="Times New Roman" w:cs="Times New Roman"/>
          <w:color w:val="000000"/>
          <w:spacing w:val="0"/>
          <w:w w:val="100"/>
          <w:position w:val="0"/>
        </w:rPr>
        <w:t>8.21%</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2030</w:t>
      </w:r>
      <w:r>
        <w:rPr>
          <w:color w:val="000000"/>
          <w:spacing w:val="0"/>
          <w:w w:val="100"/>
          <w:position w:val="0"/>
        </w:rPr>
        <w:t>年的现金流量根据</w:t>
      </w:r>
      <w:r>
        <w:rPr>
          <w:rFonts w:ascii="Times New Roman" w:eastAsia="Times New Roman" w:hAnsi="Times New Roman" w:cs="Times New Roman"/>
          <w:color w:val="000000"/>
          <w:spacing w:val="0"/>
          <w:w w:val="100"/>
          <w:position w:val="0"/>
        </w:rPr>
        <w:t>2.50%</w:t>
      </w:r>
      <w:r>
        <w:rPr>
          <w:color w:val="000000"/>
          <w:spacing w:val="0"/>
          <w:w w:val="100"/>
          <w:position w:val="0"/>
        </w:rPr>
        <w:t>的营业收入增 长率推断得出，</w:t>
      </w:r>
      <w:r>
        <w:rPr>
          <w:rFonts w:ascii="Times New Roman" w:eastAsia="Times New Roman" w:hAnsi="Times New Roman" w:cs="Times New Roman"/>
          <w:color w:val="000000"/>
          <w:spacing w:val="0"/>
          <w:w w:val="100"/>
          <w:position w:val="0"/>
        </w:rPr>
        <w:t>2031</w:t>
      </w:r>
      <w:r>
        <w:rPr>
          <w:color w:val="000000"/>
          <w:spacing w:val="0"/>
          <w:w w:val="100"/>
          <w:position w:val="0"/>
        </w:rPr>
        <w:t>年及以后年度的现金流量根据</w:t>
      </w:r>
      <w:r>
        <w:rPr>
          <w:rFonts w:ascii="Times New Roman" w:eastAsia="Times New Roman" w:hAnsi="Times New Roman" w:cs="Times New Roman"/>
          <w:color w:val="000000"/>
          <w:spacing w:val="0"/>
          <w:w w:val="100"/>
          <w:position w:val="0"/>
        </w:rPr>
        <w:t>1.50%</w:t>
      </w:r>
      <w:r>
        <w:rPr>
          <w:color w:val="000000"/>
          <w:spacing w:val="0"/>
          <w:w w:val="100"/>
          <w:position w:val="0"/>
        </w:rPr>
        <w:t>的营业收入增长率推断得出。</w:t>
      </w:r>
    </w:p>
    <w:p>
      <w:pPr>
        <w:pStyle w:val="Style24"/>
        <w:keepNext w:val="0"/>
        <w:keepLines w:val="0"/>
        <w:widowControl w:val="0"/>
        <w:shd w:val="clear" w:color="auto" w:fill="auto"/>
        <w:bidi w:val="0"/>
        <w:spacing w:before="0" w:after="0" w:line="475" w:lineRule="exact"/>
        <w:ind w:left="600" w:right="0"/>
        <w:jc w:val="both"/>
      </w:pPr>
      <w:r>
        <w:rPr>
          <w:color w:val="000000"/>
          <w:spacing w:val="0"/>
          <w:w w:val="100"/>
          <w:position w:val="0"/>
        </w:rPr>
        <w:t>减值测试中采用的其他关键数据包括：产品预计售价、销量、生产成本及其他相关费用。公司根据历史经验及对市场 发展的预测确定上述关键数据。公司采用的折现率是反映公司当前的加权平均资本成本。</w:t>
      </w:r>
    </w:p>
    <w:p>
      <w:pPr>
        <w:pStyle w:val="Style24"/>
        <w:keepNext w:val="0"/>
        <w:keepLines w:val="0"/>
        <w:widowControl w:val="0"/>
        <w:shd w:val="clear" w:color="auto" w:fill="auto"/>
        <w:bidi w:val="0"/>
        <w:spacing w:before="0" w:after="300" w:line="466" w:lineRule="exact"/>
        <w:ind w:left="600" w:right="0"/>
        <w:jc w:val="both"/>
      </w:pPr>
      <w:r>
        <w:rPr>
          <w:color w:val="000000"/>
          <w:spacing w:val="0"/>
          <w:w w:val="100"/>
          <w:position w:val="0"/>
        </w:rPr>
        <w:t>根据上述方法计算的</w:t>
      </w:r>
      <w:r>
        <w:rPr>
          <w:rFonts w:ascii="Times New Roman" w:eastAsia="Times New Roman" w:hAnsi="Times New Roman" w:cs="Times New Roman"/>
          <w:color w:val="000000"/>
          <w:spacing w:val="0"/>
          <w:w w:val="100"/>
          <w:position w:val="0"/>
        </w:rPr>
        <w:t>TPC Holding B.V2021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日的包含商誉的资产组或资产组组合可收回金额为</w:t>
      </w:r>
      <w:r>
        <w:rPr>
          <w:rFonts w:ascii="Times New Roman" w:eastAsia="Times New Roman" w:hAnsi="Times New Roman" w:cs="Times New Roman"/>
          <w:color w:val="000000"/>
          <w:spacing w:val="0"/>
          <w:w w:val="100"/>
          <w:position w:val="0"/>
        </w:rPr>
        <w:t>1.19</w:t>
      </w:r>
      <w:r>
        <w:rPr>
          <w:color w:val="000000"/>
          <w:spacing w:val="0"/>
          <w:w w:val="100"/>
          <w:position w:val="0"/>
        </w:rPr>
        <w:t>亿欧元 （折</w:t>
      </w:r>
      <w:r>
        <w:rPr>
          <w:rFonts w:ascii="Times New Roman" w:eastAsia="Times New Roman" w:hAnsi="Times New Roman" w:cs="Times New Roman"/>
          <w:color w:val="000000"/>
          <w:spacing w:val="0"/>
          <w:w w:val="100"/>
          <w:position w:val="0"/>
        </w:rPr>
        <w:t>9.93</w:t>
      </w:r>
      <w:r>
        <w:rPr>
          <w:color w:val="000000"/>
          <w:spacing w:val="0"/>
          <w:w w:val="100"/>
          <w:position w:val="0"/>
        </w:rPr>
        <w:t>亿人民币），高于账面价值，商誉未出现减值损失。</w:t>
      </w:r>
    </w:p>
    <w:p>
      <w:pPr>
        <w:pStyle w:val="Style24"/>
        <w:keepNext w:val="0"/>
        <w:keepLines w:val="0"/>
        <w:widowControl w:val="0"/>
        <w:shd w:val="clear" w:color="auto" w:fill="auto"/>
        <w:bidi w:val="0"/>
        <w:spacing w:before="0" w:after="0" w:line="545" w:lineRule="auto"/>
        <w:ind w:left="0" w:right="0" w:firstLine="960"/>
        <w:jc w:val="both"/>
      </w:pPr>
      <w:bookmarkStart w:id="968" w:name="bookmark968"/>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w:t>
      </w:r>
      <w:r>
        <w:rPr>
          <w:color w:val="000000"/>
          <w:spacing w:val="0"/>
          <w:w w:val="100"/>
          <w:position w:val="0"/>
        </w:rPr>
        <w:t>美高华颐公司</w:t>
      </w:r>
    </w:p>
    <w:p>
      <w:pPr>
        <w:pStyle w:val="Style24"/>
        <w:keepNext w:val="0"/>
        <w:keepLines w:val="0"/>
        <w:widowControl w:val="0"/>
        <w:shd w:val="clear" w:color="auto" w:fill="auto"/>
        <w:bidi w:val="0"/>
        <w:spacing w:before="0" w:after="260" w:line="470" w:lineRule="exact"/>
        <w:ind w:left="0" w:right="0" w:firstLine="9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2017</w:t>
      </w:r>
      <w:r>
        <w:rPr>
          <w:color w:val="000000"/>
          <w:spacing w:val="0"/>
          <w:w w:val="100"/>
          <w:position w:val="0"/>
        </w:rPr>
        <w:t>年度以现金购买美高华颐公司</w:t>
      </w:r>
      <w:r>
        <w:rPr>
          <w:rFonts w:ascii="Times New Roman" w:eastAsia="Times New Roman" w:hAnsi="Times New Roman" w:cs="Times New Roman"/>
          <w:color w:val="000000"/>
          <w:spacing w:val="0"/>
          <w:w w:val="100"/>
          <w:position w:val="0"/>
        </w:rPr>
        <w:t>60%</w:t>
      </w:r>
      <w:r>
        <w:rPr>
          <w:color w:val="000000"/>
          <w:spacing w:val="0"/>
          <w:w w:val="100"/>
          <w:position w:val="0"/>
        </w:rPr>
        <w:t>股权，交易定价系以坤元资产评估有限公司以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日为 </w:t>
      </w:r>
      <w:r>
        <w:rPr>
          <w:color w:val="000000"/>
          <w:spacing w:val="0"/>
          <w:w w:val="100"/>
          <w:position w:val="0"/>
        </w:rPr>
        <w:t>评估基准日，对美高华颐公司</w:t>
      </w:r>
      <w:r>
        <w:rPr>
          <w:rFonts w:ascii="Times New Roman" w:eastAsia="Times New Roman" w:hAnsi="Times New Roman" w:cs="Times New Roman"/>
          <w:color w:val="000000"/>
          <w:spacing w:val="0"/>
          <w:w w:val="100"/>
          <w:position w:val="0"/>
        </w:rPr>
        <w:t>60%</w:t>
      </w:r>
      <w:r>
        <w:rPr>
          <w:color w:val="000000"/>
          <w:spacing w:val="0"/>
          <w:w w:val="100"/>
          <w:position w:val="0"/>
        </w:rPr>
        <w:t xml:space="preserve">的股东权益价值以收益法确定的评估价值为基础。经交易各方协商确定的交易价格为 </w:t>
      </w:r>
      <w:r>
        <w:rPr>
          <w:rFonts w:ascii="Times New Roman" w:eastAsia="Times New Roman" w:hAnsi="Times New Roman" w:cs="Times New Roman"/>
          <w:color w:val="000000"/>
          <w:spacing w:val="0"/>
          <w:w w:val="100"/>
          <w:position w:val="0"/>
        </w:rPr>
        <w:t>227,400,000.00</w:t>
      </w:r>
      <w:r>
        <w:rPr>
          <w:color w:val="000000"/>
          <w:spacing w:val="0"/>
          <w:w w:val="100"/>
          <w:position w:val="0"/>
        </w:rPr>
        <w:t>元，该合并对价与合并日（即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日）美高华颐公司可辨认净资产公允价值的差额</w:t>
      </w:r>
      <w:r>
        <w:rPr>
          <w:rFonts w:ascii="Times New Roman" w:eastAsia="Times New Roman" w:hAnsi="Times New Roman" w:cs="Times New Roman"/>
          <w:color w:val="000000"/>
          <w:spacing w:val="0"/>
          <w:w w:val="100"/>
          <w:position w:val="0"/>
        </w:rPr>
        <w:t xml:space="preserve">131,281,031.35 </w:t>
      </w:r>
      <w:r>
        <w:rPr>
          <w:color w:val="000000"/>
          <w:spacing w:val="0"/>
          <w:w w:val="100"/>
          <w:position w:val="0"/>
        </w:rPr>
        <w:t>元在合并报表中确认为商誉。</w:t>
      </w:r>
    </w:p>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①商誉所在资产组相关信息</w:t>
      </w:r>
    </w:p>
    <w:tbl>
      <w:tblPr>
        <w:tblOverlap w:val="never"/>
        <w:jc w:val="center"/>
        <w:tblLayout w:type="fixed"/>
      </w:tblPr>
      <w:tblGrid>
        <w:gridCol w:w="6562"/>
        <w:gridCol w:w="3370"/>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固定资产、无形资产等可辨认资产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169,067,464.41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218,801,718.92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387,869,183.33</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②商誉减值测试的过程与方法、结论</w:t>
            </w:r>
          </w:p>
        </w:tc>
      </w:tr>
    </w:tbl>
    <w:p>
      <w:pPr>
        <w:pStyle w:val="Style24"/>
        <w:keepNext w:val="0"/>
        <w:keepLines w:val="0"/>
        <w:widowControl w:val="0"/>
        <w:shd w:val="clear" w:color="auto" w:fill="auto"/>
        <w:bidi w:val="0"/>
        <w:spacing w:before="0" w:after="0" w:line="475" w:lineRule="exact"/>
        <w:ind w:left="600" w:right="0" w:firstLine="420"/>
        <w:jc w:val="both"/>
      </w:pPr>
      <w:r>
        <w:rPr>
          <w:color w:val="000000"/>
          <w:spacing w:val="0"/>
          <w:w w:val="100"/>
          <w:position w:val="0"/>
        </w:rPr>
        <w:t>美高华颐公司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日的商誉可收回金额按照预计未来现金流量的现值计算，以美高华颐公司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年度的现金流量预测为基础，现金流量预测使用的折现率为</w:t>
      </w:r>
      <w:r>
        <w:rPr>
          <w:rFonts w:ascii="Times New Roman" w:eastAsia="Times New Roman" w:hAnsi="Times New Roman" w:cs="Times New Roman"/>
          <w:color w:val="000000"/>
          <w:spacing w:val="0"/>
          <w:w w:val="100"/>
          <w:position w:val="0"/>
        </w:rPr>
        <w:t>13.14%</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2026</w:t>
      </w:r>
      <w:r>
        <w:rPr>
          <w:color w:val="000000"/>
          <w:spacing w:val="0"/>
          <w:w w:val="100"/>
          <w:position w:val="0"/>
        </w:rPr>
        <w:t>年现金流量为基础推断 得出。</w:t>
      </w:r>
    </w:p>
    <w:p>
      <w:pPr>
        <w:pStyle w:val="Style24"/>
        <w:keepNext w:val="0"/>
        <w:keepLines w:val="0"/>
        <w:widowControl w:val="0"/>
        <w:shd w:val="clear" w:color="auto" w:fill="auto"/>
        <w:bidi w:val="0"/>
        <w:spacing w:before="0" w:after="0" w:line="475" w:lineRule="exact"/>
        <w:ind w:left="600" w:right="0" w:firstLine="420"/>
        <w:jc w:val="both"/>
      </w:pPr>
      <w:r>
        <w:rPr>
          <w:color w:val="000000"/>
          <w:spacing w:val="0"/>
          <w:w w:val="100"/>
          <w:position w:val="0"/>
        </w:rPr>
        <w:t>减值测试中采用的其他关键数据包括：产品预计售价、销量、生产成本及其他相关费用。公司根据历史经验及对市场 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0" w:line="468" w:lineRule="exact"/>
        <w:ind w:left="600" w:right="0" w:firstLine="420"/>
        <w:jc w:val="both"/>
      </w:pPr>
      <w:r>
        <w:rPr>
          <w:color w:val="000000"/>
          <w:spacing w:val="0"/>
          <w:w w:val="100"/>
          <w:position w:val="0"/>
        </w:rPr>
        <w:t>根据公司聘请的坤元资产评估有限公司出具的《传化智联股份有限公司商誉减值测试涉及的美高华颐公司资产组价值 评估项目》（坤元评报〔</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247</w:t>
      </w:r>
      <w:r>
        <w:rPr>
          <w:color w:val="000000"/>
          <w:spacing w:val="0"/>
          <w:w w:val="100"/>
          <w:position w:val="0"/>
        </w:rPr>
        <w:t>号），包含商誉的资产组或资产组组合可收回金额为</w:t>
      </w:r>
      <w:r>
        <w:rPr>
          <w:rFonts w:ascii="Times New Roman" w:eastAsia="Times New Roman" w:hAnsi="Times New Roman" w:cs="Times New Roman"/>
          <w:color w:val="000000"/>
          <w:spacing w:val="0"/>
          <w:w w:val="100"/>
          <w:position w:val="0"/>
        </w:rPr>
        <w:t>507,700,000.00</w:t>
      </w:r>
      <w:r>
        <w:rPr>
          <w:color w:val="000000"/>
          <w:spacing w:val="0"/>
          <w:w w:val="100"/>
          <w:position w:val="0"/>
        </w:rPr>
        <w:t>元，高于账面价值， 商誉并未出现减值损失。</w:t>
      </w:r>
    </w:p>
    <w:p>
      <w:pPr>
        <w:pStyle w:val="Style24"/>
        <w:keepNext w:val="0"/>
        <w:keepLines w:val="0"/>
        <w:widowControl w:val="0"/>
        <w:shd w:val="clear" w:color="auto" w:fill="auto"/>
        <w:bidi w:val="0"/>
        <w:spacing w:before="0" w:after="0" w:line="472" w:lineRule="exact"/>
        <w:ind w:left="0" w:right="0" w:firstLine="960"/>
        <w:jc w:val="both"/>
      </w:pPr>
      <w:bookmarkStart w:id="969" w:name="bookmark969"/>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w:t>
      </w:r>
      <w:r>
        <w:rPr>
          <w:color w:val="000000"/>
          <w:spacing w:val="0"/>
          <w:w w:val="100"/>
          <w:position w:val="0"/>
        </w:rPr>
        <w:t>传化汇通公司</w:t>
      </w:r>
    </w:p>
    <w:p>
      <w:pPr>
        <w:pStyle w:val="Style24"/>
        <w:keepNext w:val="0"/>
        <w:keepLines w:val="0"/>
        <w:widowControl w:val="0"/>
        <w:shd w:val="clear" w:color="auto" w:fill="auto"/>
        <w:bidi w:val="0"/>
        <w:spacing w:before="0" w:after="260" w:line="466" w:lineRule="exact"/>
        <w:ind w:left="600" w:right="0" w:firstLine="420"/>
        <w:jc w:val="both"/>
      </w:pPr>
      <w:r>
        <w:rPr>
          <w:color w:val="000000"/>
          <w:spacing w:val="0"/>
          <w:w w:val="100"/>
          <w:position w:val="0"/>
        </w:rPr>
        <w:t>本公司子公司传化物流集团</w:t>
      </w:r>
      <w:r>
        <w:rPr>
          <w:rFonts w:ascii="Times New Roman" w:eastAsia="Times New Roman" w:hAnsi="Times New Roman" w:cs="Times New Roman"/>
          <w:color w:val="000000"/>
          <w:spacing w:val="0"/>
          <w:w w:val="100"/>
          <w:position w:val="0"/>
        </w:rPr>
        <w:t>2016</w:t>
      </w:r>
      <w:r>
        <w:rPr>
          <w:color w:val="000000"/>
          <w:spacing w:val="0"/>
          <w:w w:val="100"/>
          <w:position w:val="0"/>
        </w:rPr>
        <w:t>年度以现金购买传化汇通公司</w:t>
      </w:r>
      <w:r>
        <w:rPr>
          <w:rFonts w:ascii="Times New Roman" w:eastAsia="Times New Roman" w:hAnsi="Times New Roman" w:cs="Times New Roman"/>
          <w:color w:val="000000"/>
          <w:spacing w:val="0"/>
          <w:w w:val="100"/>
          <w:position w:val="0"/>
        </w:rPr>
        <w:t>70%</w:t>
      </w:r>
      <w:r>
        <w:rPr>
          <w:color w:val="000000"/>
          <w:spacing w:val="0"/>
          <w:w w:val="100"/>
          <w:position w:val="0"/>
        </w:rPr>
        <w:t>股权，交易定价系以坤元资产评估有限公司以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日为评估基准日，对传化汇通公司</w:t>
      </w:r>
      <w:r>
        <w:rPr>
          <w:rFonts w:ascii="Times New Roman" w:eastAsia="Times New Roman" w:hAnsi="Times New Roman" w:cs="Times New Roman"/>
          <w:color w:val="000000"/>
          <w:spacing w:val="0"/>
          <w:w w:val="100"/>
          <w:position w:val="0"/>
        </w:rPr>
        <w:t>70%</w:t>
      </w:r>
      <w:r>
        <w:rPr>
          <w:color w:val="000000"/>
          <w:spacing w:val="0"/>
          <w:w w:val="100"/>
          <w:position w:val="0"/>
        </w:rPr>
        <w:t>的股东权益价值以收益法确定的评估价值为基础。经交易各方协商确定的 交易价格</w:t>
      </w:r>
      <w:r>
        <w:rPr>
          <w:rFonts w:ascii="Times New Roman" w:eastAsia="Times New Roman" w:hAnsi="Times New Roman" w:cs="Times New Roman"/>
          <w:color w:val="000000"/>
          <w:spacing w:val="0"/>
          <w:w w:val="100"/>
          <w:position w:val="0"/>
        </w:rPr>
        <w:t>90,000,000.00</w:t>
      </w:r>
      <w:r>
        <w:rPr>
          <w:color w:val="000000"/>
          <w:spacing w:val="0"/>
          <w:w w:val="100"/>
          <w:position w:val="0"/>
        </w:rPr>
        <w:t>元，该合并对价与合并日（即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日）传化汇通公司可辨认净资产公允价值份额的差额</w:t>
      </w:r>
    </w:p>
    <w:tbl>
      <w:tblPr>
        <w:tblOverlap w:val="never"/>
        <w:jc w:val="center"/>
        <w:tblLayout w:type="fixed"/>
      </w:tblPr>
      <w:tblGrid>
        <w:gridCol w:w="6562"/>
        <w:gridCol w:w="3370"/>
      </w:tblGrid>
      <w:tr>
        <w:trPr>
          <w:trHeight w:val="893" w:hRule="exact"/>
        </w:trPr>
        <w:tc>
          <w:tcPr>
            <w:gridSpan w:val="2"/>
            <w:tcBorders/>
            <w:shd w:val="clear" w:color="auto" w:fill="FFFFFF"/>
            <w:vAlign w:val="top"/>
          </w:tcPr>
          <w:p>
            <w:pPr>
              <w:pStyle w:val="Style19"/>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31,238,524.83</w:t>
            </w:r>
            <w:r>
              <w:rPr>
                <w:rFonts w:ascii="SimSun" w:eastAsia="SimSun" w:hAnsi="SimSun" w:cs="SimSun"/>
                <w:color w:val="000000"/>
                <w:spacing w:val="0"/>
                <w:w w:val="100"/>
                <w:position w:val="0"/>
              </w:rPr>
              <w:t>元在合并报表中确认为商誉。</w:t>
            </w:r>
          </w:p>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① 商誉所在资产组相关信息</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固定资产、无形资产等可辨认资产</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133,328,368.59</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3,444,770.07</w:t>
            </w:r>
          </w:p>
        </w:tc>
      </w:tr>
    </w:tbl>
    <w:p>
      <w:pPr>
        <w:widowControl w:val="0"/>
        <w:spacing w:line="1" w:lineRule="exact"/>
      </w:pPr>
    </w:p>
    <w:tbl>
      <w:tblPr>
        <w:tblOverlap w:val="never"/>
        <w:jc w:val="center"/>
        <w:tblLayout w:type="fixed"/>
      </w:tblPr>
      <w:tblGrid>
        <w:gridCol w:w="6562"/>
        <w:gridCol w:w="3370"/>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136,773,138.66</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②商誉减值测试的过程与方法、结论</w:t>
            </w:r>
          </w:p>
        </w:tc>
      </w:tr>
    </w:tbl>
    <w:p>
      <w:pPr>
        <w:pStyle w:val="Style24"/>
        <w:keepNext w:val="0"/>
        <w:keepLines w:val="0"/>
        <w:widowControl w:val="0"/>
        <w:shd w:val="clear" w:color="auto" w:fill="auto"/>
        <w:bidi w:val="0"/>
        <w:spacing w:before="0" w:after="0" w:line="475" w:lineRule="exact"/>
        <w:ind w:left="600" w:right="0" w:firstLine="420"/>
        <w:jc w:val="both"/>
      </w:pPr>
      <w:r>
        <w:rPr>
          <w:color w:val="000000"/>
          <w:spacing w:val="0"/>
          <w:w w:val="100"/>
          <w:position w:val="0"/>
        </w:rPr>
        <w:t>传化汇通公司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日的商誉可收回金额按照预计未来现金流量的现值计算，以传化汇通公司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年度的现金流量预测为基础，现金流量预测使用的折现率为</w:t>
      </w:r>
      <w:r>
        <w:rPr>
          <w:rFonts w:ascii="Times New Roman" w:eastAsia="Times New Roman" w:hAnsi="Times New Roman" w:cs="Times New Roman"/>
          <w:color w:val="000000"/>
          <w:spacing w:val="0"/>
          <w:w w:val="100"/>
          <w:position w:val="0"/>
        </w:rPr>
        <w:t>10.60%</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2026</w:t>
      </w:r>
      <w:r>
        <w:rPr>
          <w:color w:val="000000"/>
          <w:spacing w:val="0"/>
          <w:w w:val="100"/>
          <w:position w:val="0"/>
        </w:rPr>
        <w:t>年现金流量为基础推断 得出。</w:t>
      </w:r>
    </w:p>
    <w:p>
      <w:pPr>
        <w:pStyle w:val="Style24"/>
        <w:keepNext w:val="0"/>
        <w:keepLines w:val="0"/>
        <w:widowControl w:val="0"/>
        <w:shd w:val="clear" w:color="auto" w:fill="auto"/>
        <w:bidi w:val="0"/>
        <w:spacing w:before="0" w:after="0" w:line="475" w:lineRule="exact"/>
        <w:ind w:left="600" w:right="0" w:firstLine="420"/>
        <w:jc w:val="both"/>
      </w:pPr>
      <w:r>
        <w:rPr>
          <w:color w:val="000000"/>
          <w:spacing w:val="0"/>
          <w:w w:val="100"/>
          <w:position w:val="0"/>
        </w:rPr>
        <w:t>减值测试中采用的其他关键数据包括：可出租物业数量、租金单价、营业成本及其他相关费用。公司根据历史经验及 对市场发展的预测确定上述关键数据。公司采用的折现率是反映当前市场货币时间价值和相关资产组特定风险的税前利率。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0" w:line="475" w:lineRule="exact"/>
        <w:ind w:left="0" w:right="0" w:firstLine="96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217,100,000.00</w:t>
      </w:r>
      <w:r>
        <w:rPr>
          <w:color w:val="000000"/>
          <w:spacing w:val="0"/>
          <w:w w:val="100"/>
          <w:position w:val="0"/>
        </w:rPr>
        <w:t>元，商誉并未出现减值损失。</w:t>
      </w:r>
    </w:p>
    <w:p>
      <w:pPr>
        <w:pStyle w:val="Style24"/>
        <w:keepNext w:val="0"/>
        <w:keepLines w:val="0"/>
        <w:widowControl w:val="0"/>
        <w:shd w:val="clear" w:color="auto" w:fill="auto"/>
        <w:bidi w:val="0"/>
        <w:spacing w:before="0" w:after="0" w:line="475" w:lineRule="exact"/>
        <w:ind w:left="1020" w:right="0" w:firstLine="0"/>
        <w:jc w:val="both"/>
      </w:pPr>
      <w:bookmarkStart w:id="970" w:name="bookmark970"/>
      <w:r>
        <w:rPr>
          <w:rFonts w:ascii="Times New Roman" w:eastAsia="Times New Roman" w:hAnsi="Times New Roman" w:cs="Times New Roman"/>
          <w:color w:val="000000"/>
          <w:spacing w:val="0"/>
          <w:w w:val="100"/>
          <w:position w:val="0"/>
        </w:rPr>
        <w:t>4</w:t>
      </w:r>
      <w:bookmarkEnd w:id="970"/>
      <w:r>
        <w:rPr>
          <w:rFonts w:ascii="Times New Roman" w:eastAsia="Times New Roman" w:hAnsi="Times New Roman" w:cs="Times New Roman"/>
          <w:color w:val="000000"/>
          <w:spacing w:val="0"/>
          <w:w w:val="100"/>
          <w:position w:val="0"/>
        </w:rPr>
        <w:t>）</w:t>
      </w:r>
      <w:r>
        <w:rPr>
          <w:color w:val="000000"/>
          <w:spacing w:val="0"/>
          <w:w w:val="100"/>
          <w:position w:val="0"/>
        </w:rPr>
        <w:t>传化七台河公司</w:t>
      </w:r>
    </w:p>
    <w:p>
      <w:pPr>
        <w:pStyle w:val="Style24"/>
        <w:keepNext w:val="0"/>
        <w:keepLines w:val="0"/>
        <w:widowControl w:val="0"/>
        <w:shd w:val="clear" w:color="auto" w:fill="auto"/>
        <w:bidi w:val="0"/>
        <w:spacing w:before="0" w:after="280" w:line="467" w:lineRule="exact"/>
        <w:ind w:left="600" w:right="0" w:firstLine="420"/>
        <w:jc w:val="both"/>
      </w:pPr>
      <w:r>
        <w:rPr>
          <w:color w:val="000000"/>
          <w:spacing w:val="0"/>
          <w:w w:val="100"/>
          <w:position w:val="0"/>
        </w:rPr>
        <w:t>本公司子公司传化物流集团</w:t>
      </w:r>
      <w:r>
        <w:rPr>
          <w:rFonts w:ascii="Times New Roman" w:eastAsia="Times New Roman" w:hAnsi="Times New Roman" w:cs="Times New Roman"/>
          <w:color w:val="000000"/>
          <w:spacing w:val="0"/>
          <w:w w:val="100"/>
          <w:position w:val="0"/>
        </w:rPr>
        <w:t>2017</w:t>
      </w:r>
      <w:r>
        <w:rPr>
          <w:color w:val="000000"/>
          <w:spacing w:val="0"/>
          <w:w w:val="100"/>
          <w:position w:val="0"/>
        </w:rPr>
        <w:t>年度以现金购买传化七台河公司</w:t>
      </w:r>
      <w:r>
        <w:rPr>
          <w:rFonts w:ascii="Times New Roman" w:eastAsia="Times New Roman" w:hAnsi="Times New Roman" w:cs="Times New Roman"/>
          <w:color w:val="000000"/>
          <w:spacing w:val="0"/>
          <w:w w:val="100"/>
          <w:position w:val="0"/>
        </w:rPr>
        <w:t>65%</w:t>
      </w:r>
      <w:r>
        <w:rPr>
          <w:color w:val="000000"/>
          <w:spacing w:val="0"/>
          <w:w w:val="100"/>
          <w:position w:val="0"/>
        </w:rPr>
        <w:t xml:space="preserve">股权，交易定价系以坤元资产评估有限公司以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日为评估基准日，对传化七台河公司</w:t>
      </w:r>
      <w:r>
        <w:rPr>
          <w:rFonts w:ascii="Times New Roman" w:eastAsia="Times New Roman" w:hAnsi="Times New Roman" w:cs="Times New Roman"/>
          <w:color w:val="000000"/>
          <w:spacing w:val="0"/>
          <w:w w:val="100"/>
          <w:position w:val="0"/>
        </w:rPr>
        <w:t>65%</w:t>
      </w:r>
      <w:r>
        <w:rPr>
          <w:color w:val="000000"/>
          <w:spacing w:val="0"/>
          <w:w w:val="100"/>
          <w:position w:val="0"/>
        </w:rPr>
        <w:t>的股东权益价值以收益法确定的评估价值为基础。经交易各方协 商确定的交易价格为</w:t>
      </w:r>
      <w:r>
        <w:rPr>
          <w:rFonts w:ascii="Times New Roman" w:eastAsia="Times New Roman" w:hAnsi="Times New Roman" w:cs="Times New Roman"/>
          <w:color w:val="000000"/>
          <w:spacing w:val="0"/>
          <w:w w:val="100"/>
          <w:position w:val="0"/>
        </w:rPr>
        <w:t>88,400,000.00</w:t>
      </w:r>
      <w:r>
        <w:rPr>
          <w:color w:val="000000"/>
          <w:spacing w:val="0"/>
          <w:w w:val="100"/>
          <w:position w:val="0"/>
        </w:rPr>
        <w:t>元，该合并对价与合并日（即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日）传化七台河公司可辨认净资产公允价 值份额的差额</w:t>
      </w:r>
      <w:r>
        <w:rPr>
          <w:rFonts w:ascii="Times New Roman" w:eastAsia="Times New Roman" w:hAnsi="Times New Roman" w:cs="Times New Roman"/>
          <w:color w:val="000000"/>
          <w:spacing w:val="0"/>
          <w:w w:val="100"/>
          <w:position w:val="0"/>
        </w:rPr>
        <w:t>26,542,208.53</w:t>
      </w:r>
      <w:r>
        <w:rPr>
          <w:color w:val="000000"/>
          <w:spacing w:val="0"/>
          <w:w w:val="100"/>
          <w:position w:val="0"/>
        </w:rPr>
        <w:t>元在合并报表中确认为商誉。</w:t>
      </w:r>
    </w:p>
    <w:p>
      <w:pPr>
        <w:pStyle w:val="Style16"/>
        <w:keepNext w:val="0"/>
        <w:keepLines w:val="0"/>
        <w:widowControl w:val="0"/>
        <w:shd w:val="clear" w:color="auto" w:fill="auto"/>
        <w:bidi w:val="0"/>
        <w:spacing w:before="0" w:after="0" w:line="240" w:lineRule="auto"/>
        <w:ind w:left="917" w:right="0" w:firstLine="0"/>
        <w:jc w:val="left"/>
      </w:pPr>
      <w:r>
        <w:rPr>
          <w:color w:val="000000"/>
          <w:spacing w:val="0"/>
          <w:w w:val="100"/>
          <w:position w:val="0"/>
        </w:rPr>
        <w:t>①商誉所在资产组相关信息</w:t>
      </w:r>
    </w:p>
    <w:tbl>
      <w:tblPr>
        <w:tblOverlap w:val="never"/>
        <w:jc w:val="center"/>
        <w:tblLayout w:type="fixed"/>
      </w:tblPr>
      <w:tblGrid>
        <w:gridCol w:w="6734"/>
        <w:gridCol w:w="3696"/>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投资性房地产、固定资产等可辨认资产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98,933,320.18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39,438,276.42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138,371,596.60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② 商誉减值测试的过程与方法、结论</w:t>
            </w:r>
          </w:p>
        </w:tc>
      </w:tr>
    </w:tbl>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传化七台河公司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日的商誉可收回金额按照公允价值减去处置费用后净额计算。其中对资产组中的投资 性房地产公允价值采用预计未来现金流量的现值来确定，以传化七台河公司投资性房地产</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-2031</w:t>
      </w:r>
      <w:r>
        <w:rPr>
          <w:color w:val="000000"/>
          <w:spacing w:val="0"/>
          <w:w w:val="100"/>
          <w:position w:val="0"/>
        </w:rPr>
        <w:t>年度的现金流量预 测为基础，现金流量预测使用的折现率为</w:t>
      </w:r>
      <w:r>
        <w:rPr>
          <w:rFonts w:ascii="Times New Roman" w:eastAsia="Times New Roman" w:hAnsi="Times New Roman" w:cs="Times New Roman"/>
          <w:color w:val="000000"/>
          <w:spacing w:val="0"/>
          <w:w w:val="100"/>
          <w:position w:val="0"/>
        </w:rPr>
        <w:t>10.60%</w:t>
      </w:r>
      <w:r>
        <w:rPr>
          <w:color w:val="000000"/>
          <w:spacing w:val="0"/>
          <w:w w:val="100"/>
          <w:position w:val="0"/>
        </w:rPr>
        <w:t>。</w:t>
      </w:r>
    </w:p>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减值测试中对投资性房地产公允价值采用的其他关键数据包括：可出租物业数量、租金单价、及其他相关费用。公司 根据历史经验及对市场发展的预测确定上述关键数据。</w:t>
      </w:r>
    </w:p>
    <w:p>
      <w:pPr>
        <w:pStyle w:val="Style24"/>
        <w:keepNext w:val="0"/>
        <w:keepLines w:val="0"/>
        <w:widowControl w:val="0"/>
        <w:shd w:val="clear" w:color="auto" w:fill="auto"/>
        <w:bidi w:val="0"/>
        <w:spacing w:before="0" w:after="0" w:line="470" w:lineRule="exact"/>
        <w:ind w:left="0" w:right="0" w:firstLine="96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204,710,000.00</w:t>
      </w:r>
      <w:r>
        <w:rPr>
          <w:color w:val="000000"/>
          <w:spacing w:val="0"/>
          <w:w w:val="100"/>
          <w:position w:val="0"/>
        </w:rPr>
        <w:t>元，高于账面价值，商誉并未出现减值损</w:t>
      </w:r>
    </w:p>
    <w:p>
      <w:pPr>
        <w:pStyle w:val="Style24"/>
        <w:keepNext w:val="0"/>
        <w:keepLines w:val="0"/>
        <w:widowControl w:val="0"/>
        <w:shd w:val="clear" w:color="auto" w:fill="auto"/>
        <w:bidi w:val="0"/>
        <w:spacing w:before="0" w:after="0" w:line="469" w:lineRule="exact"/>
        <w:ind w:left="0" w:right="0" w:firstLine="600"/>
        <w:jc w:val="left"/>
      </w:pPr>
      <w:r>
        <w:rPr>
          <w:color w:val="000000"/>
          <w:spacing w:val="0"/>
          <w:w w:val="100"/>
          <w:position w:val="0"/>
        </w:rPr>
        <w:t>失。</w:t>
      </w:r>
    </w:p>
    <w:p>
      <w:pPr>
        <w:pStyle w:val="Style24"/>
        <w:keepNext w:val="0"/>
        <w:keepLines w:val="0"/>
        <w:widowControl w:val="0"/>
        <w:shd w:val="clear" w:color="auto" w:fill="auto"/>
        <w:bidi w:val="0"/>
        <w:spacing w:before="0" w:after="0" w:line="469" w:lineRule="exact"/>
        <w:ind w:left="1020" w:right="0" w:firstLine="0"/>
        <w:jc w:val="both"/>
      </w:pPr>
      <w:bookmarkStart w:id="971" w:name="bookmark971"/>
      <w:r>
        <w:rPr>
          <w:rFonts w:ascii="Times New Roman" w:eastAsia="Times New Roman" w:hAnsi="Times New Roman" w:cs="Times New Roman"/>
          <w:color w:val="000000"/>
          <w:spacing w:val="0"/>
          <w:w w:val="100"/>
          <w:position w:val="0"/>
        </w:rPr>
        <w:t>5</w:t>
      </w:r>
      <w:bookmarkEnd w:id="971"/>
      <w:r>
        <w:rPr>
          <w:rFonts w:ascii="Times New Roman" w:eastAsia="Times New Roman" w:hAnsi="Times New Roman" w:cs="Times New Roman"/>
          <w:color w:val="000000"/>
          <w:spacing w:val="0"/>
          <w:w w:val="100"/>
          <w:position w:val="0"/>
        </w:rPr>
        <w:t>）</w:t>
      </w:r>
      <w:r>
        <w:rPr>
          <w:color w:val="000000"/>
          <w:spacing w:val="0"/>
          <w:w w:val="100"/>
          <w:position w:val="0"/>
        </w:rPr>
        <w:t>传化天地物流公司</w:t>
      </w:r>
    </w:p>
    <w:p>
      <w:pPr>
        <w:pStyle w:val="Style24"/>
        <w:keepNext w:val="0"/>
        <w:keepLines w:val="0"/>
        <w:widowControl w:val="0"/>
        <w:shd w:val="clear" w:color="auto" w:fill="auto"/>
        <w:bidi w:val="0"/>
        <w:spacing w:before="0" w:after="300" w:line="469" w:lineRule="exact"/>
        <w:ind w:left="600" w:right="0" w:firstLine="420"/>
        <w:jc w:val="both"/>
      </w:pPr>
      <w:r>
        <w:rPr>
          <w:color w:val="000000"/>
          <w:spacing w:val="0"/>
          <w:w w:val="100"/>
          <w:position w:val="0"/>
        </w:rPr>
        <w:t>本公司子公司传化物流集团</w:t>
      </w:r>
      <w:r>
        <w:rPr>
          <w:rFonts w:ascii="Times New Roman" w:eastAsia="Times New Roman" w:hAnsi="Times New Roman" w:cs="Times New Roman"/>
          <w:color w:val="000000"/>
          <w:spacing w:val="0"/>
          <w:w w:val="100"/>
          <w:position w:val="0"/>
        </w:rPr>
        <w:t>2016</w:t>
      </w:r>
      <w:r>
        <w:rPr>
          <w:color w:val="000000"/>
          <w:spacing w:val="0"/>
          <w:w w:val="100"/>
          <w:position w:val="0"/>
        </w:rPr>
        <w:t>年度以现金购买传化天地物流公司</w:t>
      </w:r>
      <w:r>
        <w:rPr>
          <w:rFonts w:ascii="Times New Roman" w:eastAsia="Times New Roman" w:hAnsi="Times New Roman" w:cs="Times New Roman"/>
          <w:color w:val="000000"/>
          <w:spacing w:val="0"/>
          <w:w w:val="100"/>
          <w:position w:val="0"/>
        </w:rPr>
        <w:t>80%</w:t>
      </w:r>
      <w:r>
        <w:rPr>
          <w:color w:val="000000"/>
          <w:spacing w:val="0"/>
          <w:w w:val="100"/>
          <w:position w:val="0"/>
        </w:rPr>
        <w:t>股权，交易定价系以中联资产评估集团有限公 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日为评估基准日，对传化天地物流公司</w:t>
      </w:r>
      <w:r>
        <w:rPr>
          <w:rFonts w:ascii="Times New Roman" w:eastAsia="Times New Roman" w:hAnsi="Times New Roman" w:cs="Times New Roman"/>
          <w:color w:val="000000"/>
          <w:spacing w:val="0"/>
          <w:w w:val="100"/>
          <w:position w:val="0"/>
        </w:rPr>
        <w:t>80%</w:t>
      </w:r>
      <w:r>
        <w:rPr>
          <w:color w:val="000000"/>
          <w:spacing w:val="0"/>
          <w:w w:val="100"/>
          <w:position w:val="0"/>
        </w:rPr>
        <w:t>的股东权益价值以收益法确定的评估价值为基础。经交易 各方协商确定的交易价格为</w:t>
      </w:r>
      <w:r>
        <w:rPr>
          <w:rFonts w:ascii="Times New Roman" w:eastAsia="Times New Roman" w:hAnsi="Times New Roman" w:cs="Times New Roman"/>
          <w:color w:val="000000"/>
          <w:spacing w:val="0"/>
          <w:w w:val="100"/>
          <w:position w:val="0"/>
        </w:rPr>
        <w:t>58,400,000.00</w:t>
      </w:r>
      <w:r>
        <w:rPr>
          <w:color w:val="000000"/>
          <w:spacing w:val="0"/>
          <w:w w:val="100"/>
          <w:position w:val="0"/>
        </w:rPr>
        <w:t>元，该合并对价与合并日（即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日）传化天地物流公司可辨认净资 产公允价值份额的差额</w:t>
      </w:r>
      <w:r>
        <w:rPr>
          <w:rFonts w:ascii="Times New Roman" w:eastAsia="Times New Roman" w:hAnsi="Times New Roman" w:cs="Times New Roman"/>
          <w:color w:val="000000"/>
          <w:spacing w:val="0"/>
          <w:w w:val="100"/>
          <w:position w:val="0"/>
        </w:rPr>
        <w:t>18,721,814.50</w:t>
      </w:r>
      <w:r>
        <w:rPr>
          <w:color w:val="000000"/>
          <w:spacing w:val="0"/>
          <w:w w:val="100"/>
          <w:position w:val="0"/>
        </w:rPr>
        <w:t>元在合并报表中确认为商誉。</w:t>
      </w:r>
    </w:p>
    <w:tbl>
      <w:tblPr>
        <w:tblOverlap w:val="never"/>
        <w:jc w:val="center"/>
        <w:tblLayout w:type="fixed"/>
      </w:tblPr>
      <w:tblGrid>
        <w:gridCol w:w="6734"/>
        <w:gridCol w:w="3696"/>
      </w:tblGrid>
      <w:tr>
        <w:trPr>
          <w:trHeight w:val="38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① 商誉所在资产组相关信息</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固定资产、无形资产等可辨认资产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48,518,142.44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23,402,268.13</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71,920,410.57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②商誉减值测试的过程与方法、结论</w:t>
            </w:r>
          </w:p>
        </w:tc>
      </w:tr>
    </w:tbl>
    <w:p>
      <w:pPr>
        <w:pStyle w:val="Style24"/>
        <w:keepNext w:val="0"/>
        <w:keepLines w:val="0"/>
        <w:widowControl w:val="0"/>
        <w:shd w:val="clear" w:color="auto" w:fill="auto"/>
        <w:bidi w:val="0"/>
        <w:spacing w:before="0" w:after="0" w:line="473" w:lineRule="exact"/>
        <w:ind w:left="600" w:right="0" w:firstLine="420"/>
        <w:jc w:val="both"/>
      </w:pPr>
      <w:r>
        <w:rPr>
          <w:color w:val="000000"/>
          <w:spacing w:val="0"/>
          <w:w w:val="100"/>
          <w:position w:val="0"/>
        </w:rPr>
        <w:t>传化天地物流公司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日的商誉可收回金额按照预计未来现金流量的现值计算，以传化天地物流公司</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年度的现金流量预测为基础，现金流量预测使用的折现率为</w:t>
      </w:r>
      <w:r>
        <w:rPr>
          <w:rFonts w:ascii="Times New Roman" w:eastAsia="Times New Roman" w:hAnsi="Times New Roman" w:cs="Times New Roman"/>
          <w:color w:val="000000"/>
          <w:spacing w:val="0"/>
          <w:w w:val="100"/>
          <w:position w:val="0"/>
        </w:rPr>
        <w:t>10.60%</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2026</w:t>
      </w:r>
      <w:r>
        <w:rPr>
          <w:color w:val="000000"/>
          <w:spacing w:val="0"/>
          <w:w w:val="100"/>
          <w:position w:val="0"/>
        </w:rPr>
        <w:t>年现金流量为 基础推断得出。</w:t>
      </w:r>
    </w:p>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减值测试中采用的其他关键数据包括：可出租物业数量、租金单价、营业成本及其他相关费用。公司根据历史经验及 对市场发展的预测确定上述关键数据。公司采用的折现率是反映当前市场货币时间价值和相关资产组特定风险的税前利率。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0" w:line="485" w:lineRule="exact"/>
        <w:ind w:left="600" w:right="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72,700,000.00</w:t>
      </w:r>
      <w:r>
        <w:rPr>
          <w:color w:val="000000"/>
          <w:spacing w:val="0"/>
          <w:w w:val="100"/>
          <w:position w:val="0"/>
        </w:rPr>
        <w:t>元，高于账面价值，商誉并未出现减值损 失。</w:t>
      </w:r>
    </w:p>
    <w:p>
      <w:pPr>
        <w:pStyle w:val="Style24"/>
        <w:keepNext w:val="0"/>
        <w:keepLines w:val="0"/>
        <w:widowControl w:val="0"/>
        <w:shd w:val="clear" w:color="auto" w:fill="auto"/>
        <w:bidi w:val="0"/>
        <w:spacing w:before="0" w:after="0" w:line="485" w:lineRule="exact"/>
        <w:ind w:left="1020" w:right="0" w:firstLine="0"/>
        <w:jc w:val="both"/>
      </w:pPr>
      <w:bookmarkStart w:id="972" w:name="bookmark972"/>
      <w:r>
        <w:rPr>
          <w:rFonts w:ascii="Times New Roman" w:eastAsia="Times New Roman" w:hAnsi="Times New Roman" w:cs="Times New Roman"/>
          <w:color w:val="000000"/>
          <w:spacing w:val="0"/>
          <w:w w:val="100"/>
          <w:position w:val="0"/>
        </w:rPr>
        <w:t>6</w:t>
      </w:r>
      <w:bookmarkEnd w:id="972"/>
      <w:r>
        <w:rPr>
          <w:rFonts w:ascii="Times New Roman" w:eastAsia="Times New Roman" w:hAnsi="Times New Roman" w:cs="Times New Roman"/>
          <w:color w:val="000000"/>
          <w:spacing w:val="0"/>
          <w:w w:val="100"/>
          <w:position w:val="0"/>
        </w:rPr>
        <w:t>）</w:t>
      </w:r>
      <w:r>
        <w:rPr>
          <w:color w:val="000000"/>
          <w:spacing w:val="0"/>
          <w:w w:val="100"/>
          <w:position w:val="0"/>
        </w:rPr>
        <w:t>传化富联公司</w:t>
      </w:r>
    </w:p>
    <w:p>
      <w:pPr>
        <w:pStyle w:val="Style24"/>
        <w:keepNext w:val="0"/>
        <w:keepLines w:val="0"/>
        <w:widowControl w:val="0"/>
        <w:shd w:val="clear" w:color="auto" w:fill="auto"/>
        <w:bidi w:val="0"/>
        <w:spacing w:before="0" w:after="160" w:line="473" w:lineRule="exact"/>
        <w:ind w:left="0" w:right="0" w:firstLine="960"/>
        <w:jc w:val="both"/>
      </w:pPr>
      <w:r>
        <w:rPr>
          <w:color w:val="000000"/>
          <w:spacing w:val="0"/>
          <w:w w:val="100"/>
          <w:position w:val="0"/>
        </w:rPr>
        <w:t>①商誉所在资产组相关信息</w:t>
      </w:r>
    </w:p>
    <w:tbl>
      <w:tblPr>
        <w:tblOverlap w:val="never"/>
        <w:jc w:val="center"/>
        <w:tblLayout w:type="fixed"/>
      </w:tblPr>
      <w:tblGrid>
        <w:gridCol w:w="6734"/>
        <w:gridCol w:w="369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固定资产、无形资产等可辨认资产</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71,532,466.77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13,403,845.44</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84,936,312.21</w:t>
            </w:r>
          </w:p>
        </w:tc>
      </w:tr>
    </w:tbl>
    <w:p>
      <w:pPr>
        <w:pStyle w:val="Style24"/>
        <w:keepNext w:val="0"/>
        <w:keepLines w:val="0"/>
        <w:widowControl w:val="0"/>
        <w:shd w:val="clear" w:color="auto" w:fill="auto"/>
        <w:tabs>
          <w:tab w:pos="8450" w:val="left"/>
        </w:tabs>
        <w:bidi w:val="0"/>
        <w:spacing w:before="0" w:after="80" w:line="475" w:lineRule="exact"/>
        <w:ind w:left="0" w:right="0" w:firstLine="160"/>
        <w:jc w:val="both"/>
      </w:pPr>
      <w:r>
        <w:rPr>
          <w:color w:val="000000"/>
          <w:spacing w:val="0"/>
          <w:w w:val="100"/>
          <w:position w:val="0"/>
        </w:rPr>
        <w:t>资产组是否与购买日、以前年度商誉减值测试时所确定的资产组一致</w:t>
        <w:tab/>
        <w:t>是</w:t>
      </w:r>
    </w:p>
    <w:p>
      <w:pPr>
        <w:pStyle w:val="Style24"/>
        <w:keepNext w:val="0"/>
        <w:keepLines w:val="0"/>
        <w:widowControl w:val="0"/>
        <w:shd w:val="clear" w:color="auto" w:fill="auto"/>
        <w:bidi w:val="0"/>
        <w:spacing w:before="0" w:after="0" w:line="475" w:lineRule="exact"/>
        <w:ind w:left="1020" w:right="0" w:firstLine="0"/>
        <w:jc w:val="both"/>
      </w:pPr>
      <w:r>
        <w:rPr>
          <w:color w:val="000000"/>
          <w:spacing w:val="0"/>
          <w:w w:val="100"/>
          <w:position w:val="0"/>
        </w:rPr>
        <w:t>②商誉减值测试的过程与方法、结论</w:t>
      </w:r>
    </w:p>
    <w:p>
      <w:pPr>
        <w:pStyle w:val="Style24"/>
        <w:keepNext w:val="0"/>
        <w:keepLines w:val="0"/>
        <w:widowControl w:val="0"/>
        <w:shd w:val="clear" w:color="auto" w:fill="auto"/>
        <w:bidi w:val="0"/>
        <w:spacing w:before="0" w:after="0" w:line="475" w:lineRule="exact"/>
        <w:ind w:left="600" w:right="0" w:firstLine="420"/>
        <w:jc w:val="both"/>
      </w:pPr>
      <w:r>
        <w:rPr>
          <w:color w:val="000000"/>
          <w:spacing w:val="0"/>
          <w:w w:val="100"/>
          <w:position w:val="0"/>
        </w:rPr>
        <w:t>传化富联公司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日的商誉可收回金额按照预计未来现金流量的现值计算，以传化富联公司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年度的现金流量预测为基础，现金流量预测使用的折现率为</w:t>
      </w:r>
      <w:r>
        <w:rPr>
          <w:rFonts w:ascii="Times New Roman" w:eastAsia="Times New Roman" w:hAnsi="Times New Roman" w:cs="Times New Roman"/>
          <w:color w:val="000000"/>
          <w:spacing w:val="0"/>
          <w:w w:val="100"/>
          <w:position w:val="0"/>
        </w:rPr>
        <w:t>13.06%</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2026</w:t>
      </w:r>
      <w:r>
        <w:rPr>
          <w:color w:val="000000"/>
          <w:spacing w:val="0"/>
          <w:w w:val="100"/>
          <w:position w:val="0"/>
        </w:rPr>
        <w:t>年现金流量为基础推断 得出。</w:t>
      </w:r>
    </w:p>
    <w:p>
      <w:pPr>
        <w:pStyle w:val="Style24"/>
        <w:keepNext w:val="0"/>
        <w:keepLines w:val="0"/>
        <w:widowControl w:val="0"/>
        <w:shd w:val="clear" w:color="auto" w:fill="auto"/>
        <w:bidi w:val="0"/>
        <w:spacing w:before="0" w:after="0" w:line="480" w:lineRule="exact"/>
        <w:ind w:left="600" w:right="0" w:firstLine="420"/>
        <w:jc w:val="both"/>
      </w:pPr>
      <w:r>
        <w:rPr>
          <w:color w:val="000000"/>
          <w:spacing w:val="0"/>
          <w:w w:val="100"/>
          <w:position w:val="0"/>
        </w:rPr>
        <w:t>减值测试中采用的其他关键数据包括：产品预计售价、销量、生产成本及其他相关费用。公司根据历史经验及对市场 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300" w:line="480" w:lineRule="exact"/>
        <w:ind w:left="600" w:right="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119,200,000.00</w:t>
      </w:r>
      <w:r>
        <w:rPr>
          <w:color w:val="000000"/>
          <w:spacing w:val="0"/>
          <w:w w:val="100"/>
          <w:position w:val="0"/>
        </w:rPr>
        <w:t>元，高于账面价值，商誉并未出现减值损 失。</w:t>
      </w:r>
    </w:p>
    <w:p>
      <w:pPr>
        <w:pStyle w:val="Style24"/>
        <w:keepNext w:val="0"/>
        <w:keepLines w:val="0"/>
        <w:widowControl w:val="0"/>
        <w:shd w:val="clear" w:color="auto" w:fill="auto"/>
        <w:bidi w:val="0"/>
        <w:spacing w:before="0" w:after="0" w:line="557" w:lineRule="auto"/>
        <w:ind w:left="1020" w:right="0" w:firstLine="0"/>
        <w:jc w:val="both"/>
      </w:pPr>
      <w:bookmarkStart w:id="973" w:name="bookmark973"/>
      <w:r>
        <w:rPr>
          <w:rFonts w:ascii="Times New Roman" w:eastAsia="Times New Roman" w:hAnsi="Times New Roman" w:cs="Times New Roman"/>
          <w:color w:val="000000"/>
          <w:spacing w:val="0"/>
          <w:w w:val="100"/>
          <w:position w:val="0"/>
        </w:rPr>
        <w:t>7</w:t>
      </w:r>
      <w:bookmarkEnd w:id="973"/>
      <w:r>
        <w:rPr>
          <w:rFonts w:ascii="Times New Roman" w:eastAsia="Times New Roman" w:hAnsi="Times New Roman" w:cs="Times New Roman"/>
          <w:color w:val="000000"/>
          <w:spacing w:val="0"/>
          <w:w w:val="100"/>
          <w:position w:val="0"/>
        </w:rPr>
        <w:t>）</w:t>
      </w:r>
      <w:r>
        <w:rPr>
          <w:color w:val="000000"/>
          <w:spacing w:val="0"/>
          <w:w w:val="100"/>
          <w:position w:val="0"/>
        </w:rPr>
        <w:t>传化立新公司</w:t>
      </w:r>
    </w:p>
    <w:p>
      <w:pPr>
        <w:pStyle w:val="Style24"/>
        <w:keepNext w:val="0"/>
        <w:keepLines w:val="0"/>
        <w:widowControl w:val="0"/>
        <w:shd w:val="clear" w:color="auto" w:fill="auto"/>
        <w:bidi w:val="0"/>
        <w:spacing w:before="0" w:after="300" w:line="468" w:lineRule="exact"/>
        <w:ind w:left="60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年公司子公司传化物流集团以持有的杭州普新公司</w:t>
      </w:r>
      <w:r>
        <w:rPr>
          <w:rFonts w:ascii="Times New Roman" w:eastAsia="Times New Roman" w:hAnsi="Times New Roman" w:cs="Times New Roman"/>
          <w:color w:val="000000"/>
          <w:spacing w:val="0"/>
          <w:w w:val="100"/>
          <w:position w:val="0"/>
        </w:rPr>
        <w:t>40%</w:t>
      </w:r>
      <w:r>
        <w:rPr>
          <w:color w:val="000000"/>
          <w:spacing w:val="0"/>
          <w:w w:val="100"/>
          <w:position w:val="0"/>
        </w:rPr>
        <w:t>的股权置换</w:t>
      </w:r>
      <w:r>
        <w:rPr>
          <w:rFonts w:ascii="Times New Roman" w:eastAsia="Times New Roman" w:hAnsi="Times New Roman" w:cs="Times New Roman"/>
          <w:color w:val="000000"/>
          <w:spacing w:val="0"/>
          <w:w w:val="100"/>
          <w:position w:val="0"/>
        </w:rPr>
        <w:t>CLH（35）Pte.Ltd</w:t>
      </w:r>
      <w:r>
        <w:rPr>
          <w:color w:val="000000"/>
          <w:spacing w:val="0"/>
          <w:w w:val="100"/>
          <w:position w:val="0"/>
        </w:rPr>
        <w:t>和</w:t>
      </w:r>
      <w:r>
        <w:rPr>
          <w:rFonts w:ascii="Times New Roman" w:eastAsia="Times New Roman" w:hAnsi="Times New Roman" w:cs="Times New Roman"/>
          <w:color w:val="000000"/>
          <w:spacing w:val="0"/>
          <w:w w:val="100"/>
          <w:position w:val="0"/>
        </w:rPr>
        <w:t>China Kunpeng Investment Pte. Ltd</w:t>
      </w:r>
      <w:r>
        <w:rPr>
          <w:color w:val="000000"/>
          <w:spacing w:val="0"/>
          <w:w w:val="100"/>
          <w:position w:val="0"/>
        </w:rPr>
        <w:t>持有的传化立新公司</w:t>
      </w:r>
      <w:r>
        <w:rPr>
          <w:rFonts w:ascii="Times New Roman" w:eastAsia="Times New Roman" w:hAnsi="Times New Roman" w:cs="Times New Roman"/>
          <w:color w:val="000000"/>
          <w:spacing w:val="0"/>
          <w:w w:val="100"/>
          <w:position w:val="0"/>
        </w:rPr>
        <w:t>60%</w:t>
      </w:r>
      <w:r>
        <w:rPr>
          <w:color w:val="000000"/>
          <w:spacing w:val="0"/>
          <w:w w:val="100"/>
          <w:position w:val="0"/>
        </w:rPr>
        <w:t>股权，有关资产组的公允价值以坤元资产评估有限公司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日为评估基准日评 估确定。传化物流集团以置换取得的传化立新公司</w:t>
      </w:r>
      <w:r>
        <w:rPr>
          <w:rFonts w:ascii="Times New Roman" w:eastAsia="Times New Roman" w:hAnsi="Times New Roman" w:cs="Times New Roman"/>
          <w:color w:val="000000"/>
          <w:spacing w:val="0"/>
          <w:w w:val="100"/>
          <w:position w:val="0"/>
        </w:rPr>
        <w:t>60%</w:t>
      </w:r>
      <w:r>
        <w:rPr>
          <w:color w:val="000000"/>
          <w:spacing w:val="0"/>
          <w:w w:val="100"/>
          <w:position w:val="0"/>
        </w:rPr>
        <w:t>股权的合并成本公允价值为</w:t>
      </w:r>
      <w:r>
        <w:rPr>
          <w:rFonts w:ascii="Times New Roman" w:eastAsia="Times New Roman" w:hAnsi="Times New Roman" w:cs="Times New Roman"/>
          <w:color w:val="000000"/>
          <w:spacing w:val="0"/>
          <w:w w:val="100"/>
          <w:position w:val="0"/>
        </w:rPr>
        <w:t>155,400,021.24</w:t>
      </w:r>
      <w:r>
        <w:rPr>
          <w:color w:val="000000"/>
          <w:spacing w:val="0"/>
          <w:w w:val="100"/>
          <w:position w:val="0"/>
        </w:rPr>
        <w:t>元，传化物流集团原持有 的传化立新公司</w:t>
      </w:r>
      <w:r>
        <w:rPr>
          <w:rFonts w:ascii="Times New Roman" w:eastAsia="Times New Roman" w:hAnsi="Times New Roman" w:cs="Times New Roman"/>
          <w:color w:val="000000"/>
          <w:spacing w:val="0"/>
          <w:w w:val="100"/>
          <w:position w:val="0"/>
        </w:rPr>
        <w:t>40%</w:t>
      </w:r>
      <w:r>
        <w:rPr>
          <w:color w:val="000000"/>
          <w:spacing w:val="0"/>
          <w:w w:val="100"/>
          <w:position w:val="0"/>
        </w:rPr>
        <w:t>股权的合并成本公允价值为</w:t>
      </w:r>
      <w:r>
        <w:rPr>
          <w:rFonts w:ascii="Times New Roman" w:eastAsia="Times New Roman" w:hAnsi="Times New Roman" w:cs="Times New Roman"/>
          <w:color w:val="000000"/>
          <w:spacing w:val="0"/>
          <w:w w:val="100"/>
          <w:position w:val="0"/>
        </w:rPr>
        <w:t>103,600,014.16</w:t>
      </w:r>
      <w:r>
        <w:rPr>
          <w:color w:val="000000"/>
          <w:spacing w:val="0"/>
          <w:w w:val="100"/>
          <w:position w:val="0"/>
        </w:rPr>
        <w:t>元，累计合并成本公允价值为</w:t>
      </w:r>
      <w:r>
        <w:rPr>
          <w:rFonts w:ascii="Times New Roman" w:eastAsia="Times New Roman" w:hAnsi="Times New Roman" w:cs="Times New Roman"/>
          <w:color w:val="000000"/>
          <w:spacing w:val="0"/>
          <w:w w:val="100"/>
          <w:position w:val="0"/>
        </w:rPr>
        <w:t>259,000,035.40</w:t>
      </w:r>
      <w:r>
        <w:rPr>
          <w:color w:val="000000"/>
          <w:spacing w:val="0"/>
          <w:w w:val="100"/>
          <w:position w:val="0"/>
        </w:rPr>
        <w:t>元。该合并对 价与合并日（即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日）传化立新公司可辨认净资产公允价值的差额</w:t>
      </w:r>
      <w:r>
        <w:rPr>
          <w:rFonts w:ascii="Times New Roman" w:eastAsia="Times New Roman" w:hAnsi="Times New Roman" w:cs="Times New Roman"/>
          <w:color w:val="000000"/>
          <w:spacing w:val="0"/>
          <w:w w:val="100"/>
          <w:position w:val="0"/>
        </w:rPr>
        <w:t>2,366,817.86</w:t>
      </w:r>
      <w:r>
        <w:rPr>
          <w:color w:val="000000"/>
          <w:spacing w:val="0"/>
          <w:w w:val="100"/>
          <w:position w:val="0"/>
        </w:rPr>
        <w:t>元在合并报表中确认为商誉。</w:t>
      </w:r>
    </w:p>
    <w:tbl>
      <w:tblPr>
        <w:tblOverlap w:val="never"/>
        <w:jc w:val="center"/>
        <w:tblLayout w:type="fixed"/>
      </w:tblPr>
      <w:tblGrid>
        <w:gridCol w:w="6734"/>
        <w:gridCol w:w="3696"/>
      </w:tblGrid>
      <w:tr>
        <w:trPr>
          <w:trHeight w:val="38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①商誉所在资产组相关信息</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投资性房地产、在建工程等可辨认资产</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350,482,963.15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2,366,817.86</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352,849,781.01</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16"/>
        <w:keepNext w:val="0"/>
        <w:keepLines w:val="0"/>
        <w:widowControl w:val="0"/>
        <w:shd w:val="clear" w:color="auto" w:fill="auto"/>
        <w:bidi w:val="0"/>
        <w:spacing w:before="0" w:after="0" w:line="240" w:lineRule="auto"/>
        <w:ind w:left="979" w:right="0" w:firstLine="0"/>
        <w:jc w:val="left"/>
      </w:pPr>
      <w:r>
        <w:rPr>
          <w:color w:val="000000"/>
          <w:spacing w:val="0"/>
          <w:w w:val="100"/>
          <w:position w:val="0"/>
        </w:rPr>
        <w:t>② 商誉减值测试的过程与方法、结论</w:t>
      </w:r>
    </w:p>
    <w:p>
      <w:pPr>
        <w:pStyle w:val="Style24"/>
        <w:keepNext w:val="0"/>
        <w:keepLines w:val="0"/>
        <w:widowControl w:val="0"/>
        <w:shd w:val="clear" w:color="auto" w:fill="auto"/>
        <w:bidi w:val="0"/>
        <w:spacing w:before="0" w:after="0" w:line="468" w:lineRule="exact"/>
        <w:ind w:left="600" w:right="0" w:firstLine="420"/>
        <w:jc w:val="both"/>
      </w:pPr>
      <w:r>
        <w:rPr>
          <w:color w:val="000000"/>
          <w:spacing w:val="0"/>
          <w:w w:val="100"/>
          <w:position w:val="0"/>
        </w:rPr>
        <w:t>传化立新公司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日的商誉可收回金额按照公允价值减去处置费用后净额计算。其中对资产组中涉及的投 资性房地产公允价值采用预计未来现金流量的现值来确定，以涉及的投资性房地产</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年度的现金流量预测为基 础，现金流量预测使用的折现率为</w:t>
      </w:r>
      <w:r>
        <w:rPr>
          <w:rFonts w:ascii="Times New Roman" w:eastAsia="Times New Roman" w:hAnsi="Times New Roman" w:cs="Times New Roman"/>
          <w:color w:val="000000"/>
          <w:spacing w:val="0"/>
          <w:w w:val="100"/>
          <w:position w:val="0"/>
        </w:rPr>
        <w:t>10.60%</w:t>
      </w:r>
      <w:r>
        <w:rPr>
          <w:color w:val="000000"/>
          <w:spacing w:val="0"/>
          <w:w w:val="100"/>
          <w:position w:val="0"/>
        </w:rPr>
        <w:t>。</w:t>
      </w:r>
    </w:p>
    <w:p>
      <w:pPr>
        <w:pStyle w:val="Style24"/>
        <w:keepNext w:val="0"/>
        <w:keepLines w:val="0"/>
        <w:widowControl w:val="0"/>
        <w:shd w:val="clear" w:color="auto" w:fill="auto"/>
        <w:bidi w:val="0"/>
        <w:spacing w:before="0" w:after="0" w:line="466" w:lineRule="exact"/>
        <w:ind w:left="600" w:right="0" w:firstLine="420"/>
        <w:jc w:val="both"/>
      </w:pPr>
      <w:r>
        <w:rPr>
          <w:color w:val="000000"/>
          <w:spacing w:val="0"/>
          <w:w w:val="100"/>
          <w:position w:val="0"/>
        </w:rPr>
        <w:t>减值测试中对投资性房地产公允价值采用的其他关键数据包括：可出租物业数量、租金单价、营业成本及其他相关费 用。公司根据历史经验及对市场发展的预测确定上述关键数据。公司采用的折现率是反映当前市场货币时间价值和相关资产</w:t>
      </w:r>
    </w:p>
    <w:p>
      <w:pPr>
        <w:pStyle w:val="Style24"/>
        <w:keepNext w:val="0"/>
        <w:keepLines w:val="0"/>
        <w:widowControl w:val="0"/>
        <w:shd w:val="clear" w:color="auto" w:fill="auto"/>
        <w:bidi w:val="0"/>
        <w:spacing w:before="0" w:after="0" w:line="480" w:lineRule="exact"/>
        <w:ind w:left="0" w:right="0" w:firstLine="600"/>
        <w:jc w:val="both"/>
      </w:pPr>
      <w:r>
        <w:rPr>
          <w:color w:val="000000"/>
          <w:spacing w:val="0"/>
          <w:w w:val="100"/>
          <w:position w:val="0"/>
        </w:rPr>
        <w:t>组特定风险的税前利率。</w:t>
      </w:r>
    </w:p>
    <w:p>
      <w:pPr>
        <w:pStyle w:val="Style24"/>
        <w:keepNext w:val="0"/>
        <w:keepLines w:val="0"/>
        <w:widowControl w:val="0"/>
        <w:shd w:val="clear" w:color="auto" w:fill="auto"/>
        <w:bidi w:val="0"/>
        <w:spacing w:before="0" w:after="280" w:line="480" w:lineRule="exact"/>
        <w:ind w:left="600" w:right="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468,580,000.00</w:t>
      </w:r>
      <w:r>
        <w:rPr>
          <w:color w:val="000000"/>
          <w:spacing w:val="0"/>
          <w:w w:val="100"/>
          <w:position w:val="0"/>
        </w:rPr>
        <w:t>元，高于账面价值，商誉并未出现减值损 失。</w:t>
      </w:r>
    </w:p>
    <w:p>
      <w:pPr>
        <w:pStyle w:val="Style24"/>
        <w:keepNext w:val="0"/>
        <w:keepLines w:val="0"/>
        <w:widowControl w:val="0"/>
        <w:shd w:val="clear" w:color="auto" w:fill="auto"/>
        <w:bidi w:val="0"/>
        <w:spacing w:before="0" w:after="0" w:line="557" w:lineRule="auto"/>
        <w:ind w:left="1020" w:right="0" w:firstLine="0"/>
        <w:jc w:val="both"/>
      </w:pPr>
      <w:bookmarkStart w:id="974" w:name="bookmark974"/>
      <w:r>
        <w:rPr>
          <w:rFonts w:ascii="Times New Roman" w:eastAsia="Times New Roman" w:hAnsi="Times New Roman" w:cs="Times New Roman"/>
          <w:color w:val="000000"/>
          <w:spacing w:val="0"/>
          <w:w w:val="100"/>
          <w:position w:val="0"/>
        </w:rPr>
        <w:t>8</w:t>
      </w:r>
      <w:bookmarkEnd w:id="974"/>
      <w:r>
        <w:rPr>
          <w:rFonts w:ascii="Times New Roman" w:eastAsia="Times New Roman" w:hAnsi="Times New Roman" w:cs="Times New Roman"/>
          <w:color w:val="000000"/>
          <w:spacing w:val="0"/>
          <w:w w:val="100"/>
          <w:position w:val="0"/>
        </w:rPr>
        <w:t>）</w:t>
      </w:r>
      <w:r>
        <w:rPr>
          <w:color w:val="000000"/>
          <w:spacing w:val="0"/>
          <w:w w:val="100"/>
          <w:position w:val="0"/>
        </w:rPr>
        <w:t>沈阳陆港公司</w:t>
      </w:r>
    </w:p>
    <w:p>
      <w:pPr>
        <w:pStyle w:val="Style24"/>
        <w:keepNext w:val="0"/>
        <w:keepLines w:val="0"/>
        <w:widowControl w:val="0"/>
        <w:shd w:val="clear" w:color="auto" w:fill="auto"/>
        <w:bidi w:val="0"/>
        <w:spacing w:before="0" w:after="0" w:line="467" w:lineRule="exact"/>
        <w:ind w:left="600" w:right="0" w:firstLine="420"/>
        <w:jc w:val="both"/>
      </w:pPr>
      <w:r>
        <w:rPr>
          <w:color w:val="000000"/>
          <w:spacing w:val="0"/>
          <w:w w:val="100"/>
          <w:position w:val="0"/>
        </w:rPr>
        <w:t>本公司子公司传化物流集团</w:t>
      </w:r>
      <w:r>
        <w:rPr>
          <w:rFonts w:ascii="Times New Roman" w:eastAsia="Times New Roman" w:hAnsi="Times New Roman" w:cs="Times New Roman"/>
          <w:color w:val="000000"/>
          <w:spacing w:val="0"/>
          <w:w w:val="100"/>
          <w:position w:val="0"/>
        </w:rPr>
        <w:t>2016</w:t>
      </w:r>
      <w:r>
        <w:rPr>
          <w:color w:val="000000"/>
          <w:spacing w:val="0"/>
          <w:w w:val="100"/>
          <w:position w:val="0"/>
        </w:rPr>
        <w:t>年度以现金购买沈阳陆港公司</w:t>
      </w:r>
      <w:r>
        <w:rPr>
          <w:rFonts w:ascii="Times New Roman" w:eastAsia="Times New Roman" w:hAnsi="Times New Roman" w:cs="Times New Roman"/>
          <w:color w:val="000000"/>
          <w:spacing w:val="0"/>
          <w:w w:val="100"/>
          <w:position w:val="0"/>
        </w:rPr>
        <w:t>80%</w:t>
      </w:r>
      <w:r>
        <w:rPr>
          <w:color w:val="000000"/>
          <w:spacing w:val="0"/>
          <w:w w:val="100"/>
          <w:position w:val="0"/>
        </w:rPr>
        <w:t>股权，交易定价系以辽宁中正兴业房地产土地评估 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日为评估基准日，对沈阳陆港公司</w:t>
      </w:r>
      <w:r>
        <w:rPr>
          <w:rFonts w:ascii="Times New Roman" w:eastAsia="Times New Roman" w:hAnsi="Times New Roman" w:cs="Times New Roman"/>
          <w:color w:val="000000"/>
          <w:spacing w:val="0"/>
          <w:w w:val="100"/>
          <w:position w:val="0"/>
        </w:rPr>
        <w:t>80%</w:t>
      </w:r>
      <w:r>
        <w:rPr>
          <w:color w:val="000000"/>
          <w:spacing w:val="0"/>
          <w:w w:val="100"/>
          <w:position w:val="0"/>
        </w:rPr>
        <w:t>的股东权益价值以评估确定的价值为基础。经交易各方 协商确定的交易价格为</w:t>
      </w:r>
      <w:r>
        <w:rPr>
          <w:rFonts w:ascii="Times New Roman" w:eastAsia="Times New Roman" w:hAnsi="Times New Roman" w:cs="Times New Roman"/>
          <w:color w:val="000000"/>
          <w:spacing w:val="0"/>
          <w:w w:val="100"/>
          <w:position w:val="0"/>
        </w:rPr>
        <w:t>69,200,000.00</w:t>
      </w:r>
      <w:r>
        <w:rPr>
          <w:color w:val="000000"/>
          <w:spacing w:val="0"/>
          <w:w w:val="100"/>
          <w:position w:val="0"/>
        </w:rPr>
        <w:t>元。该合并对价与合并日（即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日）沈阳陆港公司可辨认净资产公允价 值份额的差额</w:t>
      </w:r>
      <w:r>
        <w:rPr>
          <w:rFonts w:ascii="Times New Roman" w:eastAsia="Times New Roman" w:hAnsi="Times New Roman" w:cs="Times New Roman"/>
          <w:color w:val="000000"/>
          <w:spacing w:val="0"/>
          <w:w w:val="100"/>
          <w:position w:val="0"/>
        </w:rPr>
        <w:t>219,459.85</w:t>
      </w:r>
      <w:r>
        <w:rPr>
          <w:color w:val="000000"/>
          <w:spacing w:val="0"/>
          <w:w w:val="100"/>
          <w:position w:val="0"/>
        </w:rPr>
        <w:t>元在合并报表中确认为商誉。</w:t>
      </w:r>
    </w:p>
    <w:p>
      <w:pPr>
        <w:pStyle w:val="Style24"/>
        <w:keepNext w:val="0"/>
        <w:keepLines w:val="0"/>
        <w:widowControl w:val="0"/>
        <w:shd w:val="clear" w:color="auto" w:fill="auto"/>
        <w:bidi w:val="0"/>
        <w:spacing w:before="0" w:after="160" w:line="474" w:lineRule="exact"/>
        <w:ind w:left="0" w:right="0" w:firstLine="960"/>
        <w:jc w:val="both"/>
      </w:pPr>
      <w:r>
        <w:rPr>
          <w:color w:val="000000"/>
          <w:spacing w:val="0"/>
          <w:w w:val="100"/>
          <w:position w:val="0"/>
        </w:rPr>
        <w:t>①商誉所在资产组相关信息</w:t>
      </w:r>
    </w:p>
    <w:tbl>
      <w:tblPr>
        <w:tblOverlap w:val="never"/>
        <w:jc w:val="center"/>
        <w:tblLayout w:type="fixed"/>
      </w:tblPr>
      <w:tblGrid>
        <w:gridCol w:w="6734"/>
        <w:gridCol w:w="3696"/>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固定资产、在建工程、无形资产等可辨认资产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15,525,871.73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219,459.85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15,745,331.58</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②商誉减值测试的过程与方法、结论</w:t>
            </w:r>
          </w:p>
        </w:tc>
      </w:tr>
    </w:tbl>
    <w:p>
      <w:pPr>
        <w:pStyle w:val="Style24"/>
        <w:keepNext w:val="0"/>
        <w:keepLines w:val="0"/>
        <w:widowControl w:val="0"/>
        <w:shd w:val="clear" w:color="auto" w:fill="auto"/>
        <w:bidi w:val="0"/>
        <w:spacing w:before="0" w:after="0" w:line="475" w:lineRule="exact"/>
        <w:ind w:left="600" w:right="0" w:firstLine="420"/>
        <w:jc w:val="both"/>
      </w:pPr>
      <w:r>
        <w:rPr>
          <w:color w:val="000000"/>
          <w:spacing w:val="0"/>
          <w:w w:val="100"/>
          <w:position w:val="0"/>
        </w:rPr>
        <w:t>沈阳陆港公司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日的商誉可收回金额按照预计未来现金流量的现值计算，以沈阳陆港公司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-2028 </w:t>
      </w:r>
      <w:r>
        <w:rPr>
          <w:color w:val="000000"/>
          <w:spacing w:val="0"/>
          <w:w w:val="100"/>
          <w:position w:val="0"/>
        </w:rPr>
        <w:t>年度的现金流量预测为基础，现金流量预测使用的折现率为</w:t>
      </w:r>
      <w:r>
        <w:rPr>
          <w:rFonts w:ascii="Times New Roman" w:eastAsia="Times New Roman" w:hAnsi="Times New Roman" w:cs="Times New Roman"/>
          <w:color w:val="000000"/>
          <w:spacing w:val="0"/>
          <w:w w:val="100"/>
          <w:position w:val="0"/>
        </w:rPr>
        <w:t>11.80%</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2028</w:t>
      </w:r>
      <w:r>
        <w:rPr>
          <w:color w:val="000000"/>
          <w:spacing w:val="0"/>
          <w:w w:val="100"/>
          <w:position w:val="0"/>
        </w:rPr>
        <w:t>年现金流量为基础推断 得出。</w:t>
      </w:r>
    </w:p>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减值测试中采用的其他关键数据包括：可出租物业数量、租金单价、营业成本及其他相关费用。公司根据历史经验及 对市场发展的预测确定上述关键数据。公司采用的折现率是反映当前市场货币时间价值和相关资产组特定风险的税前利率。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0" w:line="485" w:lineRule="exact"/>
        <w:ind w:left="600" w:right="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101,200,000.00</w:t>
      </w:r>
      <w:r>
        <w:rPr>
          <w:color w:val="000000"/>
          <w:spacing w:val="0"/>
          <w:w w:val="100"/>
          <w:position w:val="0"/>
        </w:rPr>
        <w:t>元，高于账面价值，商誉并未出现减值损 失。</w:t>
      </w:r>
    </w:p>
    <w:p>
      <w:pPr>
        <w:pStyle w:val="Style24"/>
        <w:keepNext w:val="0"/>
        <w:keepLines w:val="0"/>
        <w:widowControl w:val="0"/>
        <w:shd w:val="clear" w:color="auto" w:fill="auto"/>
        <w:bidi w:val="0"/>
        <w:spacing w:before="0" w:after="0" w:line="485" w:lineRule="exact"/>
        <w:ind w:left="1020" w:right="0" w:firstLine="0"/>
        <w:jc w:val="both"/>
      </w:pPr>
      <w:bookmarkStart w:id="975" w:name="bookmark975"/>
      <w:r>
        <w:rPr>
          <w:rFonts w:ascii="Times New Roman" w:eastAsia="Times New Roman" w:hAnsi="Times New Roman" w:cs="Times New Roman"/>
          <w:color w:val="000000"/>
          <w:spacing w:val="0"/>
          <w:w w:val="100"/>
          <w:position w:val="0"/>
        </w:rPr>
        <w:t>9</w:t>
      </w:r>
      <w:bookmarkEnd w:id="975"/>
      <w:r>
        <w:rPr>
          <w:rFonts w:ascii="Times New Roman" w:eastAsia="Times New Roman" w:hAnsi="Times New Roman" w:cs="Times New Roman"/>
          <w:color w:val="000000"/>
          <w:spacing w:val="0"/>
          <w:w w:val="100"/>
          <w:position w:val="0"/>
        </w:rPr>
        <w:t>）</w:t>
      </w:r>
      <w:r>
        <w:rPr>
          <w:color w:val="000000"/>
          <w:spacing w:val="0"/>
          <w:w w:val="100"/>
          <w:position w:val="0"/>
        </w:rPr>
        <w:t>传化晨达公司</w:t>
      </w:r>
    </w:p>
    <w:p>
      <w:pPr>
        <w:pStyle w:val="Style24"/>
        <w:keepNext w:val="0"/>
        <w:keepLines w:val="0"/>
        <w:widowControl w:val="0"/>
        <w:shd w:val="clear" w:color="auto" w:fill="auto"/>
        <w:bidi w:val="0"/>
        <w:spacing w:before="0" w:after="280" w:line="467" w:lineRule="exact"/>
        <w:ind w:left="600" w:right="0" w:firstLine="420"/>
        <w:jc w:val="both"/>
      </w:pPr>
      <w:r>
        <w:rPr>
          <w:color w:val="000000"/>
          <w:spacing w:val="0"/>
          <w:w w:val="100"/>
          <w:position w:val="0"/>
        </w:rPr>
        <w:t>本公司子公司传化物流集团本期以增资形式取得传化晨达公司</w:t>
      </w:r>
      <w:r>
        <w:rPr>
          <w:rFonts w:ascii="Times New Roman" w:eastAsia="Times New Roman" w:hAnsi="Times New Roman" w:cs="Times New Roman"/>
          <w:color w:val="000000"/>
          <w:spacing w:val="0"/>
          <w:w w:val="100"/>
          <w:position w:val="0"/>
        </w:rPr>
        <w:t>70%</w:t>
      </w:r>
      <w:r>
        <w:rPr>
          <w:color w:val="000000"/>
          <w:spacing w:val="0"/>
          <w:w w:val="100"/>
          <w:position w:val="0"/>
        </w:rPr>
        <w:t>股权，增资价格以坤元资产评估有限公司以</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日为评估基准日，对传化晨达公司</w:t>
      </w:r>
      <w:r>
        <w:rPr>
          <w:rFonts w:ascii="Times New Roman" w:eastAsia="Times New Roman" w:hAnsi="Times New Roman" w:cs="Times New Roman"/>
          <w:color w:val="000000"/>
          <w:spacing w:val="0"/>
          <w:w w:val="100"/>
          <w:position w:val="0"/>
        </w:rPr>
        <w:t>100%</w:t>
      </w:r>
      <w:r>
        <w:rPr>
          <w:color w:val="000000"/>
          <w:spacing w:val="0"/>
          <w:w w:val="100"/>
          <w:position w:val="0"/>
        </w:rPr>
        <w:t>的股东权益价值以资产基础法确定的评估价值为基础，经交易各方协商确定 的增资价格为</w:t>
      </w:r>
      <w:r>
        <w:rPr>
          <w:rFonts w:ascii="Times New Roman" w:eastAsia="Times New Roman" w:hAnsi="Times New Roman" w:cs="Times New Roman"/>
          <w:color w:val="000000"/>
          <w:spacing w:val="0"/>
          <w:w w:val="100"/>
          <w:position w:val="0"/>
        </w:rPr>
        <w:t>197,912,087.15</w:t>
      </w:r>
      <w:r>
        <w:rPr>
          <w:color w:val="000000"/>
          <w:spacing w:val="0"/>
          <w:w w:val="100"/>
          <w:position w:val="0"/>
        </w:rPr>
        <w:t>元。该合并对价与合并日（即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日）江西晨达公司可辨认净资产公允价值的差 额</w:t>
      </w:r>
      <w:r>
        <w:rPr>
          <w:rFonts w:ascii="Times New Roman" w:eastAsia="Times New Roman" w:hAnsi="Times New Roman" w:cs="Times New Roman"/>
          <w:color w:val="000000"/>
          <w:spacing w:val="0"/>
          <w:w w:val="100"/>
          <w:position w:val="0"/>
        </w:rPr>
        <w:t>1,997,326.15</w:t>
      </w:r>
      <w:r>
        <w:rPr>
          <w:color w:val="000000"/>
          <w:spacing w:val="0"/>
          <w:w w:val="100"/>
          <w:position w:val="0"/>
        </w:rPr>
        <w:t>元在合并报表中确认为商誉。</w:t>
      </w:r>
    </w:p>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① 商誉所在资产组相关信息</w:t>
      </w:r>
    </w:p>
    <w:tbl>
      <w:tblPr>
        <w:tblOverlap w:val="never"/>
        <w:jc w:val="center"/>
        <w:tblLayout w:type="fixed"/>
      </w:tblPr>
      <w:tblGrid>
        <w:gridCol w:w="6658"/>
        <w:gridCol w:w="3278"/>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固定资产、在建工程、无形资产等可辨认 资产</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351,093,935.74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1,997,326.15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353,091,261.89</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② 商誉减值测试的过程与方法、结论</w:t>
            </w:r>
          </w:p>
        </w:tc>
      </w:tr>
    </w:tbl>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传化晨达公司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日的商誉可收回金额按照预计未来现金流量的现值计算以传化晨达公司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 度的现金流量预测为基础，现金流量预测使用的折现率为</w:t>
      </w:r>
      <w:r>
        <w:rPr>
          <w:rFonts w:ascii="Times New Roman" w:eastAsia="Times New Roman" w:hAnsi="Times New Roman" w:cs="Times New Roman"/>
          <w:color w:val="000000"/>
          <w:spacing w:val="0"/>
          <w:w w:val="100"/>
          <w:position w:val="0"/>
        </w:rPr>
        <w:t>10.60%</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2026</w:t>
      </w:r>
      <w:r>
        <w:rPr>
          <w:color w:val="000000"/>
          <w:spacing w:val="0"/>
          <w:w w:val="100"/>
          <w:position w:val="0"/>
        </w:rPr>
        <w:t>年现金流量为基础推断得 出。</w:t>
      </w:r>
    </w:p>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减值测试中采用的其他关键数据包括：可出租物业数量、租金单价、营业成本及其他相关费用。公司根据历史经验及 对市场发展的预测确定上述关键数据。公司采用的折现率是反映当前市场货币时间价值和相关资产组特定风险的税前利率。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0" w:line="480" w:lineRule="exact"/>
        <w:ind w:left="600" w:right="0" w:firstLine="42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428,484,000.00</w:t>
      </w:r>
      <w:r>
        <w:rPr>
          <w:color w:val="000000"/>
          <w:spacing w:val="0"/>
          <w:w w:val="100"/>
          <w:position w:val="0"/>
        </w:rPr>
        <w:t>元，高于账面价值，商誉并未出现减值 损失。</w:t>
      </w:r>
    </w:p>
    <w:p>
      <w:pPr>
        <w:pStyle w:val="Style24"/>
        <w:keepNext w:val="0"/>
        <w:keepLines w:val="0"/>
        <w:widowControl w:val="0"/>
        <w:shd w:val="clear" w:color="auto" w:fill="auto"/>
        <w:bidi w:val="0"/>
        <w:spacing w:before="0" w:after="0" w:line="470" w:lineRule="exact"/>
        <w:ind w:left="1020" w:right="0" w:firstLine="0"/>
        <w:jc w:val="both"/>
      </w:pPr>
      <w:bookmarkStart w:id="976" w:name="bookmark976"/>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0）</w:t>
      </w:r>
      <w:r>
        <w:rPr>
          <w:color w:val="000000"/>
          <w:spacing w:val="0"/>
          <w:w w:val="100"/>
          <w:position w:val="0"/>
        </w:rPr>
        <w:t>临沂传化产业园公司</w:t>
      </w:r>
    </w:p>
    <w:p>
      <w:pPr>
        <w:pStyle w:val="Style24"/>
        <w:keepNext w:val="0"/>
        <w:keepLines w:val="0"/>
        <w:widowControl w:val="0"/>
        <w:shd w:val="clear" w:color="auto" w:fill="auto"/>
        <w:bidi w:val="0"/>
        <w:spacing w:before="0" w:after="0" w:line="466" w:lineRule="exact"/>
        <w:ind w:left="600" w:right="0" w:firstLine="420"/>
        <w:jc w:val="both"/>
      </w:pPr>
      <w:r>
        <w:rPr>
          <w:color w:val="000000"/>
          <w:spacing w:val="0"/>
          <w:w w:val="100"/>
          <w:position w:val="0"/>
        </w:rPr>
        <w:t>本公司子公司传化物流集团</w:t>
      </w:r>
      <w:r>
        <w:rPr>
          <w:rFonts w:ascii="Times New Roman" w:eastAsia="Times New Roman" w:hAnsi="Times New Roman" w:cs="Times New Roman"/>
          <w:color w:val="000000"/>
          <w:spacing w:val="0"/>
          <w:w w:val="100"/>
          <w:position w:val="0"/>
        </w:rPr>
        <w:t>2019</w:t>
      </w:r>
      <w:r>
        <w:rPr>
          <w:color w:val="000000"/>
          <w:spacing w:val="0"/>
          <w:w w:val="100"/>
          <w:position w:val="0"/>
        </w:rPr>
        <w:t>年以现金购买方式取得临沂传化产业园公司</w:t>
      </w:r>
      <w:r>
        <w:rPr>
          <w:rFonts w:ascii="Times New Roman" w:eastAsia="Times New Roman" w:hAnsi="Times New Roman" w:cs="Times New Roman"/>
          <w:color w:val="000000"/>
          <w:spacing w:val="0"/>
          <w:w w:val="100"/>
          <w:position w:val="0"/>
        </w:rPr>
        <w:t>100%</w:t>
      </w:r>
      <w:r>
        <w:rPr>
          <w:color w:val="000000"/>
          <w:spacing w:val="0"/>
          <w:w w:val="100"/>
          <w:position w:val="0"/>
        </w:rPr>
        <w:t>股权，购买价格以临沂传化产业园 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日的净资产为基础，经交易各方协商确定的增资价格为</w:t>
      </w:r>
      <w:r>
        <w:rPr>
          <w:rFonts w:ascii="Times New Roman" w:eastAsia="Times New Roman" w:hAnsi="Times New Roman" w:cs="Times New Roman"/>
          <w:color w:val="000000"/>
          <w:spacing w:val="0"/>
          <w:w w:val="100"/>
          <w:position w:val="0"/>
        </w:rPr>
        <w:t>14,907.700.00</w:t>
      </w:r>
      <w:r>
        <w:rPr>
          <w:color w:val="000000"/>
          <w:spacing w:val="0"/>
          <w:w w:val="100"/>
          <w:position w:val="0"/>
        </w:rPr>
        <w:t>元。该合并对价与购买日（即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日）临沂传化产业园公司可辨认净资产公允价值的差额</w:t>
      </w:r>
      <w:r>
        <w:rPr>
          <w:rFonts w:ascii="Times New Roman" w:eastAsia="Times New Roman" w:hAnsi="Times New Roman" w:cs="Times New Roman"/>
          <w:color w:val="000000"/>
          <w:spacing w:val="0"/>
          <w:w w:val="100"/>
          <w:position w:val="0"/>
        </w:rPr>
        <w:t>5,403,487.09</w:t>
      </w:r>
      <w:r>
        <w:rPr>
          <w:color w:val="000000"/>
          <w:spacing w:val="0"/>
          <w:w w:val="100"/>
          <w:position w:val="0"/>
        </w:rPr>
        <w:t>元在合并报表中确认为商誉。</w:t>
      </w:r>
    </w:p>
    <w:p>
      <w:pPr>
        <w:pStyle w:val="Style24"/>
        <w:keepNext w:val="0"/>
        <w:keepLines w:val="0"/>
        <w:widowControl w:val="0"/>
        <w:shd w:val="clear" w:color="auto" w:fill="auto"/>
        <w:bidi w:val="0"/>
        <w:spacing w:before="0" w:after="160" w:line="470" w:lineRule="exact"/>
        <w:ind w:left="0" w:right="0" w:firstLine="960"/>
        <w:jc w:val="both"/>
      </w:pPr>
      <w:r>
        <w:rPr>
          <w:color w:val="000000"/>
          <w:spacing w:val="0"/>
          <w:w w:val="100"/>
          <w:position w:val="0"/>
        </w:rPr>
        <w:t>①商誉所在资产组相关信息</w:t>
      </w:r>
    </w:p>
    <w:tbl>
      <w:tblPr>
        <w:tblOverlap w:val="never"/>
        <w:jc w:val="center"/>
        <w:tblLayout w:type="fixed"/>
      </w:tblPr>
      <w:tblGrid>
        <w:gridCol w:w="6662"/>
        <w:gridCol w:w="3677"/>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投资性房地产、在建工程等可辨认资产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104,217,733.94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5,403,487.09</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109,621,221.03</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1020" w:right="0" w:firstLine="0"/>
        <w:jc w:val="both"/>
      </w:pPr>
      <w:r>
        <w:rPr>
          <w:color w:val="000000"/>
          <w:spacing w:val="0"/>
          <w:w w:val="100"/>
          <w:position w:val="0"/>
        </w:rPr>
        <w:t>②商誉减值测试的过程与方法、结论</w:t>
      </w:r>
    </w:p>
    <w:p>
      <w:pPr>
        <w:pStyle w:val="Style24"/>
        <w:keepNext w:val="0"/>
        <w:keepLines w:val="0"/>
        <w:widowControl w:val="0"/>
        <w:shd w:val="clear" w:color="auto" w:fill="auto"/>
        <w:bidi w:val="0"/>
        <w:spacing w:before="0" w:after="260" w:line="240" w:lineRule="auto"/>
        <w:ind w:left="1020" w:right="0" w:firstLine="0"/>
        <w:jc w:val="both"/>
      </w:pPr>
      <w:r>
        <w:rPr>
          <w:color w:val="000000"/>
          <w:spacing w:val="0"/>
          <w:w w:val="100"/>
          <w:position w:val="0"/>
        </w:rPr>
        <w:t>临沂传化产业园公司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日的商誉可收回金额按照预计未来现金流量的现值计算以临沂传化产业园公司</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年度的现金流量预测为基础，现金流量预测使用的折现率为</w:t>
      </w:r>
      <w:r>
        <w:rPr>
          <w:rFonts w:ascii="Times New Roman" w:eastAsia="Times New Roman" w:hAnsi="Times New Roman" w:cs="Times New Roman"/>
          <w:color w:val="000000"/>
          <w:spacing w:val="0"/>
          <w:w w:val="100"/>
          <w:position w:val="0"/>
        </w:rPr>
        <w:t>10.60%</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2025</w:t>
      </w:r>
      <w:r>
        <w:rPr>
          <w:color w:val="000000"/>
          <w:spacing w:val="0"/>
          <w:w w:val="100"/>
          <w:position w:val="0"/>
        </w:rPr>
        <w:t>年现金流</w:t>
      </w:r>
    </w:p>
    <w:p>
      <w:pPr>
        <w:pStyle w:val="Style24"/>
        <w:keepNext w:val="0"/>
        <w:keepLines w:val="0"/>
        <w:widowControl w:val="0"/>
        <w:shd w:val="clear" w:color="auto" w:fill="auto"/>
        <w:bidi w:val="0"/>
        <w:spacing w:before="0" w:after="0" w:line="470" w:lineRule="exact"/>
        <w:ind w:left="0" w:right="0" w:firstLine="600"/>
        <w:jc w:val="both"/>
      </w:pPr>
      <w:r>
        <w:rPr>
          <w:color w:val="000000"/>
          <w:spacing w:val="0"/>
          <w:w w:val="100"/>
          <w:position w:val="0"/>
        </w:rPr>
        <w:t>量为基础推断得出。</w:t>
      </w:r>
    </w:p>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减值测试中采用的其他关键数据包括：可出租物业数量、租金单价、营业成本及其他相关费用。公司根据历史经验及 对市场发展的预测确定上述关键数据。公司采用的折现率是反映当前市场货币时间价值和相关资产组特定风险的税前利率。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300" w:line="480" w:lineRule="exact"/>
        <w:ind w:left="600" w:right="0" w:firstLine="42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126,500,000.00</w:t>
      </w:r>
      <w:r>
        <w:rPr>
          <w:color w:val="000000"/>
          <w:spacing w:val="0"/>
          <w:w w:val="100"/>
          <w:position w:val="0"/>
        </w:rPr>
        <w:t>元，高于账面价值，商誉并未出现减值 损失。</w:t>
      </w:r>
    </w:p>
    <w:p>
      <w:pPr>
        <w:pStyle w:val="Style24"/>
        <w:keepNext w:val="0"/>
        <w:keepLines w:val="0"/>
        <w:widowControl w:val="0"/>
        <w:shd w:val="clear" w:color="auto" w:fill="auto"/>
        <w:bidi w:val="0"/>
        <w:spacing w:before="0" w:after="0" w:line="545" w:lineRule="auto"/>
        <w:ind w:left="1020" w:right="0" w:firstLine="0"/>
        <w:jc w:val="both"/>
      </w:pPr>
      <w:bookmarkStart w:id="977" w:name="bookmark977"/>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1）</w:t>
      </w:r>
      <w:r>
        <w:rPr>
          <w:color w:val="000000"/>
          <w:spacing w:val="0"/>
          <w:w w:val="100"/>
          <w:position w:val="0"/>
        </w:rPr>
        <w:t>宏睿建设公司</w:t>
      </w:r>
    </w:p>
    <w:p>
      <w:pPr>
        <w:pStyle w:val="Style24"/>
        <w:keepNext w:val="0"/>
        <w:keepLines w:val="0"/>
        <w:widowControl w:val="0"/>
        <w:shd w:val="clear" w:color="auto" w:fill="auto"/>
        <w:bidi w:val="0"/>
        <w:spacing w:before="0" w:after="300" w:line="466" w:lineRule="exact"/>
        <w:ind w:left="600" w:right="0" w:firstLine="420"/>
        <w:jc w:val="both"/>
      </w:pPr>
      <w:r>
        <w:rPr>
          <w:color w:val="000000"/>
          <w:spacing w:val="0"/>
          <w:w w:val="100"/>
          <w:position w:val="0"/>
        </w:rPr>
        <w:t>本公司子公司传化公路港建设有限公司</w:t>
      </w:r>
      <w:r>
        <w:rPr>
          <w:rFonts w:ascii="Times New Roman" w:eastAsia="Times New Roman" w:hAnsi="Times New Roman" w:cs="Times New Roman"/>
          <w:color w:val="000000"/>
          <w:spacing w:val="0"/>
          <w:w w:val="100"/>
          <w:position w:val="0"/>
        </w:rPr>
        <w:t>2020</w:t>
      </w:r>
      <w:r>
        <w:rPr>
          <w:color w:val="000000"/>
          <w:spacing w:val="0"/>
          <w:w w:val="100"/>
          <w:position w:val="0"/>
        </w:rPr>
        <w:t>年以现金购买方式取得宏睿建设公司</w:t>
      </w:r>
      <w:r>
        <w:rPr>
          <w:rFonts w:ascii="Times New Roman" w:eastAsia="Times New Roman" w:hAnsi="Times New Roman" w:cs="Times New Roman"/>
          <w:color w:val="000000"/>
          <w:spacing w:val="0"/>
          <w:w w:val="100"/>
          <w:position w:val="0"/>
        </w:rPr>
        <w:t>100%</w:t>
      </w:r>
      <w:r>
        <w:rPr>
          <w:color w:val="000000"/>
          <w:spacing w:val="0"/>
          <w:w w:val="100"/>
          <w:position w:val="0"/>
        </w:rPr>
        <w:t>股权，购买价格以宏睿建设公 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日的净资产为基础，经交易各方协商确定的增资价格为</w:t>
      </w:r>
      <w:r>
        <w:rPr>
          <w:rFonts w:ascii="Times New Roman" w:eastAsia="Times New Roman" w:hAnsi="Times New Roman" w:cs="Times New Roman"/>
          <w:color w:val="000000"/>
          <w:spacing w:val="0"/>
          <w:w w:val="100"/>
          <w:position w:val="0"/>
        </w:rPr>
        <w:t>5,000,000.00</w:t>
      </w:r>
      <w:r>
        <w:rPr>
          <w:color w:val="000000"/>
          <w:spacing w:val="0"/>
          <w:w w:val="100"/>
          <w:position w:val="0"/>
        </w:rPr>
        <w:t>元。该合并对价与购买日（即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日）宏睿建设公司可辨认净资产公允价值的差额</w:t>
      </w:r>
      <w:r>
        <w:rPr>
          <w:rFonts w:ascii="Times New Roman" w:eastAsia="Times New Roman" w:hAnsi="Times New Roman" w:cs="Times New Roman"/>
          <w:color w:val="000000"/>
          <w:spacing w:val="0"/>
          <w:w w:val="100"/>
          <w:position w:val="0"/>
        </w:rPr>
        <w:t>50,622.40</w:t>
      </w:r>
      <w:r>
        <w:rPr>
          <w:color w:val="000000"/>
          <w:spacing w:val="0"/>
          <w:w w:val="100"/>
          <w:position w:val="0"/>
        </w:rPr>
        <w:t>元在合并报表中确认为商誉。</w:t>
      </w:r>
    </w:p>
    <w:tbl>
      <w:tblPr>
        <w:tblOverlap w:val="never"/>
        <w:jc w:val="center"/>
        <w:tblLayout w:type="fixed"/>
      </w:tblPr>
      <w:tblGrid>
        <w:gridCol w:w="6662"/>
        <w:gridCol w:w="3677"/>
      </w:tblGrid>
      <w:tr>
        <w:trPr>
          <w:trHeight w:val="38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①商誉所在资产组相关信息</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存货等可辨认资产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14,200,004.98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分摊至本资产组的商誉账面价值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50,622.40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14,250,627.38</w:t>
            </w:r>
          </w:p>
        </w:tc>
      </w:tr>
      <w:tr>
        <w:trPr>
          <w:trHeight w:val="56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140"/>
              <w:jc w:val="left"/>
            </w:pPr>
            <w:r>
              <w:rPr>
                <w:rFonts w:ascii="SimSun" w:eastAsia="SimSun" w:hAnsi="SimSun" w:cs="SimSun"/>
                <w:color w:val="000000"/>
                <w:spacing w:val="0"/>
                <w:w w:val="100"/>
                <w:position w:val="0"/>
              </w:rPr>
              <w:t>资产组是否与购买日、以前年度商誉减值测试时所确定的资产组一致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16"/>
        <w:keepNext w:val="0"/>
        <w:keepLines w:val="0"/>
        <w:widowControl w:val="0"/>
        <w:shd w:val="clear" w:color="auto" w:fill="auto"/>
        <w:bidi w:val="0"/>
        <w:spacing w:before="0" w:after="0" w:line="240" w:lineRule="auto"/>
        <w:ind w:left="696" w:right="0" w:firstLine="0"/>
        <w:jc w:val="left"/>
      </w:pPr>
      <w:r>
        <w:rPr>
          <w:color w:val="000000"/>
          <w:spacing w:val="0"/>
          <w:w w:val="100"/>
          <w:position w:val="0"/>
        </w:rPr>
        <w:t>②商誉减值测试的过程与方法、结论</w:t>
      </w:r>
    </w:p>
    <w:p>
      <w:pPr>
        <w:pStyle w:val="Style24"/>
        <w:keepNext w:val="0"/>
        <w:keepLines w:val="0"/>
        <w:widowControl w:val="0"/>
        <w:shd w:val="clear" w:color="auto" w:fill="auto"/>
        <w:bidi w:val="0"/>
        <w:spacing w:before="0" w:after="0" w:line="470" w:lineRule="exact"/>
        <w:ind w:left="600" w:right="0" w:firstLine="420"/>
        <w:jc w:val="both"/>
      </w:pPr>
      <w:r>
        <w:rPr>
          <w:color w:val="000000"/>
          <w:spacing w:val="0"/>
          <w:w w:val="100"/>
          <w:position w:val="0"/>
        </w:rPr>
        <w:t>宏睿建设公司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日的商誉可收回金额按照预计未来现金流量的现值计算以宏睿建设公司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 度的现金流量预测为基础，现金流量预测使用的折现率为</w:t>
      </w:r>
      <w:r>
        <w:rPr>
          <w:rFonts w:ascii="Times New Roman" w:eastAsia="Times New Roman" w:hAnsi="Times New Roman" w:cs="Times New Roman"/>
          <w:color w:val="000000"/>
          <w:spacing w:val="0"/>
          <w:w w:val="100"/>
          <w:position w:val="0"/>
        </w:rPr>
        <w:t>10.60%</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2026</w:t>
      </w:r>
      <w:r>
        <w:rPr>
          <w:color w:val="000000"/>
          <w:spacing w:val="0"/>
          <w:w w:val="100"/>
          <w:position w:val="0"/>
        </w:rPr>
        <w:t>年现金流量为基础推断得 出。</w:t>
      </w:r>
    </w:p>
    <w:p>
      <w:pPr>
        <w:pStyle w:val="Style24"/>
        <w:keepNext w:val="0"/>
        <w:keepLines w:val="0"/>
        <w:widowControl w:val="0"/>
        <w:shd w:val="clear" w:color="auto" w:fill="auto"/>
        <w:bidi w:val="0"/>
        <w:spacing w:before="0" w:after="0" w:line="480" w:lineRule="exact"/>
        <w:ind w:left="600" w:right="0" w:firstLine="420"/>
        <w:jc w:val="both"/>
      </w:pPr>
      <w:r>
        <w:rPr>
          <w:color w:val="000000"/>
          <w:spacing w:val="0"/>
          <w:w w:val="100"/>
          <w:position w:val="0"/>
        </w:rPr>
        <w:t>减值测试中采用的其他关键数据包括：客户数量、销售单价、营业成本及其他相关费用。公司根据历史经验及对市场 发展的预测确定上述关键数据。公司采用的折现率是反映当前市场货币时间价值和相关资产组特定风险的税前利率。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780" w:line="480" w:lineRule="exact"/>
        <w:ind w:left="600" w:right="0" w:firstLine="420"/>
        <w:jc w:val="both"/>
      </w:pPr>
      <w:r>
        <w:rPr>
          <w:color w:val="000000"/>
          <w:spacing w:val="0"/>
          <w:w w:val="100"/>
          <w:position w:val="0"/>
        </w:rPr>
        <w:t>根据公司测算，包含商誉的资产组或资产组组合可收回金额为</w:t>
      </w:r>
      <w:r>
        <w:rPr>
          <w:rFonts w:ascii="Times New Roman" w:eastAsia="Times New Roman" w:hAnsi="Times New Roman" w:cs="Times New Roman"/>
          <w:color w:val="000000"/>
          <w:spacing w:val="0"/>
          <w:w w:val="100"/>
          <w:position w:val="0"/>
        </w:rPr>
        <w:t>112,360,000.00</w:t>
      </w:r>
      <w:r>
        <w:rPr>
          <w:color w:val="000000"/>
          <w:spacing w:val="0"/>
          <w:w w:val="100"/>
          <w:position w:val="0"/>
        </w:rPr>
        <w:t>元，高于账面价值，商誉并未出现减值 损失。</w:t>
      </w: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长期待摊费用</w:t>
      </w:r>
    </w:p>
    <w:tbl>
      <w:tblPr>
        <w:tblOverlap w:val="never"/>
        <w:jc w:val="center"/>
        <w:tblLayout w:type="fixed"/>
      </w:tblPr>
      <w:tblGrid>
        <w:gridCol w:w="2251"/>
        <w:gridCol w:w="1464"/>
        <w:gridCol w:w="1555"/>
        <w:gridCol w:w="1565"/>
        <w:gridCol w:w="1498"/>
        <w:gridCol w:w="1603"/>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网上应用平台建设支出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151,631,371.77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75,758,571.20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108,429,389.16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118,960,553.81</w:t>
            </w:r>
          </w:p>
        </w:tc>
      </w:tr>
    </w:tbl>
    <w:p>
      <w:pPr>
        <w:widowControl w:val="0"/>
        <w:spacing w:line="1" w:lineRule="exact"/>
      </w:pPr>
      <w:r>
        <w:br w:type="page"/>
      </w:r>
    </w:p>
    <w:tbl>
      <w:tblPr>
        <w:tblOverlap w:val="never"/>
        <w:jc w:val="center"/>
        <w:tblLayout w:type="fixed"/>
      </w:tblPr>
      <w:tblGrid>
        <w:gridCol w:w="2251"/>
        <w:gridCol w:w="1464"/>
        <w:gridCol w:w="1555"/>
        <w:gridCol w:w="1565"/>
        <w:gridCol w:w="1498"/>
        <w:gridCol w:w="1603"/>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装修改造费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44,032,231.53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19,740,666.59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19,057,982.59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14,975,875.56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29,739,039.97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房屋及土地租赁费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1,536,267.58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17,475,148.52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6,357,665.10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12,653,751.00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2,058,586.37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1,941,726.81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1,813,165.20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2,187,147.98</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199,258,457.25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114,916,113.12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135,658,202.05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14,975,875.56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163,540,492.76</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9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三十一</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pStyle w:val="Style24"/>
        <w:keepNext w:val="0"/>
        <w:keepLines w:val="0"/>
        <w:widowControl w:val="0"/>
        <w:shd w:val="clear" w:color="auto" w:fill="auto"/>
        <w:bidi w:val="0"/>
        <w:spacing w:before="0" w:after="780" w:line="240" w:lineRule="auto"/>
        <w:ind w:left="0" w:right="0" w:firstLine="9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系合并范围变动导致的减少</w:t>
      </w:r>
    </w:p>
    <w:p>
      <w:pPr>
        <w:pStyle w:val="Style24"/>
        <w:keepNext w:val="0"/>
        <w:keepLines w:val="0"/>
        <w:widowControl w:val="0"/>
        <w:shd w:val="clear" w:color="auto" w:fill="auto"/>
        <w:bidi w:val="0"/>
        <w:spacing w:before="0" w:after="280" w:line="240" w:lineRule="auto"/>
        <w:ind w:left="0" w:right="0" w:firstLine="960"/>
        <w:jc w:val="left"/>
      </w:pPr>
      <w:r>
        <w:rPr>
          <w:rFonts w:ascii="Times New Roman" w:eastAsia="Times New Roman" w:hAnsi="Times New Roman" w:cs="Times New Roman"/>
          <w:color w:val="000000"/>
          <w:spacing w:val="0"/>
          <w:w w:val="100"/>
          <w:position w:val="0"/>
        </w:rPr>
        <w:t>24.</w:t>
      </w:r>
      <w:r>
        <w:rPr>
          <w:color w:val="000000"/>
          <w:spacing w:val="0"/>
          <w:w w:val="100"/>
          <w:position w:val="0"/>
        </w:rPr>
        <w:t>递延所得税资产、递延所得税负债</w:t>
      </w:r>
    </w:p>
    <w:p>
      <w:pPr>
        <w:pStyle w:val="Style24"/>
        <w:keepNext w:val="0"/>
        <w:keepLines w:val="0"/>
        <w:widowControl w:val="0"/>
        <w:shd w:val="clear" w:color="auto" w:fill="auto"/>
        <w:bidi w:val="0"/>
        <w:spacing w:before="0" w:after="140" w:line="240" w:lineRule="auto"/>
        <w:ind w:left="0" w:right="0" w:firstLine="960"/>
        <w:jc w:val="left"/>
      </w:pP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p>
    <w:tbl>
      <w:tblPr>
        <w:tblOverlap w:val="never"/>
        <w:jc w:val="center"/>
        <w:tblLayout w:type="fixed"/>
      </w:tblPr>
      <w:tblGrid>
        <w:gridCol w:w="2966"/>
        <w:gridCol w:w="1963"/>
        <w:gridCol w:w="1752"/>
        <w:gridCol w:w="1963"/>
        <w:gridCol w:w="1786"/>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递延所得税资产</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294,215,556.09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65,183,866.59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331,896,048.02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76,147,613.32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4,988,298.47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1,247,074.59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2,571,949.03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642,987.24</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297,651,607.22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73,244,758.41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288,957,844.72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71,189,532.22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148,440,811.81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37,110,202.95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145,515,544.54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36,378,886.14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股份支付费用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113,038,391.03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28,259,597.77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9,118,520.27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2,279,630.07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投资性房地产公允价值变动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245,867,221.41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61,466,805.37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262,271,920.94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65,567,980.25</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3,795,986.41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1,308,113.65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4,944,117.77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1,309,864.97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426,073,197.01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106,494,455.77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493,321,012.97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123,309,080.09</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1,534,071,069.45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374,314,875.10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1,538,596,958.26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376,825,574.30</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p>
    <w:tbl>
      <w:tblPr>
        <w:tblOverlap w:val="never"/>
        <w:jc w:val="center"/>
        <w:tblLayout w:type="fixed"/>
      </w:tblPr>
      <w:tblGrid>
        <w:gridCol w:w="2429"/>
        <w:gridCol w:w="1963"/>
        <w:gridCol w:w="1757"/>
        <w:gridCol w:w="1963"/>
        <w:gridCol w:w="1810"/>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递延所得税负债</w:t>
            </w:r>
          </w:p>
        </w:tc>
      </w:tr>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其他权益工具投资公允价值 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487,749,741.89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121,937,435.47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546,097,546.61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136,524,386.65</w:t>
            </w:r>
          </w:p>
        </w:tc>
      </w:tr>
      <w:tr>
        <w:trPr>
          <w:trHeight w:val="73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其他非流动金融资产公允价 值变动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141,382,044.80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35,345,511.20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86,148,472.45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21,537,118.11</w:t>
            </w:r>
          </w:p>
        </w:tc>
      </w:tr>
    </w:tbl>
    <w:p>
      <w:pPr>
        <w:widowControl w:val="0"/>
        <w:spacing w:line="1" w:lineRule="exact"/>
      </w:pPr>
      <w:r>
        <w:br w:type="page"/>
      </w:r>
    </w:p>
    <w:tbl>
      <w:tblPr>
        <w:tblOverlap w:val="never"/>
        <w:jc w:val="center"/>
        <w:tblLayout w:type="fixed"/>
      </w:tblPr>
      <w:tblGrid>
        <w:gridCol w:w="2429"/>
        <w:gridCol w:w="1963"/>
        <w:gridCol w:w="1757"/>
        <w:gridCol w:w="1963"/>
        <w:gridCol w:w="1810"/>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传化荷兰公司境外子公司未 计税利润</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6,203,501.23</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663,037.32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60,115,076.22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6,072,866.83</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锦鸡股份公司未处置部分股</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权产生的收益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7,956,645.47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1,989,161.37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7,956,645.47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1,989,161.37</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投资性房地产公允价值变动 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773,077,218.61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183,747,168.65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660,475,581.48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159,567,709.75</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投资性房地产折旧摊销税前 扣除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553,195,212.40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128,917,569.33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412,818,206.25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96,867,132.34</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固定资产加速折旧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2,700,647.96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374,207.33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3,294,591.17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801,039.39</w:t>
            </w:r>
          </w:p>
        </w:tc>
      </w:tr>
      <w:tr>
        <w:trPr>
          <w:trHeight w:val="58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1,972,265,012.36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472,974,090.67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1,776,906,119.66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423,359,414.44</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p>
    <w:tbl>
      <w:tblPr>
        <w:tblOverlap w:val="never"/>
        <w:jc w:val="center"/>
        <w:tblLayout w:type="fixed"/>
      </w:tblPr>
      <w:tblGrid>
        <w:gridCol w:w="4752"/>
        <w:gridCol w:w="2357"/>
        <w:gridCol w:w="2822"/>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623,545,794.07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406,480,218.42</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1,567,747,459.82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1,262,519,331.16</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2,191,293,253.89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1,668,999,549.58</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p>
    <w:tbl>
      <w:tblPr>
        <w:tblOverlap w:val="never"/>
        <w:jc w:val="center"/>
        <w:tblLayout w:type="fixed"/>
      </w:tblPr>
      <w:tblGrid>
        <w:gridCol w:w="2318"/>
        <w:gridCol w:w="2602"/>
        <w:gridCol w:w="2525"/>
        <w:gridCol w:w="248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 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37,954,066.83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53,287,002.49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65,269,841.04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220,161,725.03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222,262,307.32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300,035,310.91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357,068,442.61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417,356,652.61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579,964,673.36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2026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576,906,768.78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1,567,747,459.82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1,262,519,331.16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其他非流动资产</w:t>
      </w:r>
    </w:p>
    <w:tbl>
      <w:tblPr>
        <w:tblOverlap w:val="never"/>
        <w:jc w:val="center"/>
        <w:tblLayout w:type="fixed"/>
      </w:tblPr>
      <w:tblGrid>
        <w:gridCol w:w="1877"/>
        <w:gridCol w:w="1574"/>
        <w:gridCol w:w="710"/>
        <w:gridCol w:w="1574"/>
        <w:gridCol w:w="1574"/>
        <w:gridCol w:w="864"/>
        <w:gridCol w:w="1747"/>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减值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891"/>
        <w:gridCol w:w="1574"/>
        <w:gridCol w:w="710"/>
        <w:gridCol w:w="1574"/>
        <w:gridCol w:w="1574"/>
        <w:gridCol w:w="864"/>
        <w:gridCol w:w="1747"/>
      </w:tblGrid>
      <w:tr>
        <w:trPr>
          <w:trHeight w:val="10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预付土地款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923,753,078.60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923,753,078.60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439,925,450.50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439,925,450.50</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40" w:right="0" w:firstLine="0"/>
              <w:jc w:val="left"/>
            </w:pPr>
            <w:r>
              <w:rPr>
                <w:rFonts w:ascii="SimSun" w:eastAsia="SimSun" w:hAnsi="SimSun" w:cs="SimSun"/>
                <w:color w:val="000000"/>
                <w:spacing w:val="0"/>
                <w:w w:val="100"/>
                <w:position w:val="0"/>
              </w:rPr>
              <w:t>预付设备工程款及专 项基础设施配套费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46,912,893.16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46,912,893.16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16,673,968.31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16,673,968.31</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预付软件系统款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114,159.30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114,159.30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3,382,075.40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3,382,075.40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预付排污权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118,856.00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970,780,131.06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970,780,131.06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460,100,350.21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460,100,350.21</w:t>
            </w:r>
          </w:p>
        </w:tc>
      </w:tr>
    </w:tbl>
    <w:p>
      <w:pPr>
        <w:widowControl w:val="0"/>
        <w:spacing w:after="659" w:line="1" w:lineRule="exact"/>
      </w:pPr>
    </w:p>
    <w:p>
      <w:pPr>
        <w:pStyle w:val="Style24"/>
        <w:keepNext w:val="0"/>
        <w:keepLines w:val="0"/>
        <w:widowControl w:val="0"/>
        <w:numPr>
          <w:ilvl w:val="0"/>
          <w:numId w:val="129"/>
        </w:numPr>
        <w:shd w:val="clear" w:color="auto" w:fill="auto"/>
        <w:bidi w:val="0"/>
        <w:spacing w:before="0" w:after="280" w:line="240" w:lineRule="auto"/>
        <w:ind w:left="0" w:right="0" w:firstLine="760"/>
        <w:jc w:val="left"/>
      </w:pPr>
      <w:bookmarkStart w:id="978" w:name="bookmark978"/>
      <w:bookmarkEnd w:id="978"/>
      <w:r>
        <w:rPr>
          <w:color w:val="000000"/>
          <w:spacing w:val="0"/>
          <w:w w:val="100"/>
          <w:position w:val="0"/>
        </w:rPr>
        <w:t>短期借款</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473,453,867.92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316,636,157.60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729,000,000.00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3,433,734,940.00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1,885,200,000.00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质押及保证借款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71,112,500.00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抵押及保证借款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800,000,000.00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融资性票据贴现借款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1,849,921,394.20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400,000,000.00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商业承兑汇票贴现借款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60,297,459.80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59,305,238.08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借款利息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8,305,333.60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4,005,492.98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6,174,712,995.52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4,265,259,388.66</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76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质押借款</w:t>
      </w:r>
    </w:p>
    <w:tbl>
      <w:tblPr>
        <w:tblOverlap w:val="never"/>
        <w:jc w:val="center"/>
        <w:tblLayout w:type="fixed"/>
      </w:tblPr>
      <w:tblGrid>
        <w:gridCol w:w="1282"/>
        <w:gridCol w:w="1133"/>
        <w:gridCol w:w="1771"/>
        <w:gridCol w:w="1421"/>
        <w:gridCol w:w="1488"/>
        <w:gridCol w:w="1502"/>
        <w:gridCol w:w="1166"/>
        <w:gridCol w:w="667"/>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质押权人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质押物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质押物价值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借款最后到 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备注</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传化商业保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传化商业保</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上海银行杭州萧山</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2022-11-09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79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抵押借款</w:t>
      </w:r>
    </w:p>
    <w:p>
      <w:pPr>
        <w:widowControl w:val="0"/>
        <w:spacing w:line="1" w:lineRule="exact"/>
      </w:pPr>
      <w:r>
        <w:br w:type="page"/>
      </w:r>
    </w:p>
    <w:tbl>
      <w:tblPr>
        <w:tblOverlap w:val="never"/>
        <w:jc w:val="center"/>
        <w:tblLayout w:type="fixed"/>
      </w:tblPr>
      <w:tblGrid>
        <w:gridCol w:w="1037"/>
        <w:gridCol w:w="1560"/>
        <w:gridCol w:w="1416"/>
        <w:gridCol w:w="1843"/>
        <w:gridCol w:w="1560"/>
        <w:gridCol w:w="1560"/>
        <w:gridCol w:w="1166"/>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抵押权人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抵押物价值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借款最后到 期日</w:t>
            </w:r>
          </w:p>
        </w:tc>
      </w:tr>
      <w:tr>
        <w:trPr>
          <w:trHeight w:val="16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传化物流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衢州传化公路港 公司、泉州传化 公路港公司、浙 江传化公路港物 流发展公司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国家开发银行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650,484,728.71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2022-06-24</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天松新材</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天松新材料公司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交通银行平湖 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49,267,373.28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2022-10-26</w:t>
            </w:r>
          </w:p>
        </w:tc>
      </w:tr>
      <w:tr>
        <w:trPr>
          <w:trHeight w:val="1339"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传化荷兰</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Tanatex</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Chemicals</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(Tailand) Co.Ltd.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ING Bank N.V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500/107Moo2,Thasit</w:t>
            </w:r>
          </w:p>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Subdistrict,Pluak-Dae ng District,Rayong Province,Thailand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26,960,972.75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15,453,867.92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2022-05-30</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Tanatex</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Chemicals B.V.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ING Bank N.V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9,705,749.76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Tanatex IP B.V.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ING Bank N.V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3,672.23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TPCHolding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ING Bank N.V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26,218.20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Tanatex Service</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ING Bank N.V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111,880.80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Tanatex</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Chemicals B.v.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ING Bank N.V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73,201,252.04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809,761,847.77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473,453,867.92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保证借款</w:t>
      </w:r>
    </w:p>
    <w:tbl>
      <w:tblPr>
        <w:tblOverlap w:val="never"/>
        <w:jc w:val="center"/>
        <w:tblLayout w:type="fixed"/>
      </w:tblPr>
      <w:tblGrid>
        <w:gridCol w:w="2170"/>
        <w:gridCol w:w="1699"/>
        <w:gridCol w:w="2698"/>
        <w:gridCol w:w="1699"/>
        <w:gridCol w:w="1594"/>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担保人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借款最后到期日</w:t>
            </w:r>
          </w:p>
        </w:tc>
      </w:tr>
      <w:tr>
        <w:trPr>
          <w:trHeight w:val="10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传化商业保理有限公司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传化集团有限公司</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以下简称</w:t>
            </w:r>
            <w:r>
              <w:rPr>
                <w:color w:val="000000"/>
                <w:spacing w:val="0"/>
                <w:w w:val="100"/>
                <w:position w:val="0"/>
              </w:rPr>
              <w:t>“</w:t>
            </w:r>
            <w:r>
              <w:rPr>
                <w:rFonts w:ascii="SimSun" w:eastAsia="SimSun" w:hAnsi="SimSun" w:cs="SimSun"/>
                <w:color w:val="000000"/>
                <w:spacing w:val="0"/>
                <w:w w:val="100"/>
                <w:position w:val="0"/>
              </w:rPr>
              <w:t>传化集 团</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中国工商银行股份有限公司浙</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江省分行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4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2022-1-14</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浙商银行杭州萧山分行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2022-9-23</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传化合成材料公司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中国工商银行平湖支行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2022-6-30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传化化学品公司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2022-06-14</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675" w:val="left"/>
              </w:tabs>
              <w:bidi w:val="0"/>
              <w:spacing w:before="0" w:after="0" w:line="240" w:lineRule="auto"/>
              <w:ind w:left="0" w:right="0" w:firstLine="32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297,000,000.00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信用借款</w:t>
      </w:r>
    </w:p>
    <w:tbl>
      <w:tblPr>
        <w:tblOverlap w:val="never"/>
        <w:jc w:val="center"/>
        <w:tblLayout w:type="fixed"/>
      </w:tblPr>
      <w:tblGrid>
        <w:gridCol w:w="1872"/>
        <w:gridCol w:w="2976"/>
        <w:gridCol w:w="1704"/>
        <w:gridCol w:w="1699"/>
        <w:gridCol w:w="1594"/>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借款最后到期日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备注</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824,000,000.00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2022-07-29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2022-08-10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江苏银行萧山支行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2022-01-03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86"/>
        <w:gridCol w:w="2976"/>
        <w:gridCol w:w="1704"/>
        <w:gridCol w:w="1699"/>
        <w:gridCol w:w="1594"/>
      </w:tblGrid>
      <w:tr>
        <w:trPr>
          <w:trHeight w:val="403"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2022-05-06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中国邮政储蓄银行杭州萧山区支行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2022-12-09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南京银行股份有限公司萧山支行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2022-09-20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2022-09-28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2022-04-06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中国银行萧山分行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2022-04-26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90,534,940.00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2022-12-22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传化合成材料公司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中信银行股份有限公司嘉兴分行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2022-06-08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2022-05-30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天松新材料公司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2022-10-24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传化涂料公司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2022-11-29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温州传化公路港物流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2022-10-26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浙江传化公路港物流</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传化财务集团有限公司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2022-09-21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恒丰银行股份有限公司杭州萧山支 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2022-04-28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3,433,734,940.00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59"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融资性票据贴现借款</w:t>
      </w:r>
    </w:p>
    <w:tbl>
      <w:tblPr>
        <w:tblOverlap w:val="never"/>
        <w:jc w:val="left"/>
        <w:tblLayout w:type="fixed"/>
      </w:tblPr>
      <w:tblGrid>
        <w:gridCol w:w="1646"/>
        <w:gridCol w:w="2971"/>
        <w:gridCol w:w="1478"/>
        <w:gridCol w:w="1858"/>
        <w:gridCol w:w="1618"/>
      </w:tblGrid>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借款最后到期日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备注</w:t>
            </w: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浙商银行杭州萧山支行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2022-08-03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恒丰银行杭州萧山支行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399,921,394.20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2022-12-19</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中国进出口银行浙江省分行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2022-09-22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同时本公司存入</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2,000.00</w:t>
            </w:r>
            <w:r>
              <w:rPr>
                <w:rFonts w:ascii="SimSun" w:eastAsia="SimSun" w:hAnsi="SimSun" w:cs="SimSun"/>
                <w:color w:val="000000"/>
                <w:spacing w:val="0"/>
                <w:w w:val="100"/>
                <w:position w:val="0"/>
              </w:rPr>
              <w:t>万的保 证金</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中国光大杭州萧山支行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2022-11-24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中国农业银行萧山开发区支行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2022-09-26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2022-03-31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2022-10-13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1,849,921,394.20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6）</w:t>
            </w:r>
            <w:r>
              <w:rPr>
                <w:rFonts w:ascii="SimSun" w:eastAsia="SimSun" w:hAnsi="SimSun" w:cs="SimSun"/>
                <w:color w:val="000000"/>
                <w:spacing w:val="0"/>
                <w:w w:val="100"/>
                <w:position w:val="0"/>
              </w:rPr>
              <w:t>商业承兑汇票贴现借款</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借款最后到期日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备注</w:t>
            </w: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传化化学品公司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47,580,738.70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2022-06-28</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宁波银行吴江高新产业园营业部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12,716,721.10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2022-05-06</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02" w:right="481" w:bottom="1379" w:left="451" w:header="0" w:footer="3" w:gutter="0"/>
          <w:cols w:space="720"/>
          <w:noEndnote/>
          <w:rtlGutter w:val="0"/>
          <w:docGrid w:linePitch="360"/>
        </w:sectPr>
      </w:pPr>
    </w:p>
    <w:p>
      <w:pPr>
        <w:pStyle w:val="Style24"/>
        <w:keepNext w:val="0"/>
        <w:keepLines w:val="0"/>
        <w:widowControl w:val="0"/>
        <w:numPr>
          <w:ilvl w:val="0"/>
          <w:numId w:val="129"/>
        </w:numPr>
        <w:shd w:val="clear" w:color="auto" w:fill="auto"/>
        <w:bidi w:val="0"/>
        <w:spacing w:before="840" w:after="300" w:line="240" w:lineRule="auto"/>
        <w:ind w:left="0" w:right="0" w:firstLine="680"/>
        <w:jc w:val="left"/>
      </w:pPr>
      <w:bookmarkStart w:id="979" w:name="bookmark979"/>
      <w:bookmarkEnd w:id="979"/>
      <w:r>
        <w:rPr>
          <w:color w:val="000000"/>
          <w:spacing w:val="0"/>
          <w:w w:val="100"/>
          <w:position w:val="0"/>
        </w:rPr>
        <w:t>应付票据</w:t>
      </w:r>
    </w:p>
    <w:p>
      <w:pPr>
        <w:pStyle w:val="Style24"/>
        <w:keepNext w:val="0"/>
        <w:keepLines w:val="0"/>
        <w:widowControl w:val="0"/>
        <w:shd w:val="clear" w:color="auto" w:fill="auto"/>
        <w:bidi w:val="0"/>
        <w:spacing w:before="0" w:after="14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669"/>
        <w:gridCol w:w="2218"/>
        <w:gridCol w:w="2251"/>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779,875,347.50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339,215,211.12</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779,875,347.50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339,215,211.12</w:t>
            </w:r>
          </w:p>
        </w:tc>
      </w:tr>
    </w:tbl>
    <w:p>
      <w:pPr>
        <w:widowControl w:val="0"/>
        <w:spacing w:after="139" w:line="1" w:lineRule="exact"/>
      </w:pPr>
    </w:p>
    <w:p>
      <w:pPr>
        <w:pStyle w:val="Style24"/>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下一会计期间将到期的金额为</w:t>
      </w:r>
      <w:r>
        <w:rPr>
          <w:rFonts w:ascii="Times New Roman" w:eastAsia="Times New Roman" w:hAnsi="Times New Roman" w:cs="Times New Roman"/>
          <w:color w:val="000000"/>
          <w:spacing w:val="0"/>
          <w:w w:val="100"/>
          <w:position w:val="0"/>
        </w:rPr>
        <w:t>779,875,347.50</w:t>
      </w:r>
      <w:r>
        <w:rPr>
          <w:color w:val="000000"/>
          <w:spacing w:val="0"/>
          <w:w w:val="100"/>
          <w:position w:val="0"/>
        </w:rPr>
        <w:t>元。</w:t>
      </w:r>
    </w:p>
    <w:p>
      <w:pPr>
        <w:pStyle w:val="Style24"/>
        <w:keepNext w:val="0"/>
        <w:keepLines w:val="0"/>
        <w:widowControl w:val="0"/>
        <w:shd w:val="clear" w:color="auto" w:fill="auto"/>
        <w:bidi w:val="0"/>
        <w:spacing w:before="0" w:after="140" w:line="240" w:lineRule="auto"/>
        <w:ind w:left="0" w:right="0" w:firstLine="6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tbl>
      <w:tblPr>
        <w:tblOverlap w:val="never"/>
        <w:jc w:val="center"/>
        <w:tblLayout w:type="fixed"/>
      </w:tblPr>
      <w:tblGrid>
        <w:gridCol w:w="2030"/>
        <w:gridCol w:w="1723"/>
        <w:gridCol w:w="3240"/>
        <w:gridCol w:w="1594"/>
        <w:gridCol w:w="1171"/>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出票人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承兑银行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票据开立条件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票据最后到 期日</w:t>
            </w:r>
          </w:p>
        </w:tc>
      </w:tr>
      <w:tr>
        <w:trPr>
          <w:trHeight w:val="71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浙商银行杭州萧山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本公司存入银行承兑汇票保证金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62,506,163.00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250,024,652.00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2022-05-29</w:t>
            </w:r>
          </w:p>
        </w:tc>
      </w:tr>
      <w:tr>
        <w:trPr>
          <w:trHeight w:val="566"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杭州银行滨江支行</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本公司、天松新材料公司、传化合成材 料公司、传化化学品公司以</w:t>
            </w:r>
            <w:r>
              <w:rPr>
                <w:color w:val="000000"/>
                <w:spacing w:val="0"/>
                <w:w w:val="100"/>
                <w:position w:val="0"/>
              </w:rPr>
              <w:t>“</w:t>
            </w:r>
            <w:r>
              <w:rPr>
                <w:rFonts w:ascii="SimSun" w:eastAsia="SimSun" w:hAnsi="SimSun" w:cs="SimSun"/>
                <w:color w:val="000000"/>
                <w:spacing w:val="0"/>
                <w:w w:val="100"/>
                <w:position w:val="0"/>
              </w:rPr>
              <w:t>票据池</w:t>
            </w:r>
            <w:r>
              <w:rPr>
                <w:color w:val="000000"/>
                <w:spacing w:val="0"/>
                <w:w w:val="100"/>
                <w:position w:val="0"/>
              </w:rPr>
              <w:t>'</w:t>
            </w:r>
            <w:r>
              <w:rPr>
                <w:rFonts w:ascii="SimSun" w:eastAsia="SimSun" w:hAnsi="SimSun" w:cs="SimSun"/>
                <w:color w:val="000000"/>
                <w:spacing w:val="0"/>
                <w:w w:val="100"/>
                <w:position w:val="0"/>
              </w:rPr>
              <w:t>'银 行承兑汇票</w:t>
            </w:r>
            <w:r>
              <w:rPr>
                <w:color w:val="000000"/>
                <w:spacing w:val="0"/>
                <w:w w:val="100"/>
                <w:position w:val="0"/>
              </w:rPr>
              <w:t>488,003,822.50</w:t>
            </w:r>
            <w:r>
              <w:rPr>
                <w:rFonts w:ascii="SimSun" w:eastAsia="SimSun" w:hAnsi="SimSun" w:cs="SimSun"/>
                <w:color w:val="000000"/>
                <w:spacing w:val="0"/>
                <w:w w:val="100"/>
                <w:position w:val="0"/>
              </w:rPr>
              <w:t>元提供质押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59,249,500.00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2022-03-26</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传化涂料公司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86,147,068.14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2022-06-24</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传化合成材料公司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62,598,000.00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2022-06-29</w:t>
            </w:r>
          </w:p>
        </w:tc>
      </w:tr>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传化化学品公司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28,690,000.00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2022-06-21</w:t>
            </w:r>
          </w:p>
        </w:tc>
      </w:tr>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天松新材料公司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146,494,435.77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2022-06-27</w:t>
            </w:r>
          </w:p>
        </w:tc>
      </w:tr>
      <w:tr>
        <w:trPr>
          <w:trHeight w:val="71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传化合成材料公司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交通银行平湖支行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传化合成材料公司存入银行承兑汇票 保证金</w:t>
            </w:r>
            <w:r>
              <w:rPr>
                <w:color w:val="000000"/>
                <w:spacing w:val="0"/>
                <w:w w:val="100"/>
                <w:position w:val="0"/>
              </w:rPr>
              <w:t>9,174,000.00</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30,580,000.00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2022-06-10</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中信银行嘉兴经济 开发区支行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传化合成材料公司存入银行承兑汇票 保证金</w:t>
            </w:r>
            <w:r>
              <w:rPr>
                <w:color w:val="000000"/>
                <w:spacing w:val="0"/>
                <w:w w:val="100"/>
                <w:position w:val="0"/>
              </w:rPr>
              <w:t>7,609,000.00</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30,436,000.00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2022-05-29</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传化涂料公司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萧山农村合作银行 宁围支行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 xml:space="preserve">传化涂料公司存入银行承兑汇票保证 金 </w:t>
            </w:r>
            <w:r>
              <w:rPr>
                <w:color w:val="000000"/>
                <w:spacing w:val="0"/>
                <w:w w:val="100"/>
                <w:position w:val="0"/>
              </w:rPr>
              <w:t xml:space="preserve">10,539,978.88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34,333,262.75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2022-05-26</w:t>
            </w:r>
          </w:p>
        </w:tc>
      </w:tr>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广东顺德农村商业 银行均安支行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传化富联公司以银行承兑汇票保证金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6,666,485.77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33,332,428.84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2022-06-27</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 xml:space="preserve">美高华颐公司以银行承兑汇票 </w:t>
            </w:r>
            <w:r>
              <w:rPr>
                <w:color w:val="000000"/>
                <w:spacing w:val="0"/>
                <w:w w:val="100"/>
                <w:position w:val="0"/>
              </w:rPr>
              <w:t>17,629,769.03</w:t>
            </w:r>
            <w:r>
              <w:rPr>
                <w:rFonts w:ascii="SimSun" w:eastAsia="SimSun" w:hAnsi="SimSun" w:cs="SimSun"/>
                <w:color w:val="000000"/>
                <w:spacing w:val="0"/>
                <w:w w:val="100"/>
                <w:position w:val="0"/>
              </w:rPr>
              <w:t>元提供质押担保</w:t>
            </w:r>
            <w:r>
              <w:rPr>
                <w:color w:val="000000"/>
                <w:spacing w:val="0"/>
                <w:w w:val="100"/>
                <w:position w:val="0"/>
              </w:rPr>
              <w:t>,</w:t>
            </w:r>
            <w:r>
              <w:rPr>
                <w:rFonts w:ascii="SimSun" w:eastAsia="SimSun" w:hAnsi="SimSun" w:cs="SimSun"/>
                <w:color w:val="000000"/>
                <w:spacing w:val="0"/>
                <w:w w:val="100"/>
                <w:position w:val="0"/>
              </w:rPr>
              <w:t>同时存 入银行承兑汇票保证金</w:t>
            </w:r>
            <w:r>
              <w:rPr>
                <w:color w:val="000000"/>
                <w:spacing w:val="0"/>
                <w:w w:val="100"/>
                <w:position w:val="0"/>
              </w:rPr>
              <w:t>1,669,044.10</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17,990,000.00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2022-03-22</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779,875,347.50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val="0"/>
        <w:keepLines w:val="0"/>
        <w:widowControl w:val="0"/>
        <w:numPr>
          <w:ilvl w:val="0"/>
          <w:numId w:val="129"/>
        </w:numPr>
        <w:shd w:val="clear" w:color="auto" w:fill="auto"/>
        <w:bidi w:val="0"/>
        <w:spacing w:before="0" w:after="220" w:line="240" w:lineRule="auto"/>
        <w:ind w:left="0" w:right="0" w:firstLine="680"/>
        <w:jc w:val="left"/>
      </w:pPr>
      <w:bookmarkStart w:id="980" w:name="bookmark980"/>
      <w:bookmarkEnd w:id="980"/>
      <w:r>
        <w:rPr>
          <w:color w:val="000000"/>
          <w:spacing w:val="0"/>
          <w:w w:val="100"/>
          <w:position w:val="0"/>
        </w:rPr>
        <w:t>应付账款</w:t>
      </w:r>
      <w:r>
        <w:br w:type="page"/>
      </w:r>
    </w:p>
    <w:tbl>
      <w:tblPr>
        <w:tblOverlap w:val="never"/>
        <w:jc w:val="center"/>
        <w:tblLayout w:type="fixed"/>
      </w:tblPr>
      <w:tblGrid>
        <w:gridCol w:w="5467"/>
        <w:gridCol w:w="2218"/>
        <w:gridCol w:w="2246"/>
      </w:tblGrid>
      <w:tr>
        <w:trPr>
          <w:trHeight w:val="39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明细情况</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应付材料及劳务采购款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767,999,158.92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619,162,382.42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应付工程及设备款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801,065,041.44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547,660,371.34</w:t>
            </w:r>
          </w:p>
        </w:tc>
      </w:tr>
      <w:tr>
        <w:trPr>
          <w:trHeight w:val="4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1,569,064,200.36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1,166,822,753.76</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年以上重要的应付账款</w:t>
      </w:r>
    </w:p>
    <w:tbl>
      <w:tblPr>
        <w:tblOverlap w:val="never"/>
        <w:jc w:val="center"/>
        <w:tblLayout w:type="fixed"/>
      </w:tblPr>
      <w:tblGrid>
        <w:gridCol w:w="4757"/>
        <w:gridCol w:w="2462"/>
        <w:gridCol w:w="2712"/>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未偿还或结转的原因</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大立建设集团有限公司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17,156,649.64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尚未正式结算</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佰所仟讯(上海)电子商务有限公司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15,710,000.00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尚有未决事项</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重庆今力建筑工程有限公司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14,975,930.54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尚未正式结算</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47,842,580.18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val="0"/>
        <w:keepLines w:val="0"/>
        <w:widowControl w:val="0"/>
        <w:numPr>
          <w:ilvl w:val="0"/>
          <w:numId w:val="129"/>
        </w:numPr>
        <w:shd w:val="clear" w:color="auto" w:fill="auto"/>
        <w:bidi w:val="0"/>
        <w:spacing w:before="0" w:after="280" w:line="240" w:lineRule="auto"/>
        <w:ind w:left="0" w:right="0" w:firstLine="500"/>
        <w:jc w:val="left"/>
      </w:pPr>
      <w:bookmarkStart w:id="981" w:name="bookmark981"/>
      <w:bookmarkEnd w:id="981"/>
      <w:r>
        <w:rPr>
          <w:color w:val="000000"/>
          <w:spacing w:val="0"/>
          <w:w w:val="100"/>
          <w:position w:val="0"/>
        </w:rPr>
        <w:t>预收款项</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4594"/>
        <w:gridCol w:w="3091"/>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预收租金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268,716,544.73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228,642,625.72</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268,716,544.73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228,642,625.72</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年以上重要的预收款项</w:t>
      </w:r>
    </w:p>
    <w:tbl>
      <w:tblPr>
        <w:tblOverlap w:val="never"/>
        <w:jc w:val="center"/>
        <w:tblLayout w:type="fixed"/>
      </w:tblPr>
      <w:tblGrid>
        <w:gridCol w:w="3778"/>
        <w:gridCol w:w="2131"/>
        <w:gridCol w:w="4022"/>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南充市新悦物流有限责任公司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10,441,114.45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一次收取租金，分期结算</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10,441,114.45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合同负债</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预收货款及其他服务费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760,799,534.90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680,364,632.95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预收公路港配套设施系列服务与开发款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1,381,372.48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预收管理费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128,845,219.02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123,648,625.74</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891,026,126.40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804,013,258.69</w:t>
            </w:r>
          </w:p>
        </w:tc>
      </w:tr>
    </w:tbl>
    <w:p>
      <w:pPr>
        <w:spacing w:lineRule="exact" w:line="1"/>
        <w:rPr>
          <w:sz w:val="2"/>
          <w:szCs w:val="2"/>
        </w:rPr>
      </w:pPr>
      <w:r>
        <w:br w:type="page"/>
      </w:r>
    </w:p>
    <w:p>
      <w:pPr>
        <w:pStyle w:val="Style24"/>
        <w:keepNext w:val="0"/>
        <w:keepLines w:val="0"/>
        <w:widowControl w:val="0"/>
        <w:shd w:val="clear" w:color="auto" w:fill="auto"/>
        <w:bidi w:val="0"/>
        <w:spacing w:before="0" w:after="300" w:line="240" w:lineRule="auto"/>
        <w:ind w:left="0" w:right="0" w:firstLine="500"/>
        <w:jc w:val="left"/>
      </w:pPr>
      <w:r>
        <w:rPr>
          <w:rFonts w:ascii="Times New Roman" w:eastAsia="Times New Roman" w:hAnsi="Times New Roman" w:cs="Times New Roman"/>
          <w:color w:val="000000"/>
          <w:spacing w:val="0"/>
          <w:w w:val="100"/>
          <w:position w:val="0"/>
        </w:rPr>
        <w:t>31.</w:t>
      </w:r>
      <w:r>
        <w:rPr>
          <w:color w:val="000000"/>
          <w:spacing w:val="0"/>
          <w:w w:val="100"/>
          <w:position w:val="0"/>
        </w:rPr>
        <w:t>应付职工薪酬</w:t>
      </w:r>
    </w:p>
    <w:p>
      <w:pPr>
        <w:pStyle w:val="Style24"/>
        <w:keepNext w:val="0"/>
        <w:keepLines w:val="0"/>
        <w:widowControl w:val="0"/>
        <w:numPr>
          <w:ilvl w:val="0"/>
          <w:numId w:val="131"/>
        </w:numPr>
        <w:shd w:val="clear" w:color="auto" w:fill="auto"/>
        <w:bidi w:val="0"/>
        <w:spacing w:before="0" w:after="140" w:line="240" w:lineRule="auto"/>
        <w:ind w:left="0" w:right="0" w:firstLine="500"/>
        <w:jc w:val="left"/>
      </w:pPr>
      <w:bookmarkStart w:id="982" w:name="bookmark982"/>
      <w:bookmarkEnd w:id="982"/>
      <w:r>
        <w:rPr>
          <w:color w:val="000000"/>
          <w:spacing w:val="0"/>
          <w:w w:val="100"/>
          <w:position w:val="0"/>
        </w:rPr>
        <w:t>明细情况</w:t>
      </w:r>
    </w:p>
    <w:tbl>
      <w:tblPr>
        <w:tblOverlap w:val="never"/>
        <w:jc w:val="center"/>
        <w:tblLayout w:type="fixed"/>
      </w:tblPr>
      <w:tblGrid>
        <w:gridCol w:w="2136"/>
        <w:gridCol w:w="1805"/>
        <w:gridCol w:w="1968"/>
        <w:gridCol w:w="2045"/>
        <w:gridCol w:w="1982"/>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402,826,327.39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1,434,238,648.15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1,359,747,402.53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477,317,573.01</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离职后福利</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设定提存 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658,844.10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63,291,618.66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62,428,806.72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1,521,656.04</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403,485,171.49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1,497,530,266.81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1,422,176,209.25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478,839,229.05</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⑵短期薪酬明细情况</w:t>
      </w:r>
    </w:p>
    <w:tbl>
      <w:tblPr>
        <w:tblOverlap w:val="never"/>
        <w:jc w:val="center"/>
        <w:tblLayout w:type="fixed"/>
      </w:tblPr>
      <w:tblGrid>
        <w:gridCol w:w="2587"/>
        <w:gridCol w:w="1704"/>
        <w:gridCol w:w="1954"/>
        <w:gridCol w:w="1949"/>
        <w:gridCol w:w="1742"/>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385,378,401.86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1,287,045,848.78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1,214,216,010.90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458,208,239.74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4,051,370.27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29,985,630.66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29,844,258.74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4,192,742.19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2,455,934.18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53,401,877.89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53,455,585.51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2,402,226.56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2,364,316.06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51,525,303.60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51,554,820.32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2,334,799.34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24,993.24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1,389,447.86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1,367,591.50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46,849.60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66,624.88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487,126.43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533,173.69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20,577.62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591,593.14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41,834,382.37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41,749,109.87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676,865.64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10,349,027.94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21,970,908.45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20,482,437.51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11,837,498.88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402,826,327.39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1,434,238,648.15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1,359,747,402.53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477,317,573.01</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设定提存计划明细情况</w:t>
      </w:r>
    </w:p>
    <w:tbl>
      <w:tblPr>
        <w:tblOverlap w:val="never"/>
        <w:jc w:val="center"/>
        <w:tblLayout w:type="fixed"/>
      </w:tblPr>
      <w:tblGrid>
        <w:gridCol w:w="2630"/>
        <w:gridCol w:w="1800"/>
        <w:gridCol w:w="1968"/>
        <w:gridCol w:w="1805"/>
        <w:gridCol w:w="1733"/>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624,610.81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61,401,158.93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60,555,987.53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1,469,782.21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1,890,459.73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1,872,819.19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51,873.83</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658,844.10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63,291,618.66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62,428,806.72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1,521,656.04</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32.</w:t>
      </w:r>
      <w:r>
        <w:rPr>
          <w:color w:val="000000"/>
          <w:spacing w:val="0"/>
          <w:w w:val="100"/>
          <w:position w:val="0"/>
        </w:rPr>
        <w:t>应交税费</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445,920,708.34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134,671,468.94</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增值税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291,887,479.74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221,129,004.61</w:t>
            </w:r>
          </w:p>
        </w:tc>
      </w:tr>
    </w:tbl>
    <w:p>
      <w:pPr>
        <w:spacing w:lineRule="exact" w:line="1"/>
        <w:rPr>
          <w:sz w:val="2"/>
          <w:szCs w:val="2"/>
        </w:rPr>
      </w:pP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21,245,795.05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13,158,009.09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16,521,745.33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11,173,343.81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14,418,243.97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12,412,536.22</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代扣代缴个人所得税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9,153,755.51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11,422,436.65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6,298,225.88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5,463,852.54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6,419,485.80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6,563,158.20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4,077,242.83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3,411,759.24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2,840,777.15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2,531,298.50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70,116.64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431,156.60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水利建设专项资金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531,163.51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资源税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818,877,024.18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422,899,187.91</w:t>
            </w:r>
          </w:p>
        </w:tc>
      </w:tr>
    </w:tbl>
    <w:p>
      <w:pPr>
        <w:widowControl w:val="0"/>
        <w:spacing w:after="659" w:line="1" w:lineRule="exact"/>
      </w:pPr>
    </w:p>
    <w:p>
      <w:pPr>
        <w:pStyle w:val="Style24"/>
        <w:keepNext w:val="0"/>
        <w:keepLines w:val="0"/>
        <w:widowControl w:val="0"/>
        <w:shd w:val="clear" w:color="auto" w:fill="auto"/>
        <w:bidi w:val="0"/>
        <w:spacing w:before="0" w:after="280" w:line="240" w:lineRule="auto"/>
        <w:ind w:left="0" w:right="0" w:firstLine="760"/>
        <w:jc w:val="left"/>
      </w:pPr>
      <w:r>
        <w:rPr>
          <w:rFonts w:ascii="Times New Roman" w:eastAsia="Times New Roman" w:hAnsi="Times New Roman" w:cs="Times New Roman"/>
          <w:color w:val="000000"/>
          <w:spacing w:val="0"/>
          <w:w w:val="100"/>
          <w:position w:val="0"/>
        </w:rPr>
        <w:t>33.</w:t>
      </w:r>
      <w:r>
        <w:rPr>
          <w:color w:val="000000"/>
          <w:spacing w:val="0"/>
          <w:w w:val="100"/>
          <w:position w:val="0"/>
        </w:rPr>
        <w:t>其他应付款</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400,718,441.36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292,884,466.46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应付暂收款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355,158,533.87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292,695,203.47</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公路港入驻商户奖励款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303,738,311.98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237,891,413.80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应付股权受让款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198,908,700.00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99,848,700.00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71,664,216.40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147,961,070.56</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限制性股票回购义务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61,009,190.00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102,984,750.00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39,669,295.12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27,491,993.83</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1,430,866,688.73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1,201,757,598.12</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年以上重要的其他应付款</w:t>
      </w:r>
    </w:p>
    <w:tbl>
      <w:tblPr>
        <w:tblOverlap w:val="never"/>
        <w:jc w:val="center"/>
        <w:tblLayout w:type="fixed"/>
      </w:tblPr>
      <w:tblGrid>
        <w:gridCol w:w="3778"/>
        <w:gridCol w:w="1829"/>
        <w:gridCol w:w="4325"/>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浙江宝盛建设集团有限公司天府新区分公司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工程质保金，尚未结算</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10,900,000.00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67"/>
        <w:gridCol w:w="2218"/>
        <w:gridCol w:w="2246"/>
      </w:tblGrid>
      <w:tr>
        <w:trPr>
          <w:trHeight w:val="346"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w:t>
            </w:r>
            <w:r>
              <w:rPr>
                <w:rFonts w:ascii="SimSun" w:eastAsia="SimSun" w:hAnsi="SimSun" w:cs="SimSun"/>
                <w:color w:val="000000"/>
                <w:spacing w:val="0"/>
                <w:w w:val="100"/>
                <w:position w:val="0"/>
              </w:rPr>
              <w:t>持有待售负债</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上海硕诺信息科技有限公司处置组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1,450,085.94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1,450,085.94</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r>
              <w:rPr>
                <w:rFonts w:ascii="SimSun" w:eastAsia="SimSun" w:hAnsi="SimSun" w:cs="SimSun"/>
                <w:color w:val="000000"/>
                <w:spacing w:val="0"/>
                <w:w w:val="100"/>
                <w:position w:val="0"/>
              </w:rPr>
              <w:t>划分为持有待售的负债的原因详见本财务报表附注五</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）10</w:t>
            </w:r>
            <w:r>
              <w:rPr>
                <w:rFonts w:ascii="SimSun" w:eastAsia="SimSun" w:hAnsi="SimSun" w:cs="SimSun"/>
                <w:color w:val="000000"/>
                <w:spacing w:val="0"/>
                <w:w w:val="100"/>
                <w:position w:val="0"/>
              </w:rPr>
              <w:t>之说明</w:t>
            </w:r>
          </w:p>
        </w:tc>
      </w:tr>
    </w:tbl>
    <w:p>
      <w:pPr>
        <w:widowControl w:val="0"/>
        <w:spacing w:after="759" w:line="1" w:lineRule="exact"/>
      </w:pPr>
    </w:p>
    <w:p>
      <w:pPr>
        <w:pStyle w:val="Style24"/>
        <w:keepNext w:val="0"/>
        <w:keepLines w:val="0"/>
        <w:widowControl w:val="0"/>
        <w:numPr>
          <w:ilvl w:val="0"/>
          <w:numId w:val="133"/>
        </w:numPr>
        <w:shd w:val="clear" w:color="auto" w:fill="auto"/>
        <w:tabs>
          <w:tab w:pos="1162" w:val="left"/>
        </w:tabs>
        <w:bidi w:val="0"/>
        <w:spacing w:before="0" w:after="280" w:line="240" w:lineRule="auto"/>
        <w:ind w:left="0" w:right="0" w:firstLine="760"/>
        <w:jc w:val="left"/>
      </w:pPr>
      <w:bookmarkStart w:id="983" w:name="bookmark983"/>
      <w:bookmarkEnd w:id="983"/>
      <w:r>
        <w:rPr>
          <w:color w:val="000000"/>
          <w:spacing w:val="0"/>
          <w:w w:val="100"/>
          <w:position w:val="0"/>
        </w:rPr>
        <w:t>一年内到期的非流动负债</w:t>
      </w:r>
    </w:p>
    <w:p>
      <w:pPr>
        <w:pStyle w:val="Style24"/>
        <w:keepNext w:val="0"/>
        <w:keepLines w:val="0"/>
        <w:widowControl w:val="0"/>
        <w:shd w:val="clear" w:color="auto" w:fill="auto"/>
        <w:bidi w:val="0"/>
        <w:spacing w:before="0" w:after="140" w:line="240" w:lineRule="auto"/>
        <w:ind w:left="0" w:right="0" w:firstLine="76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2,471,646,187.64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320,358,281.41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759,608,870.30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16,286,418.66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16,345,356.45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39,977,488.12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144,195,948.44</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2,527,910,094.42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1,240,508,456.60</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三十一</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pStyle w:val="Style24"/>
        <w:keepNext w:val="0"/>
        <w:keepLines w:val="0"/>
        <w:widowControl w:val="0"/>
        <w:shd w:val="clear" w:color="auto" w:fill="auto"/>
        <w:tabs>
          <w:tab w:pos="1166" w:val="left"/>
        </w:tabs>
        <w:bidi w:val="0"/>
        <w:spacing w:before="0" w:after="280" w:line="240" w:lineRule="auto"/>
        <w:ind w:left="0" w:right="0" w:firstLine="760"/>
        <w:jc w:val="left"/>
      </w:pPr>
      <w:bookmarkStart w:id="984" w:name="bookmark984"/>
      <w:r>
        <w:rPr>
          <w:rFonts w:ascii="Times New Roman" w:eastAsia="Times New Roman" w:hAnsi="Times New Roman" w:cs="Times New Roman"/>
          <w:color w:val="000000"/>
          <w:spacing w:val="0"/>
          <w:w w:val="100"/>
          <w:position w:val="0"/>
          <w:shd w:val="clear" w:color="auto" w:fill="FFFFFF"/>
        </w:rPr>
        <w:t>（</w:t>
      </w:r>
      <w:bookmarkEnd w:id="984"/>
      <w:r>
        <w:rPr>
          <w:rFonts w:ascii="Times New Roman" w:eastAsia="Times New Roman" w:hAnsi="Times New Roman" w:cs="Times New Roman"/>
          <w:color w:val="000000"/>
          <w:spacing w:val="0"/>
          <w:w w:val="100"/>
          <w:position w:val="0"/>
          <w:shd w:val="clear" w:color="auto" w:fill="FFFFFF"/>
        </w:rPr>
        <w:t>2）</w:t>
      </w:r>
      <w:r>
        <w:rPr>
          <w:rFonts w:ascii="Times New Roman" w:eastAsia="Times New Roman" w:hAnsi="Times New Roman" w:cs="Times New Roman"/>
          <w:color w:val="000000"/>
          <w:spacing w:val="0"/>
          <w:w w:val="100"/>
          <w:position w:val="0"/>
        </w:rPr>
        <w:tab/>
      </w:r>
      <w:r>
        <w:rPr>
          <w:color w:val="000000"/>
          <w:spacing w:val="0"/>
          <w:w w:val="100"/>
          <w:position w:val="0"/>
        </w:rPr>
        <w:t>一年内到期的长期借款</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1354"/>
        <w:gridCol w:w="1416"/>
        <w:gridCol w:w="1699"/>
        <w:gridCol w:w="1066"/>
        <w:gridCol w:w="182"/>
        <w:gridCol w:w="1378"/>
        <w:gridCol w:w="840"/>
        <w:gridCol w:w="662"/>
        <w:gridCol w:w="1166"/>
        <w:gridCol w:w="667"/>
      </w:tblGrid>
      <w:tr>
        <w:trPr>
          <w:trHeight w:val="470"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tabs>
                <w:tab w:pos="969" w:val="left"/>
              </w:tabs>
              <w:bidi w:val="0"/>
              <w:spacing w:before="0" w:after="0" w:line="240" w:lineRule="auto"/>
              <w:ind w:left="0" w:right="0" w:firstLine="580"/>
              <w:jc w:val="left"/>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1"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质押借款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38,000,000.00</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抵押借款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554,979,900.00</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155,411,200.00</w:t>
            </w:r>
          </w:p>
        </w:tc>
      </w:tr>
      <w:tr>
        <w:trPr>
          <w:trHeight w:val="466"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保证借款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487,600,000.00</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85,600,000.00</w:t>
            </w:r>
          </w:p>
        </w:tc>
      </w:tr>
      <w:tr>
        <w:trPr>
          <w:trHeight w:val="461"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信用借款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853,500,000.00</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42,500,000.00</w:t>
            </w:r>
          </w:p>
        </w:tc>
      </w:tr>
      <w:tr>
        <w:trPr>
          <w:trHeight w:val="466"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质押及保证借款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97,465,950.00</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抵押及保证借款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437,280,000.00</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36,270,000.00</w:t>
            </w:r>
          </w:p>
        </w:tc>
      </w:tr>
      <w:tr>
        <w:trPr>
          <w:trHeight w:val="461"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借款利息</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2,820,337.64</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577,081.41</w:t>
            </w:r>
          </w:p>
        </w:tc>
      </w:tr>
      <w:tr>
        <w:trPr>
          <w:trHeight w:val="466"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小计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2,471,646,187.64</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320,358,281.41</w:t>
            </w:r>
          </w:p>
        </w:tc>
      </w:tr>
      <w:tr>
        <w:trPr>
          <w:trHeight w:val="557" w:hRule="exact"/>
        </w:trPr>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①质押借款</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质押权人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质押物</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质押物价值</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借款最后到 期日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1354"/>
        <w:gridCol w:w="1416"/>
        <w:gridCol w:w="1699"/>
        <w:gridCol w:w="1066"/>
        <w:gridCol w:w="1560"/>
        <w:gridCol w:w="1502"/>
        <w:gridCol w:w="1166"/>
        <w:gridCol w:w="667"/>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传化集团财务有限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定期存单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2022-08-14</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739" w:right="0" w:firstLine="0"/>
        <w:jc w:val="left"/>
      </w:pPr>
      <w:r>
        <w:rPr>
          <w:color w:val="000000"/>
          <w:spacing w:val="0"/>
          <w:w w:val="100"/>
          <w:position w:val="0"/>
        </w:rPr>
        <w:t>②抵押借款</w:t>
      </w:r>
    </w:p>
    <w:p>
      <w:pPr>
        <w:widowControl w:val="0"/>
        <w:spacing w:after="139" w:line="1" w:lineRule="exact"/>
      </w:pPr>
    </w:p>
    <w:tbl>
      <w:tblPr>
        <w:tblOverlap w:val="never"/>
        <w:jc w:val="center"/>
        <w:tblLayout w:type="fixed"/>
      </w:tblPr>
      <w:tblGrid>
        <w:gridCol w:w="1762"/>
        <w:gridCol w:w="1714"/>
        <w:gridCol w:w="1517"/>
        <w:gridCol w:w="1315"/>
        <w:gridCol w:w="917"/>
        <w:gridCol w:w="917"/>
        <w:gridCol w:w="840"/>
        <w:gridCol w:w="950"/>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抵押权人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抵押物</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抵押物</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借款余 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借款最</w:t>
            </w:r>
          </w:p>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后到期</w:t>
            </w:r>
          </w:p>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日</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账面原 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中国进出口银行</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120,165,</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74,832,4</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350,000</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2022-10</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40" w:right="0" w:firstLine="0"/>
              <w:jc w:val="left"/>
            </w:pPr>
            <w:r>
              <w:rPr>
                <w:rFonts w:ascii="SimSun" w:eastAsia="SimSun" w:hAnsi="SimSun" w:cs="SimSun"/>
                <w:color w:val="000000"/>
                <w:spacing w:val="0"/>
                <w:w w:val="100"/>
                <w:position w:val="0"/>
              </w:rPr>
              <w:t>哈尔滨传化公路港 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哈尔滨传化公路港 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中国工商银行哈 尔滨靖宇支行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416,722,</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414,940,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40,000,</w:t>
            </w:r>
          </w:p>
          <w:p>
            <w:pPr>
              <w:pStyle w:val="Style19"/>
              <w:keepNext w:val="0"/>
              <w:keepLines w:val="0"/>
              <w:widowControl w:val="0"/>
              <w:shd w:val="clear" w:color="auto" w:fill="auto"/>
              <w:bidi w:val="0"/>
              <w:spacing w:before="0" w:after="0" w:line="240" w:lineRule="auto"/>
              <w:ind w:left="240" w:right="0" w:hanging="60"/>
              <w:jc w:val="both"/>
            </w:pPr>
            <w:r>
              <w:rPr>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天津传化物流基地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天津传化物流基地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中国工商银行天 津分行营业部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320,393,</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720.79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320,393,</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720.79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240" w:right="0" w:hanging="60"/>
              <w:jc w:val="both"/>
            </w:pPr>
            <w:r>
              <w:rPr>
                <w:color w:val="000000"/>
                <w:spacing w:val="0"/>
                <w:w w:val="100"/>
                <w:position w:val="0"/>
              </w:rPr>
              <w:t>19,767, 500.00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温州传化公路港物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温州传化公路港物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中国工商银行温 州瓯海支行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222,150,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221,364,</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240" w:right="0" w:hanging="60"/>
              <w:jc w:val="both"/>
            </w:pPr>
            <w:r>
              <w:rPr>
                <w:color w:val="000000"/>
                <w:spacing w:val="0"/>
                <w:w w:val="100"/>
                <w:position w:val="0"/>
              </w:rPr>
              <w:t>17,500,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金华传化公路港物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金华传化公路港物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中国工商银行金 华金三角支行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203,406,</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202,809,</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12,500,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沧州传化公路港物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沧州传化公路港物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中国工商银行沧 州新华支行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214,341,</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213,842,</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6,000,0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2022-07</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台州传化洲锽公路 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台州传化洲锽公路 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中国工商银行台 州黄岩支行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160,208,</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160,208,</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18,100,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合肥传化信实公路 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合肥传化信实公路 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中国工商银行肥 东县支行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20,950,6</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20,950,6</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7,125,0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漳州传化公路港物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漳州传化公路港物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中国工商银行龙</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138,121,</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812.32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138,030,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5,980,0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宿迁传化公路港物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宿迁传化公路港物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光大银行萧山支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110,241,</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078.40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110,241,</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078.40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14,000,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2022-08</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荆门传化公路港物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荆门传化公路港物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光大银行萧山支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132,059,</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131,187,</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3,000,0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2022-09</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淄博传化公路港物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淄博传化公路港物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传化集团财务有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83,564,1</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83,564,1</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3,000,0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临沂传化产业园公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临沂传化产业园公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中国工商银行临 沂城西支行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102,770,</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102,734,</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3,507,4</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2022-09</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济南传化泉胜公路 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济南传化泉胜公路 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中国工商银行济 南天桥支行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 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257,154,</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255,853,</w:t>
            </w:r>
          </w:p>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54,500,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2022-10</w:t>
              <w:softHyphen/>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2,502,24</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9,883.74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2,450,95</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2,128.83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554,979</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③保证借款</w:t>
      </w:r>
      <w:r>
        <w:br w:type="page"/>
      </w:r>
    </w:p>
    <w:tbl>
      <w:tblPr>
        <w:tblOverlap w:val="never"/>
        <w:jc w:val="center"/>
        <w:tblLayout w:type="fixed"/>
      </w:tblPr>
      <w:tblGrid>
        <w:gridCol w:w="1886"/>
        <w:gridCol w:w="2126"/>
        <w:gridCol w:w="2554"/>
        <w:gridCol w:w="1699"/>
        <w:gridCol w:w="159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借款最后到期日</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中国进出口银行省分行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61,600,000.00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2022-09-21</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北京银行杭州萧山支行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2022-11-02</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长春传化公路港物流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中国工商银行长春二道支行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2022-12-10</w:t>
            </w: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487,600,000.00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51" w:right="0" w:firstLine="0"/>
        <w:jc w:val="left"/>
      </w:pPr>
      <w:r>
        <w:rPr>
          <w:color w:val="000000"/>
          <w:spacing w:val="0"/>
          <w:w w:val="100"/>
          <w:position w:val="0"/>
        </w:rPr>
        <w:t>④信用借款</w:t>
      </w:r>
    </w:p>
    <w:p>
      <w:pPr>
        <w:widowControl w:val="0"/>
        <w:spacing w:after="139" w:line="1" w:lineRule="exact"/>
      </w:pPr>
    </w:p>
    <w:tbl>
      <w:tblPr>
        <w:tblOverlap w:val="never"/>
        <w:jc w:val="center"/>
        <w:tblLayout w:type="fixed"/>
      </w:tblPr>
      <w:tblGrid>
        <w:gridCol w:w="1886"/>
        <w:gridCol w:w="2549"/>
        <w:gridCol w:w="2126"/>
        <w:gridCol w:w="1704"/>
        <w:gridCol w:w="1594"/>
      </w:tblGrid>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借款最后到期日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广东发展银行萧山支行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2022-09-23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杭州银行滨江支行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2022-09-26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恒丰杭州分行萧山支行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2022-09-25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2022-09-21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2022-10-26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2022-09-23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2022-12-20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2022-12-22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中国银行萧山分行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2022-12-02</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济南传化泉胜公路港 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中国工商银行济南天桥支行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2022-10-09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853,500,000.00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51" w:right="0" w:firstLine="0"/>
        <w:jc w:val="left"/>
      </w:pPr>
      <w:r>
        <w:rPr>
          <w:color w:val="000000"/>
          <w:spacing w:val="0"/>
          <w:w w:val="100"/>
          <w:position w:val="0"/>
        </w:rPr>
        <w:t>⑤质押及保证借款</w:t>
      </w:r>
    </w:p>
    <w:p>
      <w:pPr>
        <w:widowControl w:val="0"/>
        <w:spacing w:after="139" w:line="1" w:lineRule="exact"/>
      </w:pPr>
    </w:p>
    <w:tbl>
      <w:tblPr>
        <w:tblOverlap w:val="never"/>
        <w:jc w:val="center"/>
        <w:tblLayout w:type="fixed"/>
      </w:tblPr>
      <w:tblGrid>
        <w:gridCol w:w="802"/>
        <w:gridCol w:w="758"/>
        <w:gridCol w:w="1632"/>
        <w:gridCol w:w="1704"/>
        <w:gridCol w:w="1339"/>
        <w:gridCol w:w="1253"/>
        <w:gridCol w:w="1128"/>
        <w:gridCol w:w="1320"/>
      </w:tblGrid>
      <w:tr>
        <w:trPr>
          <w:trHeight w:val="57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质押权人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质押物价值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借款最后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传化荷</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兰公司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传化荷</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中国民生银行股 份有限公司杭州 分行</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TPC</w:t>
              <w:tab/>
              <w:t>Holding</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B.V.99.87% </w:t>
            </w:r>
            <w:r>
              <w:rPr>
                <w:rFonts w:ascii="SimSun" w:eastAsia="SimSun" w:hAnsi="SimSun" w:cs="SimSun"/>
                <w:color w:val="000000"/>
                <w:spacing w:val="0"/>
                <w:w w:val="100"/>
                <w:position w:val="0"/>
              </w:rPr>
              <w:t>的股权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572,700,069.27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97,465,950.00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2022-8-19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同时由本公 司提供保证 担保</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572,700,069.27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97,465,950.00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75" w:right="0" w:firstLine="0"/>
        <w:jc w:val="left"/>
      </w:pPr>
      <w:r>
        <w:rPr>
          <w:color w:val="000000"/>
          <w:spacing w:val="0"/>
          <w:w w:val="100"/>
          <w:position w:val="0"/>
        </w:rPr>
        <w:t>⑥抵押及保证借款</w:t>
      </w:r>
    </w:p>
    <w:tbl>
      <w:tblPr>
        <w:tblOverlap w:val="never"/>
        <w:jc w:val="center"/>
        <w:tblLayout w:type="fixed"/>
      </w:tblPr>
      <w:tblGrid>
        <w:gridCol w:w="1080"/>
        <w:gridCol w:w="1051"/>
        <w:gridCol w:w="946"/>
        <w:gridCol w:w="1109"/>
        <w:gridCol w:w="1474"/>
        <w:gridCol w:w="1344"/>
        <w:gridCol w:w="1066"/>
        <w:gridCol w:w="1853"/>
      </w:tblGrid>
      <w:tr>
        <w:trPr>
          <w:trHeight w:val="57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抵押权人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抵押物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抵押物价值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借款最后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传化精细</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中国进出 口银行省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74,832,406.32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同时由传化集团、浙 江传化化学集团有 限公司提供担保</w:t>
            </w:r>
          </w:p>
        </w:tc>
      </w:tr>
      <w:tr>
        <w:trPr>
          <w:trHeight w:val="10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left"/>
            </w:pPr>
            <w:r>
              <w:rPr>
                <w:rFonts w:ascii="SimSun" w:eastAsia="SimSun" w:hAnsi="SimSun" w:cs="SimSun"/>
                <w:color w:val="000000"/>
                <w:spacing w:val="0"/>
                <w:w w:val="100"/>
                <w:position w:val="0"/>
              </w:rPr>
              <w:t>柳州传化 公路港物 流有限公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柳州传化 公路港物 流有限公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中国建设 银行柳州 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112,972,029.20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2022-12-01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同时由传化物流集 团提供担保</w:t>
            </w:r>
          </w:p>
        </w:tc>
      </w:tr>
    </w:tbl>
    <w:p>
      <w:pPr>
        <w:spacing w:lineRule="exact" w:line="1"/>
        <w:rPr>
          <w:sz w:val="2"/>
          <w:szCs w:val="2"/>
        </w:rPr>
      </w:pPr>
      <w:r>
        <w:br w:type="page"/>
      </w:r>
    </w:p>
    <w:tbl>
      <w:tblPr>
        <w:tblOverlap w:val="never"/>
        <w:jc w:val="center"/>
        <w:tblLayout w:type="fixed"/>
      </w:tblPr>
      <w:tblGrid>
        <w:gridCol w:w="1094"/>
        <w:gridCol w:w="1051"/>
        <w:gridCol w:w="946"/>
        <w:gridCol w:w="1109"/>
        <w:gridCol w:w="1474"/>
        <w:gridCol w:w="1344"/>
        <w:gridCol w:w="1066"/>
        <w:gridCol w:w="1853"/>
      </w:tblGrid>
      <w:tr>
        <w:trPr>
          <w:trHeight w:val="10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both"/>
            </w:pPr>
            <w:r>
              <w:rPr>
                <w:rFonts w:ascii="SimSun" w:eastAsia="SimSun" w:hAnsi="SimSun" w:cs="SimSun"/>
                <w:color w:val="000000"/>
                <w:spacing w:val="0"/>
                <w:w w:val="100"/>
                <w:position w:val="0"/>
              </w:rPr>
              <w:t>黄石传化 诚通公路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黄石传化 诚通公路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中国工商</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银行黄石</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下陆支行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165,247,729.99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2022-11-25</w:t>
            </w:r>
          </w:p>
        </w:tc>
        <w:tc>
          <w:tcPr>
            <w:vMerge w:val="restart"/>
            <w:tcBorders>
              <w:top w:val="single" w:sz="4"/>
              <w:left w:val="single" w:sz="4"/>
            </w:tcBorders>
            <w:shd w:val="clear" w:color="auto" w:fill="FFFFFF"/>
            <w:vAlign w:val="top"/>
          </w:tcPr>
          <w:p>
            <w:pPr>
              <w:widowControl w:val="0"/>
              <w:rPr>
                <w:sz w:val="10"/>
                <w:szCs w:val="10"/>
              </w:rPr>
            </w:pPr>
          </w:p>
        </w:tc>
      </w:tr>
      <w:tr>
        <w:trPr>
          <w:trHeight w:val="10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both"/>
            </w:pPr>
            <w:r>
              <w:rPr>
                <w:rFonts w:ascii="SimSun" w:eastAsia="SimSun" w:hAnsi="SimSun" w:cs="SimSun"/>
                <w:color w:val="000000"/>
                <w:spacing w:val="0"/>
                <w:w w:val="100"/>
                <w:position w:val="0"/>
              </w:rPr>
              <w:t>西安传化 丝路公路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西安传化 丝路公路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国家开发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银行陕西</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土地使用</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权及在建</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317,226,495.38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2022-11-20</w:t>
            </w:r>
          </w:p>
        </w:tc>
        <w:tc>
          <w:tcPr>
            <w:vMerge/>
            <w:tcBorders>
              <w:left w:val="single" w:sz="4"/>
            </w:tcBorders>
            <w:shd w:val="clear" w:color="auto" w:fill="FFFFFF"/>
            <w:vAlign w:val="top"/>
          </w:tcPr>
          <w:p>
            <w:pP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郑州传化</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华商汇物</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流有限公</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郑州传化</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华商汇物</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流有限公</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银行郑州 商都路支 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土地使用</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权及在建</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526,912,341.44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2022-11-21</w:t>
            </w:r>
          </w:p>
        </w:tc>
        <w:tc>
          <w:tcPr>
            <w:vMerge/>
            <w:tcBorders>
              <w:left w:val="single" w:sz="4"/>
            </w:tcBorders>
            <w:shd w:val="clear" w:color="auto" w:fill="FFFFFF"/>
            <w:vAlign w:val="top"/>
          </w:tcPr>
          <w:p>
            <w:pP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140" w:right="0" w:firstLine="0"/>
              <w:jc w:val="both"/>
            </w:pPr>
            <w:r>
              <w:rPr>
                <w:rFonts w:ascii="SimSun" w:eastAsia="SimSun" w:hAnsi="SimSun" w:cs="SimSun"/>
                <w:color w:val="000000"/>
                <w:spacing w:val="0"/>
                <w:w w:val="100"/>
                <w:position w:val="0"/>
              </w:rPr>
              <w:t>贵阳传化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贵阳传化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交通银行 贵州分行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301,642,487.23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vMerge/>
            <w:tcBorders>
              <w:left w:val="single" w:sz="4"/>
            </w:tcBorders>
            <w:shd w:val="clear" w:color="auto" w:fill="FFFFFF"/>
            <w:vAlign w:val="top"/>
          </w:tcPr>
          <w:p>
            <w:pPr/>
          </w:p>
        </w:tc>
      </w:tr>
      <w:tr>
        <w:trPr>
          <w:trHeight w:val="13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140" w:right="0" w:firstLine="0"/>
              <w:jc w:val="both"/>
            </w:pPr>
            <w:r>
              <w:rPr>
                <w:rFonts w:ascii="SimSun" w:eastAsia="SimSun" w:hAnsi="SimSun" w:cs="SimSun"/>
                <w:color w:val="000000"/>
                <w:spacing w:val="0"/>
                <w:w w:val="100"/>
                <w:position w:val="0"/>
              </w:rPr>
              <w:t>宜宾传化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宜宾传化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交通银行 成都郸都 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208,683,464.92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宜宾公路港存入保 证金</w:t>
            </w:r>
            <w:r>
              <w:rPr>
                <w:color w:val="000000"/>
                <w:spacing w:val="0"/>
                <w:w w:val="100"/>
                <w:position w:val="0"/>
              </w:rPr>
              <w:t>5000</w:t>
            </w:r>
            <w:r>
              <w:rPr>
                <w:rFonts w:ascii="SimSun" w:eastAsia="SimSun" w:hAnsi="SimSun" w:cs="SimSun"/>
                <w:color w:val="000000"/>
                <w:spacing w:val="0"/>
                <w:w w:val="100"/>
                <w:position w:val="0"/>
              </w:rPr>
              <w:t>万，同时 由传化物流集团提 供担保</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智联建设</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成都传化</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智联建设</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工商银行</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成都天府</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科学城支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存货、房屋 建筑物及 土地使用 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645,991,697.53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同时由本公司提供 担保</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2,353,508,652.01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4"/>
        <w:keepNext w:val="0"/>
        <w:keepLines w:val="0"/>
        <w:widowControl w:val="0"/>
        <w:numPr>
          <w:ilvl w:val="0"/>
          <w:numId w:val="135"/>
        </w:numPr>
        <w:shd w:val="clear" w:color="auto" w:fill="auto"/>
        <w:tabs>
          <w:tab w:pos="962" w:val="left"/>
        </w:tabs>
        <w:bidi w:val="0"/>
        <w:spacing w:before="0" w:after="300" w:line="240" w:lineRule="auto"/>
        <w:ind w:left="0" w:right="0" w:firstLine="560"/>
        <w:jc w:val="left"/>
      </w:pPr>
      <w:bookmarkStart w:id="985" w:name="bookmark985"/>
      <w:bookmarkEnd w:id="985"/>
      <w:r>
        <w:rPr>
          <w:color w:val="000000"/>
          <w:spacing w:val="0"/>
          <w:w w:val="100"/>
          <w:position w:val="0"/>
        </w:rPr>
        <w:t>一年内到期的应付债券</w:t>
      </w:r>
    </w:p>
    <w:p>
      <w:pPr>
        <w:pStyle w:val="Style24"/>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4104"/>
        <w:gridCol w:w="3115"/>
        <w:gridCol w:w="2712"/>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w:t>
            </w:r>
            <w:r>
              <w:rPr>
                <w:rFonts w:ascii="SimSun" w:eastAsia="SimSun" w:hAnsi="SimSun" w:cs="SimSun"/>
                <w:color w:val="000000"/>
                <w:spacing w:val="0"/>
                <w:w w:val="100"/>
                <w:position w:val="0"/>
              </w:rPr>
              <w:t>传化</w:t>
            </w:r>
            <w:r>
              <w:rPr>
                <w:color w:val="000000"/>
                <w:spacing w:val="0"/>
                <w:w w:val="100"/>
                <w:position w:val="0"/>
              </w:rPr>
              <w:t>01</w:t>
            </w:r>
            <w:r>
              <w:rPr>
                <w:rFonts w:ascii="SimSun" w:eastAsia="SimSun" w:hAnsi="SimSun" w:cs="SimSun"/>
                <w:color w:val="000000"/>
                <w:spacing w:val="0"/>
                <w:w w:val="100"/>
                <w:position w:val="0"/>
              </w:rPr>
              <w:t>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759,608,870.30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759,608,870.30</w:t>
            </w:r>
          </w:p>
        </w:tc>
      </w:tr>
    </w:tbl>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widowControl w:val="0"/>
        <w:spacing w:after="139" w:line="1" w:lineRule="exact"/>
      </w:pPr>
    </w:p>
    <w:tbl>
      <w:tblPr>
        <w:tblOverlap w:val="never"/>
        <w:jc w:val="center"/>
        <w:tblLayout w:type="fixed"/>
      </w:tblPr>
      <w:tblGrid>
        <w:gridCol w:w="4104"/>
        <w:gridCol w:w="3115"/>
        <w:gridCol w:w="2654"/>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明细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面值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720,000,000.00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利息调整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-431,129.70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40,040,000.00</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355" w:val="left"/>
              </w:tabs>
              <w:bidi w:val="0"/>
              <w:spacing w:before="0" w:after="0" w:line="240" w:lineRule="auto"/>
              <w:ind w:left="0" w:right="0" w:firstLine="0"/>
              <w:jc w:val="center"/>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759,608,870.30</w:t>
            </w:r>
          </w:p>
        </w:tc>
      </w:tr>
    </w:tbl>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rPr>
        <w:t>应付债券具体情况详见本财务报表附注五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)38</w:t>
      </w:r>
      <w:r>
        <w:rPr>
          <w:color w:val="000000"/>
          <w:spacing w:val="0"/>
          <w:w w:val="100"/>
          <w:position w:val="0"/>
        </w:rPr>
        <w:t>之说明。</w:t>
      </w:r>
    </w:p>
    <w:p>
      <w:pPr>
        <w:widowControl w:val="0"/>
        <w:spacing w:after="239" w:line="1" w:lineRule="exact"/>
      </w:pPr>
    </w:p>
    <w:p>
      <w:pPr>
        <w:pStyle w:val="Style24"/>
        <w:keepNext w:val="0"/>
        <w:keepLines w:val="0"/>
        <w:widowControl w:val="0"/>
        <w:numPr>
          <w:ilvl w:val="0"/>
          <w:numId w:val="135"/>
        </w:numPr>
        <w:shd w:val="clear" w:color="auto" w:fill="auto"/>
        <w:tabs>
          <w:tab w:pos="962" w:val="left"/>
        </w:tabs>
        <w:bidi w:val="0"/>
        <w:spacing w:before="0" w:after="200" w:line="240" w:lineRule="auto"/>
        <w:ind w:left="0" w:right="0" w:firstLine="560"/>
        <w:jc w:val="left"/>
      </w:pPr>
      <w:bookmarkStart w:id="986" w:name="bookmark986"/>
      <w:bookmarkEnd w:id="986"/>
      <w:r>
        <w:rPr>
          <w:color w:val="000000"/>
          <w:spacing w:val="0"/>
          <w:w w:val="100"/>
          <w:position w:val="0"/>
        </w:rPr>
        <w:t>一年内到期的长期应付款</w:t>
      </w:r>
      <w:r>
        <w:br w:type="page"/>
      </w:r>
    </w:p>
    <w:tbl>
      <w:tblPr>
        <w:tblOverlap w:val="never"/>
        <w:jc w:val="center"/>
        <w:tblLayout w:type="fixed"/>
      </w:tblPr>
      <w:tblGrid>
        <w:gridCol w:w="4958"/>
        <w:gridCol w:w="2563"/>
        <w:gridCol w:w="2410"/>
      </w:tblGrid>
      <w:tr>
        <w:trPr>
          <w:trHeight w:val="39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rFonts w:ascii="SimSun" w:eastAsia="SimSun" w:hAnsi="SimSun" w:cs="SimSun"/>
                <w:color w:val="000000"/>
                <w:spacing w:val="0"/>
                <w:w w:val="100"/>
                <w:position w:val="0"/>
              </w:rPr>
              <w:t>明细情况</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融资租赁保证金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16,286,418.66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16,345,356.45</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16,286,418.66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16,345,356.45</w:t>
            </w:r>
          </w:p>
        </w:tc>
      </w:tr>
      <w:tr>
        <w:trPr>
          <w:trHeight w:val="418"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w:t>
            </w:r>
            <w:r>
              <w:rPr>
                <w:rFonts w:ascii="SimSun" w:eastAsia="SimSun" w:hAnsi="SimSun" w:cs="SimSun"/>
                <w:color w:val="000000"/>
                <w:spacing w:val="0"/>
                <w:w w:val="100"/>
                <w:position w:val="0"/>
              </w:rPr>
              <w:t>其他说明</w:t>
            </w:r>
          </w:p>
        </w:tc>
      </w:tr>
    </w:tbl>
    <w:p>
      <w:pPr>
        <w:pStyle w:val="Style16"/>
        <w:keepNext w:val="0"/>
        <w:keepLines w:val="0"/>
        <w:widowControl w:val="0"/>
        <w:shd w:val="clear" w:color="auto" w:fill="auto"/>
        <w:bidi w:val="0"/>
        <w:spacing w:before="0" w:after="0" w:line="240" w:lineRule="auto"/>
        <w:ind w:left="494" w:right="0" w:firstLine="0"/>
        <w:jc w:val="left"/>
      </w:pPr>
      <w:r>
        <w:rPr>
          <w:color w:val="000000"/>
          <w:spacing w:val="0"/>
          <w:w w:val="100"/>
          <w:position w:val="0"/>
        </w:rPr>
        <w:t>长期应付款具体情况详见本财务报表附注五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)40</w:t>
      </w:r>
      <w:r>
        <w:rPr>
          <w:color w:val="000000"/>
          <w:spacing w:val="0"/>
          <w:w w:val="100"/>
          <w:position w:val="0"/>
        </w:rPr>
        <w:t>之说明。</w:t>
      </w:r>
    </w:p>
    <w:p>
      <w:pPr>
        <w:widowControl w:val="0"/>
        <w:spacing w:after="279" w:line="1" w:lineRule="exact"/>
      </w:pPr>
    </w:p>
    <w:tbl>
      <w:tblPr>
        <w:tblOverlap w:val="never"/>
        <w:jc w:val="center"/>
        <w:tblLayout w:type="fixed"/>
      </w:tblPr>
      <w:tblGrid>
        <w:gridCol w:w="5467"/>
        <w:gridCol w:w="2218"/>
        <w:gridCol w:w="2246"/>
      </w:tblGrid>
      <w:tr>
        <w:trPr>
          <w:trHeight w:val="389"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 </w:t>
            </w:r>
            <w:r>
              <w:rPr>
                <w:rFonts w:ascii="SimSun" w:eastAsia="SimSun" w:hAnsi="SimSun" w:cs="SimSun"/>
                <w:color w:val="000000"/>
                <w:spacing w:val="0"/>
                <w:w w:val="100"/>
                <w:position w:val="0"/>
              </w:rPr>
              <w:t>一年内到期的租赁负债</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尚未支付的租赁付款额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43,664,440.82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162,029,038.61</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3,686,952.70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17,833,090.17</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39,977,488.12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144,195,948.44</w:t>
            </w:r>
          </w:p>
        </w:tc>
      </w:tr>
    </w:tbl>
    <w:p>
      <w:pPr>
        <w:widowControl w:val="0"/>
        <w:spacing w:after="139" w:line="1" w:lineRule="exact"/>
      </w:pPr>
    </w:p>
    <w:p>
      <w:pPr>
        <w:pStyle w:val="Style24"/>
        <w:keepNext w:val="0"/>
        <w:keepLines w:val="0"/>
        <w:widowControl w:val="0"/>
        <w:shd w:val="clear" w:color="auto" w:fill="auto"/>
        <w:bidi w:val="0"/>
        <w:spacing w:before="0" w:after="780" w:line="24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三十一</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pStyle w:val="Style24"/>
        <w:keepNext w:val="0"/>
        <w:keepLines w:val="0"/>
        <w:widowControl w:val="0"/>
        <w:numPr>
          <w:ilvl w:val="0"/>
          <w:numId w:val="133"/>
        </w:numPr>
        <w:shd w:val="clear" w:color="auto" w:fill="auto"/>
        <w:bidi w:val="0"/>
        <w:spacing w:before="0" w:after="280" w:line="240" w:lineRule="auto"/>
        <w:ind w:left="0" w:right="0" w:firstLine="760"/>
        <w:jc w:val="left"/>
      </w:pPr>
      <w:bookmarkStart w:id="987" w:name="bookmark987"/>
      <w:bookmarkEnd w:id="987"/>
      <w:r>
        <w:rPr>
          <w:color w:val="000000"/>
          <w:spacing w:val="0"/>
          <w:w w:val="100"/>
          <w:position w:val="0"/>
        </w:rPr>
        <w:t>其他流动负债</w:t>
      </w:r>
    </w:p>
    <w:p>
      <w:pPr>
        <w:pStyle w:val="Style24"/>
        <w:keepNext w:val="0"/>
        <w:keepLines w:val="0"/>
        <w:widowControl w:val="0"/>
        <w:shd w:val="clear" w:color="auto" w:fill="auto"/>
        <w:bidi w:val="0"/>
        <w:spacing w:before="0" w:after="140" w:line="240" w:lineRule="auto"/>
        <w:ind w:left="0" w:right="0" w:firstLine="760"/>
        <w:jc w:val="both"/>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82,689,093.69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79,903,493.56</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82,689,093.69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79,903,493.56</w:t>
            </w:r>
          </w:p>
        </w:tc>
      </w:tr>
    </w:tbl>
    <w:p>
      <w:pPr>
        <w:widowControl w:val="0"/>
        <w:spacing w:after="659" w:line="1" w:lineRule="exact"/>
      </w:pPr>
    </w:p>
    <w:p>
      <w:pPr>
        <w:pStyle w:val="Style24"/>
        <w:keepNext w:val="0"/>
        <w:keepLines w:val="0"/>
        <w:widowControl w:val="0"/>
        <w:numPr>
          <w:ilvl w:val="0"/>
          <w:numId w:val="133"/>
        </w:numPr>
        <w:shd w:val="clear" w:color="auto" w:fill="auto"/>
        <w:bidi w:val="0"/>
        <w:spacing w:before="0" w:after="280" w:line="240" w:lineRule="auto"/>
        <w:ind w:left="0" w:right="0" w:firstLine="760"/>
        <w:jc w:val="both"/>
      </w:pPr>
      <w:bookmarkStart w:id="988" w:name="bookmark988"/>
      <w:bookmarkEnd w:id="988"/>
      <w:r>
        <w:rPr>
          <w:color w:val="000000"/>
          <w:spacing w:val="0"/>
          <w:w w:val="100"/>
          <w:position w:val="0"/>
        </w:rPr>
        <w:t>长期借款</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99,469,845.98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101,797,574.86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667,198,275.78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1,417,788,185.00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1,038,600,000.00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1,086,200,000.00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1,891,000,000.00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1,845,500,000.00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质押及保证借款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86,636,400.00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204,637,500.00</w:t>
            </w:r>
          </w:p>
        </w:tc>
      </w:tr>
    </w:tbl>
    <w:p>
      <w:pPr>
        <w:spacing w:lineRule="exact" w:line="1"/>
        <w:rPr>
          <w:sz w:val="2"/>
          <w:szCs w:val="2"/>
        </w:rPr>
      </w:pP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抵押及保证借款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2,094,056,499.97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949,690,000.00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借款利息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9,401,577.10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7,140,184.39</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5,886,362,598.83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5,612,753,444.25</w:t>
            </w:r>
          </w:p>
        </w:tc>
      </w:tr>
    </w:tbl>
    <w:p>
      <w:pPr>
        <w:pStyle w:val="Style16"/>
        <w:keepNext w:val="0"/>
        <w:keepLines w:val="0"/>
        <w:widowControl w:val="0"/>
        <w:shd w:val="clear" w:color="auto" w:fill="auto"/>
        <w:bidi w:val="0"/>
        <w:spacing w:before="0" w:after="0" w:line="240" w:lineRule="auto"/>
        <w:ind w:left="58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widowControl w:val="0"/>
        <w:spacing w:after="259" w:line="1" w:lineRule="exact"/>
      </w:pPr>
    </w:p>
    <w:p>
      <w:pPr>
        <w:pStyle w:val="Style16"/>
        <w:keepNext w:val="0"/>
        <w:keepLines w:val="0"/>
        <w:widowControl w:val="0"/>
        <w:shd w:val="clear" w:color="auto" w:fill="auto"/>
        <w:bidi w:val="0"/>
        <w:spacing w:before="0" w:after="0" w:line="240" w:lineRule="auto"/>
        <w:ind w:left="81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质押借款</w:t>
      </w:r>
    </w:p>
    <w:tbl>
      <w:tblPr>
        <w:tblOverlap w:val="never"/>
        <w:jc w:val="center"/>
        <w:tblLayout w:type="fixed"/>
      </w:tblPr>
      <w:tblGrid>
        <w:gridCol w:w="1282"/>
        <w:gridCol w:w="1133"/>
        <w:gridCol w:w="2126"/>
        <w:gridCol w:w="994"/>
        <w:gridCol w:w="1560"/>
        <w:gridCol w:w="1502"/>
        <w:gridCol w:w="1166"/>
        <w:gridCol w:w="667"/>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质押权人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质押物价值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借款最后到 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备注</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民生银行杭州分行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定期存单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99,469,845.98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2023-05-08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99,469,845.98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抵押借款</w:t>
      </w:r>
    </w:p>
    <w:tbl>
      <w:tblPr>
        <w:tblOverlap w:val="never"/>
        <w:jc w:val="center"/>
        <w:tblLayout w:type="fixed"/>
      </w:tblPr>
      <w:tblGrid>
        <w:gridCol w:w="1133"/>
        <w:gridCol w:w="1085"/>
        <w:gridCol w:w="955"/>
        <w:gridCol w:w="955"/>
        <w:gridCol w:w="1478"/>
        <w:gridCol w:w="1474"/>
        <w:gridCol w:w="1344"/>
        <w:gridCol w:w="1512"/>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抵押权人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抵押物</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抵押物</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借款最后到期日</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太原传化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太原传化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光大银行</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263,701,370.19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263,317,163.93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2027-12-20</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荆门传化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荆门传化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光大银行 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132,059,195.52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131,187,105.60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83,050,000.00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2027-12-10</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140" w:right="0" w:firstLine="0"/>
              <w:jc w:val="left"/>
            </w:pPr>
            <w:r>
              <w:rPr>
                <w:rFonts w:ascii="SimSun" w:eastAsia="SimSun" w:hAnsi="SimSun" w:cs="SimSun"/>
                <w:color w:val="000000"/>
                <w:spacing w:val="0"/>
                <w:w w:val="100"/>
                <w:position w:val="0"/>
              </w:rPr>
              <w:t>哈尔滨传 化公路港 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哈尔滨传 化公路港 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银行哈尔 滨靖宇支 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416,722,804.28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414,940,705.00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2023-12-20</w:t>
            </w:r>
          </w:p>
        </w:tc>
      </w:tr>
      <w:tr>
        <w:trPr>
          <w:trHeight w:val="10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140" w:right="0" w:firstLine="0"/>
              <w:jc w:val="left"/>
            </w:pPr>
            <w:r>
              <w:rPr>
                <w:rFonts w:ascii="SimSun" w:eastAsia="SimSun" w:hAnsi="SimSun" w:cs="SimSun"/>
                <w:color w:val="000000"/>
                <w:spacing w:val="0"/>
                <w:w w:val="100"/>
                <w:position w:val="0"/>
              </w:rPr>
              <w:t>沧州传化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沧州传化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银行沧州 新华支行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214,341,288.13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213,842,561.17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2027-06-25</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台州传化 洲锽公路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台州传化 洲锽公路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银行台州 黄岩支行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160,208,264.88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160,208,264.88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2026-12-18</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济南传化 泉胜公路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济南传化 泉胜公路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银行济南 天桥支行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257,154,012.99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255,853,090.09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2026-08-23</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140" w:right="0" w:firstLine="0"/>
              <w:jc w:val="left"/>
            </w:pPr>
            <w:r>
              <w:rPr>
                <w:rFonts w:ascii="SimSun" w:eastAsia="SimSun" w:hAnsi="SimSun" w:cs="SimSun"/>
                <w:color w:val="000000"/>
                <w:spacing w:val="0"/>
                <w:w w:val="100"/>
                <w:position w:val="0"/>
              </w:rPr>
              <w:t>宿迁传化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宿迁传化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光大银行 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110,241,078.40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110,241,078.40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2024-07-19</w:t>
            </w:r>
          </w:p>
        </w:tc>
      </w:tr>
      <w:tr>
        <w:trPr>
          <w:trHeight w:val="778"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金华传化 公路港物 流有限公</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金华传化 公路港物 流有限公</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中国工商 银行金华 金三角支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房屋建筑 物及土地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203,406,017.59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202,809,752.63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2026-12-15</w:t>
            </w:r>
          </w:p>
        </w:tc>
      </w:tr>
    </w:tbl>
    <w:p>
      <w:pPr>
        <w:spacing w:lineRule="exact" w:line="1"/>
        <w:rPr>
          <w:sz w:val="2"/>
          <w:szCs w:val="2"/>
        </w:rPr>
      </w:pPr>
      <w:r>
        <w:br w:type="page"/>
      </w:r>
    </w:p>
    <w:tbl>
      <w:tblPr>
        <w:tblOverlap w:val="never"/>
        <w:jc w:val="center"/>
        <w:tblLayout w:type="fixed"/>
      </w:tblPr>
      <w:tblGrid>
        <w:gridCol w:w="1133"/>
        <w:gridCol w:w="1085"/>
        <w:gridCol w:w="955"/>
        <w:gridCol w:w="955"/>
        <w:gridCol w:w="1478"/>
        <w:gridCol w:w="1474"/>
        <w:gridCol w:w="1344"/>
        <w:gridCol w:w="1512"/>
      </w:tblGrid>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漳州传化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漳州传化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银行龙海 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138,121,812.32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138,030,199.97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47,830,000.00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2030-12-10</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天津传化 物流基地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天津传化</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物流基地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银行天津 分行营业 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房屋建筑 物、土地 使用权及 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320,393,720.79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320,393,720.79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28,977,000.00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2025-12-12</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140" w:right="0" w:firstLine="0"/>
              <w:jc w:val="left"/>
            </w:pPr>
            <w:r>
              <w:rPr>
                <w:rFonts w:ascii="SimSun" w:eastAsia="SimSun" w:hAnsi="SimSun" w:cs="SimSun"/>
                <w:color w:val="000000"/>
                <w:spacing w:val="0"/>
                <w:w w:val="100"/>
                <w:position w:val="0"/>
              </w:rPr>
              <w:t>温州传化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温州传化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中国工商 银行温州 瓯海支行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222,150,443.13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221,364,140.98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21,594,860.00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2024-12-20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临沂传化</w:t>
            </w:r>
          </w:p>
          <w:p>
            <w:pPr>
              <w:pStyle w:val="Style19"/>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产业园公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临沂传化 产业园公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银行临沂 城西支行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房屋建筑 物及土地 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102,770,967.05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102,734,375.94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28,058,915.78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2030-07-19</w:t>
            </w:r>
          </w:p>
        </w:tc>
      </w:tr>
      <w:tr>
        <w:trPr>
          <w:trHeight w:val="10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合肥传化 信实公路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合肥传化 信实公路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中国工商</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银行肥东</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县支行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20,950,619.04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20,950,619.04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39,187,500.00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2028-06-30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rFonts w:ascii="SimSun" w:eastAsia="SimSun" w:hAnsi="SimSun" w:cs="SimSun"/>
                <w:color w:val="000000"/>
                <w:spacing w:val="0"/>
                <w:w w:val="100"/>
                <w:position w:val="0"/>
              </w:rPr>
              <w:t>传化晨达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传化晨达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中国银行</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南莲支行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房屋建筑 物及土地 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215,903,498.36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215,426,764.41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2025-09-18</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淄博传化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淄博传化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传化集团</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财务有限</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83,564,108.02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83,564,108.02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2028-12-28</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2,861,689,200.69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2,854,863,650.85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667,198,275.78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658"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保证借款</w:t>
      </w:r>
    </w:p>
    <w:tbl>
      <w:tblPr>
        <w:tblOverlap w:val="never"/>
        <w:jc w:val="center"/>
        <w:tblLayout w:type="fixed"/>
      </w:tblPr>
      <w:tblGrid>
        <w:gridCol w:w="3024"/>
        <w:gridCol w:w="1843"/>
        <w:gridCol w:w="2410"/>
        <w:gridCol w:w="1661"/>
        <w:gridCol w:w="1320"/>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担保人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担保借款余额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借款最后到 期日</w:t>
            </w:r>
          </w:p>
        </w:tc>
      </w:tr>
      <w:tr>
        <w:trPr>
          <w:trHeight w:val="39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国家开发银行浙江省分行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2023-06-29</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传化化学品公司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萧山农村合作银行宁围支行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2024-02-07</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中国进出口银行浙江省分行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2023-09-21</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长春传化公路港物流有限公司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中国工商银行长春二道支行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2029-03-13</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855" w:val="left"/>
              </w:tabs>
              <w:bidi w:val="0"/>
              <w:spacing w:before="0" w:after="0" w:line="240" w:lineRule="auto"/>
              <w:ind w:left="0" w:right="0" w:firstLine="50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1,038,600,000.00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信用借款</w:t>
      </w:r>
    </w:p>
    <w:tbl>
      <w:tblPr>
        <w:tblOverlap w:val="never"/>
        <w:jc w:val="center"/>
        <w:tblLayout w:type="fixed"/>
      </w:tblPr>
      <w:tblGrid>
        <w:gridCol w:w="1872"/>
        <w:gridCol w:w="2549"/>
        <w:gridCol w:w="2126"/>
        <w:gridCol w:w="1704"/>
        <w:gridCol w:w="1594"/>
      </w:tblGrid>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借款最后到期日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光大银行萧山支行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2023-10-10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恒丰杭州分行萧山支行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2023-08-31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296,000,000.00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2023-11-03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交通银行杭州萧山支行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2024-03-08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86"/>
        <w:gridCol w:w="2549"/>
        <w:gridCol w:w="2126"/>
        <w:gridCol w:w="1704"/>
        <w:gridCol w:w="1594"/>
      </w:tblGrid>
      <w:tr>
        <w:trPr>
          <w:trHeight w:val="403"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兴业银行萧山支行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293,500,000.00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2023-09-17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2023-11-24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中国农业银行浙江省分行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399,500,000.00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2024-12-20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中国银行萧山分行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2024-03-05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济南传化泉胜公路港</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中国工商银行济南天桥支行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2025-10-09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质押及保证借款</w:t>
      </w:r>
    </w:p>
    <w:tbl>
      <w:tblPr>
        <w:tblOverlap w:val="never"/>
        <w:jc w:val="center"/>
        <w:tblLayout w:type="fixed"/>
      </w:tblPr>
      <w:tblGrid>
        <w:gridCol w:w="1128"/>
        <w:gridCol w:w="1147"/>
        <w:gridCol w:w="931"/>
        <w:gridCol w:w="1085"/>
        <w:gridCol w:w="1598"/>
        <w:gridCol w:w="1330"/>
        <w:gridCol w:w="1200"/>
        <w:gridCol w:w="1517"/>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质押权</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质押物价值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借款最后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53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传化荷兰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传化荷兰公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中国民 生银行 股份有 限公司 杭州分 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TPC</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Holding</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B.V.99.87%</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572,700,069.27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86,636,400.00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2023-02-19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同时由本公司提 供保证担保</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572,700,069.27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86,636,400.00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75"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抵押及保证借款</w:t>
      </w:r>
    </w:p>
    <w:tbl>
      <w:tblPr>
        <w:tblOverlap w:val="never"/>
        <w:jc w:val="center"/>
        <w:tblLayout w:type="fixed"/>
      </w:tblPr>
      <w:tblGrid>
        <w:gridCol w:w="1133"/>
        <w:gridCol w:w="1152"/>
        <w:gridCol w:w="936"/>
        <w:gridCol w:w="1066"/>
        <w:gridCol w:w="1598"/>
        <w:gridCol w:w="1594"/>
        <w:gridCol w:w="1070"/>
        <w:gridCol w:w="1373"/>
      </w:tblGrid>
      <w:tr>
        <w:trPr>
          <w:trHeight w:val="57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抵押人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抵押权人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抵押物价值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借款余额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借款最后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备注</w:t>
            </w:r>
          </w:p>
        </w:tc>
      </w:tr>
      <w:tr>
        <w:trPr>
          <w:trHeight w:val="13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传化精细化 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中国进出 口银行省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74,832,406.32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同时由传化集 团、浙江传化 化学集团有限 公司提供担保</w:t>
            </w: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柳州传化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柳州传化公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路港物流有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中国建设 银行柳州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112,972,029.20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2026-10-24</w:t>
            </w: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黄石传化 诚通公路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黄石传化诚 通公路港物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银行黄石 下陆支行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165,247,729.99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42,780,000.00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2029-12-20</w:t>
            </w:r>
          </w:p>
        </w:tc>
        <w:tc>
          <w:tcPr>
            <w:tcBorders>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西安传化 丝路公路 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西安传化丝</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路公路港物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国家开发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银行陕西</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权及在建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317,226,495.38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2030-09-13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同时由传化物</w:t>
            </w:r>
          </w:p>
          <w:p>
            <w:pPr>
              <w:pStyle w:val="Style19"/>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流集团提供担 保</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郑州传化</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华商汇物</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流有限公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郑州传化华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商汇物流有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中国工商 银行股份 有限公司 郑州商都 路支行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权及在建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526,912,341.44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295,436,499.97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2030-03-30</w:t>
            </w:r>
          </w:p>
        </w:tc>
        <w:tc>
          <w:tcPr>
            <w:tcBorders>
              <w:left w:val="single" w:sz="4"/>
            </w:tcBorders>
            <w:shd w:val="clear" w:color="auto" w:fill="FFFFFF"/>
            <w:vAlign w:val="top"/>
          </w:tcPr>
          <w:p>
            <w:pPr>
              <w:widowControl w:val="0"/>
              <w:rPr>
                <w:sz w:val="10"/>
                <w:szCs w:val="10"/>
              </w:rPr>
            </w:pPr>
          </w:p>
        </w:tc>
      </w:tr>
      <w:tr>
        <w:trPr>
          <w:trHeight w:val="10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贵阳传化 公路港物 流有限公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贵阳传化公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路港物流有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交通银行 贵州分行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301,642,487.23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2030-03-31</w:t>
            </w:r>
          </w:p>
        </w:tc>
        <w:tc>
          <w:tcPr>
            <w:tcBorders>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152"/>
        <w:gridCol w:w="936"/>
        <w:gridCol w:w="1066"/>
        <w:gridCol w:w="1598"/>
        <w:gridCol w:w="1594"/>
        <w:gridCol w:w="1070"/>
        <w:gridCol w:w="1373"/>
      </w:tblGrid>
      <w:tr>
        <w:trPr>
          <w:trHeight w:val="10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140" w:right="0" w:firstLine="0"/>
              <w:jc w:val="both"/>
            </w:pPr>
            <w:r>
              <w:rPr>
                <w:rFonts w:ascii="SimSun" w:eastAsia="SimSun" w:hAnsi="SimSun" w:cs="SimSun"/>
                <w:color w:val="000000"/>
                <w:spacing w:val="0"/>
                <w:w w:val="100"/>
                <w:position w:val="0"/>
              </w:rPr>
              <w:t>成都传化 智慧物流 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成都传化智 慧物流港有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银行成都 天府支行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权及在建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205,904,655.24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2035-12-10</w:t>
            </w:r>
          </w:p>
        </w:tc>
        <w:tc>
          <w:tcPr>
            <w:tcBorders>
              <w:top w:val="single" w:sz="4"/>
              <w:left w:val="single" w:sz="4"/>
            </w:tcBorders>
            <w:shd w:val="clear" w:color="auto" w:fill="FFFFFF"/>
            <w:vAlign w:val="top"/>
          </w:tcPr>
          <w:p>
            <w:pPr>
              <w:widowControl w:val="0"/>
              <w:rPr>
                <w:sz w:val="10"/>
                <w:szCs w:val="10"/>
              </w:rPr>
            </w:pPr>
          </w:p>
        </w:tc>
      </w:tr>
      <w:tr>
        <w:trPr>
          <w:trHeight w:val="10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智联建设</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成都传化智</w:t>
            </w:r>
          </w:p>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联建设有限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中国工商 银行成都 天府科学 城支行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存货、房屋 建筑物及 土地使用 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645,991,697.53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同时由本公司 提供担保</w:t>
            </w:r>
          </w:p>
        </w:tc>
      </w:tr>
      <w:tr>
        <w:trPr>
          <w:trHeight w:val="16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140" w:right="0" w:firstLine="0"/>
              <w:jc w:val="both"/>
            </w:pPr>
            <w:r>
              <w:rPr>
                <w:rFonts w:ascii="SimSun" w:eastAsia="SimSun" w:hAnsi="SimSun" w:cs="SimSun"/>
                <w:color w:val="000000"/>
                <w:spacing w:val="0"/>
                <w:w w:val="100"/>
                <w:position w:val="0"/>
              </w:rPr>
              <w:t>宜宾传化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宜宾传化公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路港物流有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交通银行</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成都郸都</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房屋建筑</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物及土地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208,683,464.92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宜宾公路港存 入保证金</w:t>
            </w:r>
            <w:r>
              <w:rPr>
                <w:color w:val="000000"/>
                <w:spacing w:val="0"/>
                <w:w w:val="100"/>
                <w:position w:val="0"/>
              </w:rPr>
              <w:t xml:space="preserve">5000 </w:t>
            </w:r>
            <w:r>
              <w:rPr>
                <w:rFonts w:ascii="SimSun" w:eastAsia="SimSun" w:hAnsi="SimSun" w:cs="SimSun"/>
                <w:color w:val="000000"/>
                <w:spacing w:val="0"/>
                <w:w w:val="100"/>
                <w:position w:val="0"/>
              </w:rPr>
              <w:t>万，同时同时 由传化物流集 团提供担保</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2,559,413,307.25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2,094,056,499.97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val="0"/>
        <w:keepLines w:val="0"/>
        <w:widowControl w:val="0"/>
        <w:numPr>
          <w:ilvl w:val="0"/>
          <w:numId w:val="133"/>
        </w:numPr>
        <w:shd w:val="clear" w:color="auto" w:fill="auto"/>
        <w:bidi w:val="0"/>
        <w:spacing w:before="0" w:after="300" w:line="240" w:lineRule="auto"/>
        <w:ind w:left="0" w:right="0" w:firstLine="820"/>
        <w:jc w:val="left"/>
      </w:pPr>
      <w:bookmarkStart w:id="989" w:name="bookmark989"/>
      <w:bookmarkEnd w:id="989"/>
      <w:r>
        <w:rPr>
          <w:color w:val="000000"/>
          <w:spacing w:val="0"/>
          <w:w w:val="100"/>
          <w:position w:val="0"/>
        </w:rPr>
        <w:t>应付债券</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w:t>
            </w:r>
            <w:r>
              <w:rPr>
                <w:rFonts w:ascii="SimSun" w:eastAsia="SimSun" w:hAnsi="SimSun" w:cs="SimSun"/>
                <w:color w:val="000000"/>
                <w:spacing w:val="0"/>
                <w:w w:val="100"/>
                <w:position w:val="0"/>
              </w:rPr>
              <w:t>传化公司债券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1,055,518,402.78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1,055,518,402.78</w:t>
            </w:r>
          </w:p>
        </w:tc>
      </w:tr>
    </w:tbl>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应付债券增减变动(不包括划分为金融负债的优先股、永续债等其他金融工具)</w:t>
      </w:r>
    </w:p>
    <w:p>
      <w:pPr>
        <w:widowControl w:val="0"/>
        <w:spacing w:after="139" w:line="1" w:lineRule="exact"/>
      </w:pPr>
    </w:p>
    <w:tbl>
      <w:tblPr>
        <w:tblOverlap w:val="never"/>
        <w:jc w:val="center"/>
        <w:tblLayout w:type="fixed"/>
      </w:tblPr>
      <w:tblGrid>
        <w:gridCol w:w="1704"/>
        <w:gridCol w:w="2107"/>
        <w:gridCol w:w="1992"/>
        <w:gridCol w:w="1008"/>
        <w:gridCol w:w="1853"/>
        <w:gridCol w:w="2050"/>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w:t>
            </w:r>
            <w:r>
              <w:rPr>
                <w:rFonts w:ascii="SimSun" w:eastAsia="SimSun" w:hAnsi="SimSun" w:cs="SimSun"/>
                <w:color w:val="000000"/>
                <w:spacing w:val="0"/>
                <w:w w:val="100"/>
                <w:position w:val="0"/>
              </w:rPr>
              <w:t>传化公司债券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979,591,509.43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1,055,518,402.78</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w:t>
            </w:r>
            <w:r>
              <w:rPr>
                <w:rFonts w:ascii="SimSun" w:eastAsia="SimSun" w:hAnsi="SimSun" w:cs="SimSun"/>
                <w:color w:val="000000"/>
                <w:spacing w:val="0"/>
                <w:w w:val="100"/>
                <w:position w:val="0"/>
              </w:rPr>
              <w:t>传化</w:t>
            </w:r>
            <w:r>
              <w:rPr>
                <w:color w:val="000000"/>
                <w:spacing w:val="0"/>
                <w:w w:val="100"/>
                <w:position w:val="0"/>
              </w:rPr>
              <w:t>01</w:t>
            </w:r>
            <w:r>
              <w:rPr>
                <w:rFonts w:ascii="SimSun" w:eastAsia="SimSun" w:hAnsi="SimSun" w:cs="SimSun"/>
                <w:color w:val="000000"/>
                <w:spacing w:val="0"/>
                <w:w w:val="100"/>
                <w:position w:val="0"/>
              </w:rPr>
              <w:t>公司</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992,452,830.19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759,608,870.30</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675" w:val="left"/>
              </w:tabs>
              <w:bidi w:val="0"/>
              <w:spacing w:before="0" w:after="0" w:line="240" w:lineRule="auto"/>
              <w:ind w:left="0" w:right="0" w:firstLine="32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1,972,044,339.62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1,815,127,273.08</w:t>
            </w:r>
          </w:p>
        </w:tc>
      </w:tr>
    </w:tbl>
    <w:p>
      <w:pPr>
        <w:pStyle w:val="Style16"/>
        <w:keepNext w:val="0"/>
        <w:keepLines w:val="0"/>
        <w:widowControl w:val="0"/>
        <w:shd w:val="clear" w:color="auto" w:fill="auto"/>
        <w:bidi w:val="0"/>
        <w:spacing w:before="0" w:after="0" w:line="240" w:lineRule="auto"/>
        <w:ind w:left="811" w:right="0" w:firstLine="0"/>
        <w:jc w:val="left"/>
      </w:pPr>
      <w:r>
        <w:rPr>
          <w:color w:val="000000"/>
          <w:spacing w:val="0"/>
          <w:w w:val="100"/>
          <w:position w:val="0"/>
        </w:rPr>
        <w:t>续上表:</w:t>
      </w:r>
    </w:p>
    <w:p>
      <w:pPr>
        <w:widowControl w:val="0"/>
        <w:spacing w:after="139" w:line="1" w:lineRule="exact"/>
      </w:pPr>
    </w:p>
    <w:tbl>
      <w:tblPr>
        <w:tblOverlap w:val="never"/>
        <w:jc w:val="center"/>
        <w:tblLayout w:type="fixed"/>
      </w:tblPr>
      <w:tblGrid>
        <w:gridCol w:w="1430"/>
        <w:gridCol w:w="1704"/>
        <w:gridCol w:w="1603"/>
        <w:gridCol w:w="1915"/>
        <w:gridCol w:w="1709"/>
        <w:gridCol w:w="1944"/>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本期发行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按面值计提利息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溢折价摊销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本期偿还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转列一年内到期非流</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38,359,119.45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1,949,875.03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1,095,827,397.26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10,868,000.00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1,003,129.70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675" w:val="left"/>
              </w:tabs>
              <w:bidi w:val="0"/>
              <w:spacing w:before="0" w:after="0" w:line="240" w:lineRule="auto"/>
              <w:ind w:left="0" w:right="0" w:firstLine="32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49,227,119.45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2,953,004.73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1,867,307,397.26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68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含一年内到期的应付债券</w:t>
      </w:r>
    </w:p>
    <w:p>
      <w:pPr>
        <w:widowControl w:val="0"/>
        <w:spacing w:after="239" w:line="1" w:lineRule="exact"/>
      </w:pPr>
    </w:p>
    <w:p>
      <w:pPr>
        <w:pStyle w:val="Style24"/>
        <w:keepNext w:val="0"/>
        <w:keepLines w:val="0"/>
        <w:widowControl w:val="0"/>
        <w:shd w:val="clear" w:color="auto" w:fill="auto"/>
        <w:bidi w:val="0"/>
        <w:spacing w:before="0" w:after="200" w:line="240" w:lineRule="auto"/>
        <w:ind w:left="0" w:right="0" w:firstLine="8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其他说明</w:t>
      </w:r>
      <w:r>
        <w:br w:type="page"/>
      </w:r>
    </w:p>
    <w:tbl>
      <w:tblPr>
        <w:tblOverlap w:val="never"/>
        <w:jc w:val="center"/>
        <w:tblLayout w:type="fixed"/>
      </w:tblPr>
      <w:tblGrid>
        <w:gridCol w:w="2006"/>
        <w:gridCol w:w="2112"/>
        <w:gridCol w:w="1954"/>
        <w:gridCol w:w="1819"/>
        <w:gridCol w:w="2414"/>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明细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1,720,000,000.00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-2,953,004.73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2,953,004.73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应计利息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98,080,277.81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49,227,119.45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147,307,397.26</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1,815,127,273.08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52,180,124.18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1,867,307,397.26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68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含一年内到期的应付债券</w:t>
      </w:r>
    </w:p>
    <w:p>
      <w:pPr>
        <w:widowControl w:val="0"/>
        <w:spacing w:after="759" w:line="1" w:lineRule="exact"/>
      </w:pPr>
    </w:p>
    <w:tbl>
      <w:tblPr>
        <w:tblOverlap w:val="never"/>
        <w:jc w:val="center"/>
        <w:tblLayout w:type="fixed"/>
      </w:tblPr>
      <w:tblGrid>
        <w:gridCol w:w="5467"/>
        <w:gridCol w:w="2218"/>
        <w:gridCol w:w="2246"/>
      </w:tblGrid>
      <w:tr>
        <w:trPr>
          <w:trHeight w:val="350"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w:t>
            </w:r>
            <w:r>
              <w:rPr>
                <w:rFonts w:ascii="SimSun" w:eastAsia="SimSun" w:hAnsi="SimSun" w:cs="SimSun"/>
                <w:color w:val="000000"/>
                <w:spacing w:val="0"/>
                <w:w w:val="100"/>
                <w:position w:val="0"/>
              </w:rPr>
              <w:t>租赁负债</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尚未支付的租赁付款额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167,000,994.27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408,032,410.52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29,311,271.28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101,908,045.83</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137,689,722.99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306,124,364.69</w:t>
            </w:r>
          </w:p>
        </w:tc>
      </w:tr>
    </w:tbl>
    <w:p>
      <w:pPr>
        <w:pStyle w:val="Style16"/>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三十一</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widowControl w:val="0"/>
        <w:spacing w:after="759" w:line="1" w:lineRule="exact"/>
      </w:pPr>
    </w:p>
    <w:tbl>
      <w:tblPr>
        <w:tblOverlap w:val="never"/>
        <w:jc w:val="center"/>
        <w:tblLayout w:type="fixed"/>
      </w:tblPr>
      <w:tblGrid>
        <w:gridCol w:w="5467"/>
        <w:gridCol w:w="2213"/>
        <w:gridCol w:w="2251"/>
      </w:tblGrid>
      <w:tr>
        <w:trPr>
          <w:trHeight w:val="816" w:hRule="exact"/>
        </w:trPr>
        <w:tc>
          <w:tcPr>
            <w:gridSpan w:val="2"/>
            <w:tcBorders/>
            <w:shd w:val="clear" w:color="auto" w:fill="FFFFFF"/>
            <w:vAlign w:val="top"/>
          </w:tcPr>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40.</w:t>
            </w:r>
            <w:r>
              <w:rPr>
                <w:rFonts w:ascii="SimSun" w:eastAsia="SimSun" w:hAnsi="SimSun" w:cs="SimSun"/>
                <w:color w:val="000000"/>
                <w:spacing w:val="0"/>
                <w:w w:val="100"/>
                <w:position w:val="0"/>
              </w:rPr>
              <w:t>长期应付款</w:t>
            </w:r>
          </w:p>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明细情况</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国开发展基金有限公司</w:t>
            </w:r>
            <w:r>
              <w:rPr>
                <w:color w:val="000000"/>
                <w:spacing w:val="0"/>
                <w:w w:val="100"/>
                <w:position w:val="0"/>
              </w:rPr>
              <w:t>（</w:t>
            </w:r>
            <w:r>
              <w:rPr>
                <w:rFonts w:ascii="SimSun" w:eastAsia="SimSun" w:hAnsi="SimSun" w:cs="SimSun"/>
                <w:color w:val="000000"/>
                <w:spacing w:val="0"/>
                <w:w w:val="100"/>
                <w:position w:val="0"/>
              </w:rPr>
              <w:t>以下简称国开基金公司</w:t>
            </w:r>
            <w:r>
              <w:rPr>
                <w:color w:val="000000"/>
                <w:spacing w:val="0"/>
                <w:w w:val="100"/>
                <w:position w:val="0"/>
              </w:rPr>
              <w:t>）</w:t>
            </w:r>
            <w:r>
              <w:rPr>
                <w:rFonts w:ascii="SimSun" w:eastAsia="SimSun" w:hAnsi="SimSun" w:cs="SimSun"/>
                <w:color w:val="000000"/>
                <w:spacing w:val="0"/>
                <w:w w:val="100"/>
                <w:position w:val="0"/>
              </w:rPr>
              <w:t>投资款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502,870,000.00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561,000,000.00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应付分红款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21,482,830.33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43,049,000.00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21,255,032.75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42,593,030.45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国开基金公司投资款净额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503,097,797.58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561,455,969.55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融资租赁保证金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21,917,092.00</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507,122,797.58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583,373,061.55</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国开基金公司投资款增减变动情况</w:t>
      </w:r>
    </w:p>
    <w:tbl>
      <w:tblPr>
        <w:tblOverlap w:val="never"/>
        <w:jc w:val="center"/>
        <w:tblLayout w:type="fixed"/>
      </w:tblPr>
      <w:tblGrid>
        <w:gridCol w:w="1138"/>
        <w:gridCol w:w="1829"/>
        <w:gridCol w:w="1920"/>
        <w:gridCol w:w="1790"/>
        <w:gridCol w:w="1786"/>
      </w:tblGrid>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传化化学品公司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小计</w:t>
            </w:r>
          </w:p>
        </w:tc>
      </w:tr>
      <w:tr>
        <w:trPr>
          <w:trHeight w:val="42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561,000,000.00</w:t>
            </w: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应付分红款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40,755,000.00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43,049,000.00</w:t>
            </w:r>
          </w:p>
        </w:tc>
      </w:tr>
    </w:tbl>
    <w:p>
      <w:pPr>
        <w:spacing w:lineRule="exact" w:line="1"/>
        <w:rPr>
          <w:sz w:val="2"/>
          <w:szCs w:val="2"/>
        </w:rPr>
      </w:pPr>
      <w:r>
        <w:br w:type="page"/>
      </w:r>
    </w:p>
    <w:tbl>
      <w:tblPr>
        <w:tblOverlap w:val="never"/>
        <w:jc w:val="center"/>
        <w:tblLayout w:type="fixed"/>
      </w:tblPr>
      <w:tblGrid>
        <w:gridCol w:w="1138"/>
        <w:gridCol w:w="1829"/>
        <w:gridCol w:w="1920"/>
        <w:gridCol w:w="1790"/>
        <w:gridCol w:w="1786"/>
      </w:tblGrid>
      <w:tr>
        <w:trPr>
          <w:trHeight w:val="446" w:hRule="exact"/>
        </w:trPr>
        <w:tc>
          <w:tcPr>
            <w:vMerge w:val="restart"/>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未确认融资费用</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-40,602,298.82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-1,990,731.63</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-42,593,030.45</w:t>
            </w:r>
          </w:p>
        </w:tc>
      </w:tr>
      <w:tr>
        <w:trPr>
          <w:trHeight w:val="398"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501,152,701.18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60,303,268.37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561,455,969.55</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本期增减 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-58,130,000.00</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应付分红款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-20,836,169.67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-21,566,169.67</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20,593,169.00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744,828.70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21,337,997.70</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-58,373,000.67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-58,358,171.97</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442,870,000.00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502,870,000.00</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应付分红款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19,918,830.33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21,482,830.33</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-20,009,129.82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-1,245,902.93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-21,255,032.75</w:t>
            </w: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442,779,700.51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60,318,097.07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503,097,797.58</w:t>
            </w:r>
          </w:p>
        </w:tc>
      </w:tr>
    </w:tbl>
    <w:p>
      <w:pPr>
        <w:widowControl w:val="0"/>
        <w:spacing w:after="139" w:line="1" w:lineRule="exact"/>
      </w:pPr>
    </w:p>
    <w:p>
      <w:pPr>
        <w:pStyle w:val="Style24"/>
        <w:keepNext w:val="0"/>
        <w:keepLines w:val="0"/>
        <w:widowControl w:val="0"/>
        <w:shd w:val="clear" w:color="auto" w:fill="auto"/>
        <w:bidi w:val="0"/>
        <w:spacing w:before="0" w:after="40" w:line="240" w:lineRule="auto"/>
        <w:ind w:left="0" w:right="0" w:firstLine="5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其他说明</w:t>
      </w:r>
    </w:p>
    <w:p>
      <w:pPr>
        <w:pStyle w:val="Style24"/>
        <w:keepNext w:val="0"/>
        <w:keepLines w:val="0"/>
        <w:widowControl w:val="0"/>
        <w:numPr>
          <w:ilvl w:val="0"/>
          <w:numId w:val="137"/>
        </w:numPr>
        <w:shd w:val="clear" w:color="auto" w:fill="auto"/>
        <w:tabs>
          <w:tab w:pos="830" w:val="left"/>
        </w:tabs>
        <w:bidi w:val="0"/>
        <w:spacing w:before="0" w:after="0" w:line="468" w:lineRule="exact"/>
        <w:ind w:left="0" w:right="0" w:firstLine="500"/>
        <w:jc w:val="both"/>
      </w:pPr>
      <w:bookmarkStart w:id="990" w:name="bookmark990"/>
      <w:bookmarkEnd w:id="990"/>
      <w:r>
        <w:rPr>
          <w:color w:val="000000"/>
          <w:spacing w:val="0"/>
          <w:w w:val="100"/>
          <w:position w:val="0"/>
        </w:rPr>
        <w:t>国开基金公司对传化物流集团增资</w:t>
      </w:r>
      <w:r>
        <w:rPr>
          <w:rFonts w:ascii="Times New Roman" w:eastAsia="Times New Roman" w:hAnsi="Times New Roman" w:cs="Times New Roman"/>
          <w:color w:val="000000"/>
          <w:spacing w:val="0"/>
          <w:w w:val="100"/>
          <w:position w:val="0"/>
        </w:rPr>
        <w:t>5.01</w:t>
      </w:r>
      <w:r>
        <w:rPr>
          <w:color w:val="000000"/>
          <w:spacing w:val="0"/>
          <w:w w:val="100"/>
          <w:position w:val="0"/>
        </w:rPr>
        <w:t>亿元人民币，</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2030</w:t>
      </w:r>
      <w:r>
        <w:rPr>
          <w:color w:val="000000"/>
          <w:spacing w:val="0"/>
          <w:w w:val="100"/>
          <w:position w:val="0"/>
        </w:rPr>
        <w:t>年国开基金公司每年收回投资款</w:t>
      </w:r>
      <w:r>
        <w:rPr>
          <w:rFonts w:ascii="Times New Roman" w:eastAsia="Times New Roman" w:hAnsi="Times New Roman" w:cs="Times New Roman"/>
          <w:color w:val="000000"/>
          <w:spacing w:val="0"/>
          <w:w w:val="100"/>
          <w:position w:val="0"/>
        </w:rPr>
        <w:t>7,125</w:t>
      </w:r>
      <w:r>
        <w:rPr>
          <w:color w:val="000000"/>
          <w:spacing w:val="0"/>
          <w:w w:val="100"/>
          <w:position w:val="0"/>
        </w:rPr>
        <w:t>万元，</w:t>
      </w:r>
    </w:p>
    <w:p>
      <w:pPr>
        <w:pStyle w:val="Style24"/>
        <w:keepNext w:val="0"/>
        <w:keepLines w:val="0"/>
        <w:widowControl w:val="0"/>
        <w:shd w:val="clear" w:color="auto" w:fill="auto"/>
        <w:bidi w:val="0"/>
        <w:spacing w:before="0" w:after="40" w:line="468" w:lineRule="exact"/>
        <w:ind w:left="140" w:right="0" w:firstLine="0"/>
        <w:jc w:val="both"/>
      </w:pPr>
      <w:r>
        <w:rPr>
          <w:color w:val="000000"/>
          <w:spacing w:val="0"/>
          <w:w w:val="100"/>
          <w:position w:val="0"/>
        </w:rPr>
        <w:t>传化物流集团按每年</w:t>
      </w:r>
      <w:r>
        <w:rPr>
          <w:rFonts w:ascii="Times New Roman" w:eastAsia="Times New Roman" w:hAnsi="Times New Roman" w:cs="Times New Roman"/>
          <w:color w:val="000000"/>
          <w:spacing w:val="0"/>
          <w:w w:val="100"/>
          <w:position w:val="0"/>
        </w:rPr>
        <w:t>1.2%</w:t>
      </w:r>
      <w:r>
        <w:rPr>
          <w:color w:val="000000"/>
          <w:spacing w:val="0"/>
          <w:w w:val="100"/>
          <w:position w:val="0"/>
        </w:rPr>
        <w:t>的投资收益率支付其投资收益，传化物流集团以下属子公司浙江传化公路港物流发展有限公司拥 有的土地使用权及地上在建工程、衢州传化公路港物流有限公司拥有的土地使用权及地上在建工程、泉州传化公路港物流有 限公司拥有的土地使用权及地上在建工程提供抵押担保。</w:t>
      </w:r>
      <w:r>
        <w:rPr>
          <w:rFonts w:ascii="Times New Roman" w:eastAsia="Times New Roman" w:hAnsi="Times New Roman" w:cs="Times New Roman"/>
          <w:color w:val="000000"/>
          <w:spacing w:val="0"/>
          <w:w w:val="100"/>
          <w:position w:val="0"/>
        </w:rPr>
        <w:t>2021</w:t>
      </w:r>
      <w:r>
        <w:rPr>
          <w:color w:val="000000"/>
          <w:spacing w:val="0"/>
          <w:w w:val="100"/>
          <w:position w:val="0"/>
        </w:rPr>
        <w:t>年公司回购投资款本金共计</w:t>
      </w:r>
      <w:r>
        <w:rPr>
          <w:rFonts w:ascii="Times New Roman" w:eastAsia="Times New Roman" w:hAnsi="Times New Roman" w:cs="Times New Roman"/>
          <w:color w:val="000000"/>
          <w:spacing w:val="0"/>
          <w:w w:val="100"/>
          <w:position w:val="0"/>
        </w:rPr>
        <w:t>5,813</w:t>
      </w:r>
      <w:r>
        <w:rPr>
          <w:color w:val="000000"/>
          <w:spacing w:val="0"/>
          <w:w w:val="100"/>
          <w:position w:val="0"/>
        </w:rPr>
        <w:t>万元。</w:t>
      </w:r>
    </w:p>
    <w:p>
      <w:pPr>
        <w:pStyle w:val="Style24"/>
        <w:keepNext w:val="0"/>
        <w:keepLines w:val="0"/>
        <w:widowControl w:val="0"/>
        <w:numPr>
          <w:ilvl w:val="0"/>
          <w:numId w:val="137"/>
        </w:numPr>
        <w:shd w:val="clear" w:color="auto" w:fill="auto"/>
        <w:tabs>
          <w:tab w:pos="844" w:val="left"/>
        </w:tabs>
        <w:bidi w:val="0"/>
        <w:spacing w:before="0" w:after="40" w:line="475" w:lineRule="exact"/>
        <w:ind w:left="140" w:right="0"/>
        <w:jc w:val="both"/>
      </w:pPr>
      <w:bookmarkStart w:id="991" w:name="bookmark991"/>
      <w:bookmarkEnd w:id="991"/>
      <w:r>
        <w:rPr>
          <w:color w:val="000000"/>
          <w:spacing w:val="0"/>
          <w:w w:val="100"/>
          <w:position w:val="0"/>
        </w:rPr>
        <w:t>国开基金公司对传化化学品公司增资</w:t>
      </w:r>
      <w:r>
        <w:rPr>
          <w:rFonts w:ascii="Times New Roman" w:eastAsia="Times New Roman" w:hAnsi="Times New Roman" w:cs="Times New Roman"/>
          <w:color w:val="000000"/>
          <w:spacing w:val="0"/>
          <w:w w:val="100"/>
          <w:position w:val="0"/>
        </w:rPr>
        <w:t>6,000</w:t>
      </w:r>
      <w:r>
        <w:rPr>
          <w:color w:val="000000"/>
          <w:spacing w:val="0"/>
          <w:w w:val="100"/>
          <w:position w:val="0"/>
        </w:rPr>
        <w:t>万元人民币，</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年国开基金公司每年收回投资款</w:t>
      </w:r>
      <w:r>
        <w:rPr>
          <w:rFonts w:ascii="Times New Roman" w:eastAsia="Times New Roman" w:hAnsi="Times New Roman" w:cs="Times New Roman"/>
          <w:color w:val="000000"/>
          <w:spacing w:val="0"/>
          <w:w w:val="100"/>
          <w:position w:val="0"/>
        </w:rPr>
        <w:t>3,000</w:t>
      </w:r>
      <w:r>
        <w:rPr>
          <w:color w:val="000000"/>
          <w:spacing w:val="0"/>
          <w:w w:val="100"/>
          <w:position w:val="0"/>
        </w:rPr>
        <w:t>万元， 传化化学品公司按每年</w:t>
      </w:r>
      <w:r>
        <w:rPr>
          <w:rFonts w:ascii="Times New Roman" w:eastAsia="Times New Roman" w:hAnsi="Times New Roman" w:cs="Times New Roman"/>
          <w:color w:val="000000"/>
          <w:spacing w:val="0"/>
          <w:w w:val="100"/>
          <w:position w:val="0"/>
        </w:rPr>
        <w:t>1.2%</w:t>
      </w:r>
      <w:r>
        <w:rPr>
          <w:color w:val="000000"/>
          <w:spacing w:val="0"/>
          <w:w w:val="100"/>
          <w:position w:val="0"/>
        </w:rPr>
        <w:t>的投资收益率支付其投资收益。</w:t>
      </w:r>
    </w:p>
    <w:p>
      <w:pPr>
        <w:pStyle w:val="Style24"/>
        <w:keepNext w:val="0"/>
        <w:keepLines w:val="0"/>
        <w:widowControl w:val="0"/>
        <w:numPr>
          <w:ilvl w:val="0"/>
          <w:numId w:val="137"/>
        </w:numPr>
        <w:shd w:val="clear" w:color="auto" w:fill="auto"/>
        <w:tabs>
          <w:tab w:pos="849" w:val="left"/>
        </w:tabs>
        <w:bidi w:val="0"/>
        <w:spacing w:before="0" w:after="40" w:line="468" w:lineRule="exact"/>
        <w:ind w:left="0" w:right="0" w:firstLine="500"/>
        <w:jc w:val="both"/>
      </w:pPr>
      <w:bookmarkStart w:id="992" w:name="bookmark992"/>
      <w:bookmarkEnd w:id="992"/>
      <w:r>
        <w:rPr>
          <w:color w:val="000000"/>
          <w:spacing w:val="0"/>
          <w:w w:val="100"/>
          <w:position w:val="0"/>
        </w:rPr>
        <w:t>融资租赁保证金</w:t>
      </w:r>
    </w:p>
    <w:p>
      <w:pPr>
        <w:pStyle w:val="Style24"/>
        <w:keepNext w:val="0"/>
        <w:keepLines w:val="0"/>
        <w:widowControl w:val="0"/>
        <w:shd w:val="clear" w:color="auto" w:fill="auto"/>
        <w:bidi w:val="0"/>
        <w:spacing w:before="0" w:after="780" w:line="468" w:lineRule="exact"/>
        <w:ind w:left="0" w:right="0" w:firstLine="500"/>
        <w:jc w:val="both"/>
      </w:pPr>
      <w:r>
        <w:rPr>
          <w:color w:val="000000"/>
          <w:spacing w:val="0"/>
          <w:w w:val="100"/>
          <w:position w:val="0"/>
        </w:rPr>
        <w:t>子公司天津传化融资租赁有限公司开展融资租赁业务，收取的保证金列本项目。</w:t>
      </w: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41.</w:t>
      </w:r>
      <w:r>
        <w:rPr>
          <w:color w:val="000000"/>
          <w:spacing w:val="0"/>
          <w:w w:val="100"/>
          <w:position w:val="0"/>
        </w:rPr>
        <w:t>预计负债</w:t>
      </w:r>
    </w:p>
    <w:tbl>
      <w:tblPr>
        <w:tblOverlap w:val="never"/>
        <w:jc w:val="center"/>
        <w:tblLayout w:type="fixed"/>
      </w:tblPr>
      <w:tblGrid>
        <w:gridCol w:w="2506"/>
        <w:gridCol w:w="2467"/>
        <w:gridCol w:w="2462"/>
        <w:gridCol w:w="249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产品质量保证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324,368.99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Tanatex Chemicals B.V </w:t>
            </w:r>
            <w:r>
              <w:rPr>
                <w:rFonts w:ascii="SimSun" w:eastAsia="SimSun" w:hAnsi="SimSun" w:cs="SimSun"/>
                <w:color w:val="000000"/>
                <w:spacing w:val="0"/>
                <w:w w:val="100"/>
                <w:position w:val="0"/>
              </w:rPr>
              <w:t>根据 合同计提的产品质量保证</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324,368.99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val="0"/>
        <w:keepLines w:val="0"/>
        <w:widowControl w:val="0"/>
        <w:numPr>
          <w:ilvl w:val="0"/>
          <w:numId w:val="139"/>
        </w:numPr>
        <w:shd w:val="clear" w:color="auto" w:fill="auto"/>
        <w:bidi w:val="0"/>
        <w:spacing w:before="0" w:after="300" w:line="240" w:lineRule="auto"/>
        <w:ind w:left="0" w:right="0" w:firstLine="500"/>
        <w:jc w:val="both"/>
      </w:pPr>
      <w:bookmarkStart w:id="993" w:name="bookmark993"/>
      <w:bookmarkEnd w:id="993"/>
      <w:r>
        <w:rPr>
          <w:color w:val="000000"/>
          <w:spacing w:val="0"/>
          <w:w w:val="100"/>
          <w:position w:val="0"/>
        </w:rPr>
        <w:t>递延收益</w:t>
      </w:r>
    </w:p>
    <w:p>
      <w:pPr>
        <w:pStyle w:val="Style24"/>
        <w:keepNext w:val="0"/>
        <w:keepLines w:val="0"/>
        <w:widowControl w:val="0"/>
        <w:shd w:val="clear" w:color="auto" w:fill="auto"/>
        <w:bidi w:val="0"/>
        <w:spacing w:before="0" w:after="140" w:line="240" w:lineRule="auto"/>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882"/>
        <w:gridCol w:w="1709"/>
        <w:gridCol w:w="1426"/>
        <w:gridCol w:w="1339"/>
        <w:gridCol w:w="1440"/>
        <w:gridCol w:w="213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832,498,994.20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118,451,847.72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53,178,912.19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897,771,929.73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82"/>
        <w:gridCol w:w="1709"/>
        <w:gridCol w:w="1426"/>
        <w:gridCol w:w="1339"/>
        <w:gridCol w:w="1440"/>
        <w:gridCol w:w="213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832,498,994.20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118,451,847.72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53,178,912.19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897,771,929.73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政府补助明细情况</w:t>
      </w:r>
    </w:p>
    <w:tbl>
      <w:tblPr>
        <w:tblOverlap w:val="never"/>
        <w:jc w:val="center"/>
        <w:tblLayout w:type="fixed"/>
      </w:tblPr>
      <w:tblGrid>
        <w:gridCol w:w="3154"/>
        <w:gridCol w:w="1435"/>
        <w:gridCol w:w="1344"/>
        <w:gridCol w:w="1344"/>
        <w:gridCol w:w="1440"/>
        <w:gridCol w:w="1219"/>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tabs>
                <w:tab w:pos="389" w:val="left"/>
              </w:tabs>
              <w:bidi w:val="0"/>
              <w:spacing w:before="0" w:after="0" w:line="240" w:lineRule="auto"/>
              <w:ind w:left="0" w:right="0" w:firstLine="0"/>
              <w:jc w:val="center"/>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本期新增补助金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本期计入当期损</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 收益相关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包头公路港基础设施建设补助资金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怀化公路港项目补助资金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60,722,500.00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3,405,000.00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57,317,500.00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西安公路港项目补助资金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56,038,333.37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2,959,999.93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53,078,333.44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重庆公路港产业扶持资金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50,416,666.75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1,749,999.96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48,666,666.79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青岛基地项目补助资金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47,460,878.08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2,795,200.00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44,665,678.08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140" w:right="0" w:firstLine="0"/>
              <w:jc w:val="left"/>
            </w:pPr>
            <w:r>
              <w:rPr>
                <w:rFonts w:ascii="SimSun" w:eastAsia="SimSun" w:hAnsi="SimSun" w:cs="SimSun"/>
                <w:color w:val="000000"/>
                <w:spacing w:val="0"/>
                <w:w w:val="100"/>
                <w:position w:val="0"/>
              </w:rPr>
              <w:t>七台河公路货运枢纽项目建设补助资</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34,368,318.69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2,312,920.32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32,055,398.37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140" w:right="0" w:firstLine="0"/>
              <w:jc w:val="left"/>
            </w:pPr>
            <w:r>
              <w:rPr>
                <w:rFonts w:ascii="SimSun" w:eastAsia="SimSun" w:hAnsi="SimSun" w:cs="SimSun"/>
                <w:color w:val="000000"/>
                <w:spacing w:val="0"/>
                <w:w w:val="100"/>
                <w:position w:val="0"/>
              </w:rPr>
              <w:t>宜宾公路港基础设施建设项目补助资</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32,719,096.32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2,237,900.97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41,828,195.35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化学品临江二期项目扶持资金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28,647,221.78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9,041,900.00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2,695,585.99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34,993,535.79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遵义公路港交通部车购税资金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28,250,000.10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1,749,999.96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26,500,000.14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哈尔滨公路港交通部车购税资金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27,397,959.21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1,836,734.70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25,561,224.51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南充公路港交通部车购税资金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26,527,540.90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1,798,477.36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24,729,063.54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潜江公路港项目补助资金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26,269,775.00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1,695,885.06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32,573,889.94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金华公路港交通部车购税资金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24,479,170.00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1,249,992.00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23,229,178.00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长沙公路港交通部车购税资金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23,813,924.07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1,322,307.82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24,991,616.25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color w:val="000000"/>
                <w:spacing w:val="0"/>
                <w:w w:val="100"/>
                <w:position w:val="0"/>
              </w:rPr>
              <w:t>10</w:t>
            </w:r>
            <w:r>
              <w:rPr>
                <w:rFonts w:ascii="SimSun" w:eastAsia="SimSun" w:hAnsi="SimSun" w:cs="SimSun"/>
                <w:color w:val="000000"/>
                <w:spacing w:val="0"/>
                <w:w w:val="100"/>
                <w:position w:val="0"/>
              </w:rPr>
              <w:t>万吨</w:t>
            </w:r>
            <w:r>
              <w:rPr>
                <w:color w:val="000000"/>
                <w:spacing w:val="0"/>
                <w:w w:val="100"/>
                <w:position w:val="0"/>
              </w:rPr>
              <w:t>/</w:t>
            </w:r>
            <w:r>
              <w:rPr>
                <w:rFonts w:ascii="SimSun" w:eastAsia="SimSun" w:hAnsi="SimSun" w:cs="SimSun"/>
                <w:color w:val="000000"/>
                <w:spacing w:val="0"/>
                <w:w w:val="100"/>
                <w:position w:val="0"/>
              </w:rPr>
              <w:t>年顺丁橡胶项目产业转型和 升级补助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23,481,188.00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3,659,406.00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19,821,782.00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临江综合物流产业园项目投资补助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1,250,000.04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21,874,999.96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国家交通部部省共建项目扶持资金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21,147,758.98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1,256,302.56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19,891,456.42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泉州公路港交通部车购税资金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21,041,666.54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1,250,000.04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19,791,666.50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衢州公路港交通部车购税资金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20,833,333.20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1,250,000.04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19,583,333.16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3154"/>
        <w:gridCol w:w="1435"/>
        <w:gridCol w:w="1344"/>
        <w:gridCol w:w="1344"/>
        <w:gridCol w:w="1440"/>
        <w:gridCol w:w="1219"/>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荷泽公路港项目补助资金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13,822,994.75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364,562.52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13,458,432.23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140"/>
              <w:jc w:val="left"/>
            </w:pPr>
            <w:r>
              <w:rPr>
                <w:rFonts w:ascii="SimSun" w:eastAsia="SimSun" w:hAnsi="SimSun" w:cs="SimSun"/>
                <w:color w:val="000000"/>
                <w:spacing w:val="0"/>
                <w:w w:val="100"/>
                <w:position w:val="0"/>
              </w:rPr>
              <w:t>海洋经济发展示范区建设项目专项资</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12,859,552.26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286,552.31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12,572,999.95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天津基地项目补助资金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10,671,368.63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245,789.76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10,425,578.87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漯河公路港项目补助资金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9,749,999.98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赣州公路港项目建设资金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882,352.94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29,117,647.06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140,404,747.57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57,562,947.72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10,673,941.89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187,293,753.40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832,498,994.20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118,451,847.72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53,178,912.19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897,771,929.73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政府补助本期计入当期损益情况详见本财务报表附注五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widowControl w:val="0"/>
        <w:spacing w:after="759" w:line="1" w:lineRule="exact"/>
      </w:pPr>
    </w:p>
    <w:p>
      <w:pPr>
        <w:pStyle w:val="Style57"/>
        <w:keepNext w:val="0"/>
        <w:keepLines w:val="0"/>
        <w:widowControl w:val="0"/>
        <w:numPr>
          <w:ilvl w:val="0"/>
          <w:numId w:val="141"/>
        </w:numPr>
        <w:shd w:val="clear" w:color="auto" w:fill="auto"/>
        <w:bidi w:val="0"/>
        <w:spacing w:before="0" w:after="300" w:line="240" w:lineRule="auto"/>
        <w:ind w:left="0" w:right="0" w:firstLine="980"/>
        <w:jc w:val="left"/>
      </w:pPr>
      <w:bookmarkStart w:id="994" w:name="bookmark994"/>
      <w:bookmarkEnd w:id="994"/>
      <w:r>
        <w:rPr>
          <w:rFonts w:ascii="SimSun" w:eastAsia="SimSun" w:hAnsi="SimSun" w:cs="SimSun"/>
          <w:color w:val="000000"/>
          <w:spacing w:val="0"/>
          <w:w w:val="100"/>
          <w:position w:val="0"/>
        </w:rPr>
        <w:t>股本</w:t>
      </w:r>
    </w:p>
    <w:p>
      <w:pPr>
        <w:pStyle w:val="Style24"/>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186"/>
        <w:gridCol w:w="1973"/>
        <w:gridCol w:w="773"/>
        <w:gridCol w:w="638"/>
        <w:gridCol w:w="638"/>
        <w:gridCol w:w="1934"/>
        <w:gridCol w:w="1872"/>
        <w:gridCol w:w="1891"/>
      </w:tblGrid>
      <w:tr>
        <w:trPr>
          <w:trHeight w:val="418"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表示）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发行</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FFFFFF"/>
            <w:vAlign w:val="center"/>
          </w:tcPr>
          <w:p>
            <w:pPr/>
          </w:p>
        </w:tc>
      </w:tr>
      <w:tr>
        <w:trPr>
          <w:trHeight w:val="60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3,307,089,678.00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-235,632,955.00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-235,632,955.00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3,071,456,723.00</w:t>
            </w:r>
          </w:p>
        </w:tc>
      </w:tr>
    </w:tbl>
    <w:p>
      <w:pPr>
        <w:pStyle w:val="Style16"/>
        <w:keepNext w:val="0"/>
        <w:keepLines w:val="0"/>
        <w:widowControl w:val="0"/>
        <w:shd w:val="clear" w:color="auto" w:fill="auto"/>
        <w:bidi w:val="0"/>
        <w:spacing w:before="0" w:after="0" w:line="240" w:lineRule="auto"/>
        <w:ind w:left="97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24"/>
        <w:keepNext w:val="0"/>
        <w:keepLines w:val="0"/>
        <w:widowControl w:val="0"/>
        <w:shd w:val="clear" w:color="auto" w:fill="auto"/>
        <w:tabs>
          <w:tab w:pos="1269" w:val="left"/>
        </w:tabs>
        <w:bidi w:val="0"/>
        <w:spacing w:before="0" w:after="0" w:line="465" w:lineRule="exact"/>
        <w:ind w:left="620" w:right="0"/>
        <w:jc w:val="both"/>
      </w:pPr>
      <w:bookmarkStart w:id="995" w:name="bookmark995"/>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w:t>
        <w:tab/>
      </w:r>
      <w:r>
        <w:rPr>
          <w:color w:val="000000"/>
          <w:spacing w:val="0"/>
          <w:w w:val="100"/>
          <w:position w:val="0"/>
        </w:rPr>
        <w:t>根据公司与传化集团签订的《盈利补偿协议》、《</w:t>
      </w:r>
      <w:r>
        <w:rPr>
          <w:color w:val="000000"/>
          <w:spacing w:val="0"/>
          <w:w w:val="100"/>
          <w:position w:val="0"/>
        </w:rPr>
        <w:t>〈</w:t>
      </w:r>
      <w:r>
        <w:rPr>
          <w:color w:val="000000"/>
          <w:spacing w:val="0"/>
          <w:w w:val="100"/>
          <w:position w:val="0"/>
        </w:rPr>
        <w:t>盈利补偿协议</w:t>
      </w:r>
      <w:r>
        <w:rPr>
          <w:color w:val="000000"/>
          <w:spacing w:val="0"/>
          <w:w w:val="100"/>
          <w:position w:val="0"/>
        </w:rPr>
        <w:t>〉</w:t>
      </w:r>
      <w:r>
        <w:rPr>
          <w:color w:val="000000"/>
          <w:spacing w:val="0"/>
          <w:w w:val="100"/>
          <w:position w:val="0"/>
        </w:rPr>
        <w:t>之补充协议》、《</w:t>
      </w:r>
      <w:r>
        <w:rPr>
          <w:color w:val="000000"/>
          <w:spacing w:val="0"/>
          <w:w w:val="100"/>
          <w:position w:val="0"/>
        </w:rPr>
        <w:t>〈</w:t>
      </w:r>
      <w:r>
        <w:rPr>
          <w:color w:val="000000"/>
          <w:spacing w:val="0"/>
          <w:w w:val="100"/>
          <w:position w:val="0"/>
        </w:rPr>
        <w:t>盈利补偿协议</w:t>
      </w:r>
      <w:r>
        <w:rPr>
          <w:color w:val="000000"/>
          <w:spacing w:val="0"/>
          <w:w w:val="100"/>
          <w:position w:val="0"/>
        </w:rPr>
        <w:t>〉</w:t>
      </w:r>
      <w:r>
        <w:rPr>
          <w:color w:val="000000"/>
          <w:spacing w:val="0"/>
          <w:w w:val="100"/>
          <w:position w:val="0"/>
        </w:rPr>
        <w:t>之补充协议二》等 相关约定，由于传化物流集团</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年度实现的按承诺口径计算的扣非后归属于母公司所有者净利润低于承诺扣非 后归属于母公司所有者净利润，传化集团需以其持有公司股权进行补偿。根据公司第七届董事会第十一次（临时）会议、第 七届董事会第十二次（临时）会议</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年度股东大会决议，公司以</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元名义价向传化集团回购并注销其业绩承诺补偿股份 </w:t>
      </w:r>
      <w:r>
        <w:rPr>
          <w:rFonts w:ascii="Times New Roman" w:eastAsia="Times New Roman" w:hAnsi="Times New Roman" w:cs="Times New Roman"/>
          <w:color w:val="000000"/>
          <w:spacing w:val="0"/>
          <w:w w:val="100"/>
          <w:position w:val="0"/>
        </w:rPr>
        <w:t>234,992,955</w:t>
      </w:r>
      <w:r>
        <w:rPr>
          <w:color w:val="000000"/>
          <w:spacing w:val="0"/>
          <w:w w:val="100"/>
          <w:position w:val="0"/>
        </w:rPr>
        <w:t>股，减少股本</w:t>
      </w:r>
      <w:r>
        <w:rPr>
          <w:rFonts w:ascii="Times New Roman" w:eastAsia="Times New Roman" w:hAnsi="Times New Roman" w:cs="Times New Roman"/>
          <w:color w:val="000000"/>
          <w:spacing w:val="0"/>
          <w:w w:val="100"/>
          <w:position w:val="0"/>
        </w:rPr>
        <w:t>234,992,955.00</w:t>
      </w:r>
      <w:r>
        <w:rPr>
          <w:color w:val="000000"/>
          <w:spacing w:val="0"/>
          <w:w w:val="100"/>
          <w:position w:val="0"/>
        </w:rPr>
        <w:t>元，在扣除回购过户手续费</w:t>
      </w:r>
      <w:r>
        <w:rPr>
          <w:rFonts w:ascii="Times New Roman" w:eastAsia="Times New Roman" w:hAnsi="Times New Roman" w:cs="Times New Roman"/>
          <w:color w:val="000000"/>
          <w:spacing w:val="0"/>
          <w:w w:val="100"/>
          <w:position w:val="0"/>
        </w:rPr>
        <w:t>188,679.25</w:t>
      </w:r>
      <w:r>
        <w:rPr>
          <w:color w:val="000000"/>
          <w:spacing w:val="0"/>
          <w:w w:val="100"/>
          <w:position w:val="0"/>
        </w:rPr>
        <w:t xml:space="preserve">元后，相应增加资本公积（股本溢价） </w:t>
      </w:r>
      <w:r>
        <w:rPr>
          <w:rFonts w:ascii="Times New Roman" w:eastAsia="Times New Roman" w:hAnsi="Times New Roman" w:cs="Times New Roman"/>
          <w:color w:val="000000"/>
          <w:spacing w:val="0"/>
          <w:w w:val="100"/>
          <w:position w:val="0"/>
        </w:rPr>
        <w:t>234,804,274.75</w:t>
      </w:r>
      <w:r>
        <w:rPr>
          <w:color w:val="000000"/>
          <w:spacing w:val="0"/>
          <w:w w:val="100"/>
          <w:position w:val="0"/>
        </w:rPr>
        <w:t>元。公司已于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日办理完成股份回购注销手续。</w:t>
      </w:r>
    </w:p>
    <w:p>
      <w:pPr>
        <w:pStyle w:val="Style24"/>
        <w:keepNext w:val="0"/>
        <w:keepLines w:val="0"/>
        <w:widowControl w:val="0"/>
        <w:shd w:val="clear" w:color="auto" w:fill="auto"/>
        <w:tabs>
          <w:tab w:pos="1264" w:val="left"/>
        </w:tabs>
        <w:bidi w:val="0"/>
        <w:spacing w:before="0" w:after="220" w:line="470" w:lineRule="exact"/>
        <w:ind w:left="620" w:right="0"/>
        <w:jc w:val="both"/>
      </w:pPr>
      <w:bookmarkStart w:id="996" w:name="bookmark996"/>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w:t>
        <w:tab/>
      </w:r>
      <w:r>
        <w:rPr>
          <w:color w:val="000000"/>
          <w:spacing w:val="0"/>
          <w:w w:val="100"/>
          <w:position w:val="0"/>
        </w:rPr>
        <w:t>根据公司第七届董事会第十次会议，</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年限制性股票激励计划激励对象李尚青等</w:t>
      </w:r>
      <w:r>
        <w:rPr>
          <w:rFonts w:ascii="Times New Roman" w:eastAsia="Times New Roman" w:hAnsi="Times New Roman" w:cs="Times New Roman"/>
          <w:color w:val="000000"/>
          <w:spacing w:val="0"/>
          <w:w w:val="100"/>
          <w:position w:val="0"/>
        </w:rPr>
        <w:t>6</w:t>
      </w:r>
      <w:r>
        <w:rPr>
          <w:color w:val="000000"/>
          <w:spacing w:val="0"/>
          <w:w w:val="100"/>
          <w:position w:val="0"/>
        </w:rPr>
        <w:t>人因离职已不符合激励条件， 公司回购注销上述</w:t>
      </w:r>
      <w:r>
        <w:rPr>
          <w:rFonts w:ascii="Times New Roman" w:eastAsia="Times New Roman" w:hAnsi="Times New Roman" w:cs="Times New Roman"/>
          <w:color w:val="000000"/>
          <w:spacing w:val="0"/>
          <w:w w:val="100"/>
          <w:position w:val="0"/>
        </w:rPr>
        <w:t>6</w:t>
      </w:r>
      <w:r>
        <w:rPr>
          <w:color w:val="000000"/>
          <w:spacing w:val="0"/>
          <w:w w:val="100"/>
          <w:position w:val="0"/>
        </w:rPr>
        <w:t>名激励对象已获授权但尚未解锁的限制性股票共</w:t>
      </w:r>
      <w:r>
        <w:rPr>
          <w:rFonts w:ascii="Times New Roman" w:eastAsia="Times New Roman" w:hAnsi="Times New Roman" w:cs="Times New Roman"/>
          <w:color w:val="000000"/>
          <w:spacing w:val="0"/>
          <w:w w:val="100"/>
          <w:position w:val="0"/>
        </w:rPr>
        <w:t>640,000</w:t>
      </w:r>
      <w:r>
        <w:rPr>
          <w:color w:val="000000"/>
          <w:spacing w:val="0"/>
          <w:w w:val="100"/>
          <w:position w:val="0"/>
        </w:rPr>
        <w:t>，回购价格为</w:t>
      </w:r>
      <w:r>
        <w:rPr>
          <w:rFonts w:ascii="Times New Roman" w:eastAsia="Times New Roman" w:hAnsi="Times New Roman" w:cs="Times New Roman"/>
          <w:color w:val="000000"/>
          <w:spacing w:val="0"/>
          <w:w w:val="100"/>
          <w:position w:val="0"/>
        </w:rPr>
        <w:t>2.09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股，合计支付股份回购款 </w:t>
      </w:r>
      <w:r>
        <w:rPr>
          <w:rFonts w:ascii="Times New Roman" w:eastAsia="Times New Roman" w:hAnsi="Times New Roman" w:cs="Times New Roman"/>
          <w:color w:val="000000"/>
          <w:spacing w:val="0"/>
          <w:w w:val="100"/>
          <w:position w:val="0"/>
        </w:rPr>
        <w:t>1,337,600.00</w:t>
      </w:r>
      <w:r>
        <w:rPr>
          <w:color w:val="000000"/>
          <w:spacing w:val="0"/>
          <w:w w:val="100"/>
          <w:position w:val="0"/>
        </w:rPr>
        <w:t>元，减少股本</w:t>
      </w:r>
      <w:r>
        <w:rPr>
          <w:rFonts w:ascii="Times New Roman" w:eastAsia="Times New Roman" w:hAnsi="Times New Roman" w:cs="Times New Roman"/>
          <w:color w:val="000000"/>
          <w:spacing w:val="0"/>
          <w:w w:val="100"/>
          <w:position w:val="0"/>
        </w:rPr>
        <w:t>640,000.00</w:t>
      </w:r>
      <w:r>
        <w:rPr>
          <w:color w:val="000000"/>
          <w:spacing w:val="0"/>
          <w:w w:val="100"/>
          <w:position w:val="0"/>
        </w:rPr>
        <w:t>元，考虑回购限制性股票相关手续费</w:t>
      </w:r>
      <w:r>
        <w:rPr>
          <w:rFonts w:ascii="Times New Roman" w:eastAsia="Times New Roman" w:hAnsi="Times New Roman" w:cs="Times New Roman"/>
          <w:color w:val="000000"/>
          <w:spacing w:val="0"/>
          <w:w w:val="100"/>
          <w:position w:val="0"/>
        </w:rPr>
        <w:t>6,289.15</w:t>
      </w:r>
      <w:r>
        <w:rPr>
          <w:color w:val="000000"/>
          <w:spacing w:val="0"/>
          <w:w w:val="100"/>
          <w:position w:val="0"/>
        </w:rPr>
        <w:t xml:space="preserve">元后，相应减少资本公积（股本溢价） </w:t>
      </w:r>
      <w:r>
        <w:rPr>
          <w:rFonts w:ascii="Times New Roman" w:eastAsia="Times New Roman" w:hAnsi="Times New Roman" w:cs="Times New Roman"/>
          <w:color w:val="000000"/>
          <w:spacing w:val="0"/>
          <w:w w:val="100"/>
          <w:position w:val="0"/>
        </w:rPr>
        <w:t>703,889.15</w:t>
      </w:r>
      <w:r>
        <w:rPr>
          <w:color w:val="000000"/>
          <w:spacing w:val="0"/>
          <w:w w:val="100"/>
          <w:position w:val="0"/>
        </w:rPr>
        <w:t>元。上述减资业经本所审验并由其出具《验资报告》（天健验〔</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275</w:t>
      </w:r>
      <w:r>
        <w:rPr>
          <w:color w:val="000000"/>
          <w:spacing w:val="0"/>
          <w:w w:val="100"/>
          <w:position w:val="0"/>
        </w:rPr>
        <w:t>号）。公司已于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日办理 完成股份回购注销手续。</w:t>
      </w:r>
    </w:p>
    <w:p>
      <w:pPr>
        <w:pStyle w:val="Style24"/>
        <w:keepNext w:val="0"/>
        <w:keepLines w:val="0"/>
        <w:widowControl w:val="0"/>
        <w:numPr>
          <w:ilvl w:val="0"/>
          <w:numId w:val="143"/>
        </w:numPr>
        <w:shd w:val="clear" w:color="auto" w:fill="auto"/>
        <w:bidi w:val="0"/>
        <w:spacing w:before="0" w:after="300" w:line="240" w:lineRule="auto"/>
        <w:ind w:left="0" w:right="0" w:firstLine="980"/>
        <w:jc w:val="both"/>
      </w:pPr>
      <w:bookmarkStart w:id="997" w:name="bookmark997"/>
      <w:bookmarkEnd w:id="997"/>
      <w:r>
        <w:rPr>
          <w:color w:val="000000"/>
          <w:spacing w:val="0"/>
          <w:w w:val="100"/>
          <w:position w:val="0"/>
        </w:rPr>
        <w:t>资本公积</w:t>
      </w:r>
    </w:p>
    <w:p>
      <w:pPr>
        <w:pStyle w:val="Style24"/>
        <w:keepNext w:val="0"/>
        <w:keepLines w:val="0"/>
        <w:widowControl w:val="0"/>
        <w:shd w:val="clear" w:color="auto" w:fill="auto"/>
        <w:bidi w:val="0"/>
        <w:spacing w:before="0" w:after="140" w:line="240" w:lineRule="auto"/>
        <w:ind w:left="106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520"/>
        <w:gridCol w:w="2126"/>
        <w:gridCol w:w="1920"/>
        <w:gridCol w:w="1205"/>
        <w:gridCol w:w="2160"/>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5,965,165,888.24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407,462,571.35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6,372,628,459.59</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59,553,677.12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45,224,716.05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104,778,393.17</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6,024,719,565.36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452,687,287.40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6,477,406,852.76</w:t>
            </w:r>
          </w:p>
        </w:tc>
      </w:tr>
    </w:tbl>
    <w:p>
      <w:pPr>
        <w:widowControl w:val="0"/>
        <w:spacing w:after="139" w:line="1" w:lineRule="exact"/>
      </w:pPr>
    </w:p>
    <w:p>
      <w:pPr>
        <w:pStyle w:val="Style24"/>
        <w:keepNext w:val="0"/>
        <w:keepLines w:val="0"/>
        <w:widowControl w:val="0"/>
        <w:shd w:val="clear" w:color="auto" w:fill="auto"/>
        <w:bidi w:val="0"/>
        <w:spacing w:before="0" w:after="300" w:line="240" w:lineRule="auto"/>
        <w:ind w:left="106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24"/>
        <w:keepNext w:val="0"/>
        <w:keepLines w:val="0"/>
        <w:widowControl w:val="0"/>
        <w:shd w:val="clear" w:color="auto" w:fill="auto"/>
        <w:bidi w:val="0"/>
        <w:spacing w:before="0" w:after="300" w:line="240" w:lineRule="auto"/>
        <w:ind w:left="0" w:right="0" w:firstLine="980"/>
        <w:jc w:val="both"/>
      </w:pPr>
      <w:r>
        <w:rPr>
          <w:rFonts w:ascii="Times New Roman" w:eastAsia="Times New Roman" w:hAnsi="Times New Roman" w:cs="Times New Roman"/>
          <w:color w:val="000000"/>
          <w:spacing w:val="0"/>
          <w:w w:val="100"/>
          <w:position w:val="0"/>
        </w:rPr>
        <w:t>1)</w:t>
      </w:r>
      <w:r>
        <w:rPr>
          <w:color w:val="000000"/>
          <w:spacing w:val="0"/>
          <w:w w:val="100"/>
          <w:position w:val="0"/>
        </w:rPr>
        <w:t>本期资本公积</w:t>
      </w:r>
      <w:r>
        <w:rPr>
          <w:color w:val="000000"/>
          <w:spacing w:val="0"/>
          <w:w w:val="100"/>
          <w:position w:val="0"/>
        </w:rPr>
        <w:t>一一</w:t>
      </w:r>
      <w:r>
        <w:rPr>
          <w:color w:val="000000"/>
          <w:spacing w:val="0"/>
          <w:w w:val="100"/>
          <w:position w:val="0"/>
        </w:rPr>
        <w:t>资本溢价增加</w:t>
      </w:r>
    </w:p>
    <w:p>
      <w:pPr>
        <w:pStyle w:val="Style24"/>
        <w:keepNext w:val="0"/>
        <w:keepLines w:val="0"/>
        <w:widowControl w:val="0"/>
        <w:numPr>
          <w:ilvl w:val="0"/>
          <w:numId w:val="145"/>
        </w:numPr>
        <w:shd w:val="clear" w:color="auto" w:fill="auto"/>
        <w:bidi w:val="0"/>
        <w:spacing w:before="0" w:after="0" w:line="240" w:lineRule="auto"/>
        <w:ind w:left="0" w:right="0" w:firstLine="980"/>
        <w:jc w:val="both"/>
      </w:pPr>
      <w:bookmarkStart w:id="998" w:name="bookmark998"/>
      <w:bookmarkEnd w:id="998"/>
      <w:r>
        <w:rPr>
          <w:color w:val="000000"/>
          <w:spacing w:val="0"/>
          <w:w w:val="100"/>
          <w:position w:val="0"/>
        </w:rPr>
        <w:t>子公司传化物流集团本期购买子公司昆明公路港公司少数股东股权，确认的新取得长期股权投资与按照新增持股比</w:t>
      </w:r>
    </w:p>
    <w:p>
      <w:pPr>
        <w:pStyle w:val="Style24"/>
        <w:keepNext w:val="0"/>
        <w:keepLines w:val="0"/>
        <w:widowControl w:val="0"/>
        <w:shd w:val="clear" w:color="auto" w:fill="auto"/>
        <w:bidi w:val="0"/>
        <w:spacing w:before="0" w:after="40" w:line="461" w:lineRule="exact"/>
        <w:ind w:left="0" w:right="0" w:firstLine="620"/>
        <w:jc w:val="both"/>
      </w:pPr>
      <w:r>
        <w:rPr>
          <w:color w:val="000000"/>
          <w:spacing w:val="0"/>
          <w:w w:val="100"/>
          <w:position w:val="0"/>
        </w:rPr>
        <w:t>例计算应享有子公司自购买日或合并日开始持续计算的净资产份额之间的差额</w:t>
      </w:r>
      <w:r>
        <w:rPr>
          <w:rFonts w:ascii="Times New Roman" w:eastAsia="Times New Roman" w:hAnsi="Times New Roman" w:cs="Times New Roman"/>
          <w:color w:val="000000"/>
          <w:spacing w:val="0"/>
          <w:w w:val="100"/>
          <w:position w:val="0"/>
        </w:rPr>
        <w:t>49,878.27</w:t>
      </w:r>
      <w:r>
        <w:rPr>
          <w:color w:val="000000"/>
          <w:spacing w:val="0"/>
          <w:w w:val="100"/>
          <w:position w:val="0"/>
        </w:rPr>
        <w:t>元冲减本项目；</w:t>
      </w:r>
    </w:p>
    <w:p>
      <w:pPr>
        <w:pStyle w:val="Style24"/>
        <w:keepNext w:val="0"/>
        <w:keepLines w:val="0"/>
        <w:widowControl w:val="0"/>
        <w:numPr>
          <w:ilvl w:val="0"/>
          <w:numId w:val="145"/>
        </w:numPr>
        <w:shd w:val="clear" w:color="auto" w:fill="auto"/>
        <w:tabs>
          <w:tab w:pos="1353" w:val="left"/>
        </w:tabs>
        <w:bidi w:val="0"/>
        <w:spacing w:before="0" w:after="40" w:line="437" w:lineRule="exact"/>
        <w:ind w:left="620" w:right="0"/>
        <w:jc w:val="both"/>
      </w:pPr>
      <w:bookmarkStart w:id="999" w:name="bookmark999"/>
      <w:bookmarkEnd w:id="999"/>
      <w:r>
        <w:rPr>
          <w:color w:val="000000"/>
          <w:spacing w:val="0"/>
          <w:w w:val="100"/>
          <w:position w:val="0"/>
        </w:rPr>
        <w:t>子公司传化物流集团本期购买子公司重庆公路港公司少数股东股权，确认的新取得长期股权投资与按照新增持股比 例计算应享有子公司自购买日或合并日开始持续计算的净资产份额之间的差额</w:t>
      </w:r>
      <w:r>
        <w:rPr>
          <w:rFonts w:ascii="Times New Roman" w:eastAsia="Times New Roman" w:hAnsi="Times New Roman" w:cs="Times New Roman"/>
          <w:color w:val="000000"/>
          <w:spacing w:val="0"/>
          <w:w w:val="100"/>
          <w:position w:val="0"/>
        </w:rPr>
        <w:t>2,309,811.82</w:t>
      </w:r>
      <w:r>
        <w:rPr>
          <w:color w:val="000000"/>
          <w:spacing w:val="0"/>
          <w:w w:val="100"/>
          <w:position w:val="0"/>
        </w:rPr>
        <w:t>元计入本项目；</w:t>
      </w:r>
    </w:p>
    <w:p>
      <w:pPr>
        <w:pStyle w:val="Style24"/>
        <w:keepNext w:val="0"/>
        <w:keepLines w:val="0"/>
        <w:widowControl w:val="0"/>
        <w:numPr>
          <w:ilvl w:val="0"/>
          <w:numId w:val="145"/>
        </w:numPr>
        <w:shd w:val="clear" w:color="auto" w:fill="auto"/>
        <w:tabs>
          <w:tab w:pos="1353" w:val="left"/>
        </w:tabs>
        <w:bidi w:val="0"/>
        <w:spacing w:before="0" w:after="40" w:line="437" w:lineRule="exact"/>
        <w:ind w:left="620" w:right="0"/>
        <w:jc w:val="both"/>
      </w:pPr>
      <w:bookmarkStart w:id="1000" w:name="bookmark1000"/>
      <w:bookmarkEnd w:id="1000"/>
      <w:r>
        <w:rPr>
          <w:color w:val="000000"/>
          <w:spacing w:val="0"/>
          <w:w w:val="100"/>
          <w:position w:val="0"/>
        </w:rPr>
        <w:t>子公司传化物流集团本期购买子公司遵义公路港公司少数股东股权，确认的新取得长期股权投资与按照新增持股比 例计算应享有子公司自购买日或合并日开始持续计算的净资产份额之间的差额</w:t>
      </w:r>
      <w:r>
        <w:rPr>
          <w:rFonts w:ascii="Times New Roman" w:eastAsia="Times New Roman" w:hAnsi="Times New Roman" w:cs="Times New Roman"/>
          <w:color w:val="000000"/>
          <w:spacing w:val="0"/>
          <w:w w:val="100"/>
          <w:position w:val="0"/>
        </w:rPr>
        <w:t>19,962,445.11</w:t>
      </w:r>
      <w:r>
        <w:rPr>
          <w:color w:val="000000"/>
          <w:spacing w:val="0"/>
          <w:w w:val="100"/>
          <w:position w:val="0"/>
        </w:rPr>
        <w:t>元冲减本项目；</w:t>
      </w:r>
    </w:p>
    <w:p>
      <w:pPr>
        <w:pStyle w:val="Style24"/>
        <w:keepNext w:val="0"/>
        <w:keepLines w:val="0"/>
        <w:widowControl w:val="0"/>
        <w:numPr>
          <w:ilvl w:val="0"/>
          <w:numId w:val="145"/>
        </w:numPr>
        <w:shd w:val="clear" w:color="auto" w:fill="auto"/>
        <w:tabs>
          <w:tab w:pos="1343" w:val="left"/>
        </w:tabs>
        <w:bidi w:val="0"/>
        <w:spacing w:before="0" w:after="40" w:line="466" w:lineRule="exact"/>
        <w:ind w:left="620" w:right="0"/>
        <w:jc w:val="both"/>
      </w:pPr>
      <w:bookmarkStart w:id="1001" w:name="bookmark1001"/>
      <w:bookmarkEnd w:id="1001"/>
      <w:r>
        <w:rPr>
          <w:color w:val="000000"/>
          <w:spacing w:val="0"/>
          <w:w w:val="100"/>
          <w:position w:val="0"/>
        </w:rPr>
        <w:t>子公司传化物流集团在不丧失控制权的前提下处置子公司成都智慧物流港公司部分股权，，确认的剩余长期股权投资 与按照剩余持股比例应享有子公司自购买日或合并日开始持续计算的净资产份额之间的差额</w:t>
      </w:r>
      <w:r>
        <w:rPr>
          <w:rFonts w:ascii="Times New Roman" w:eastAsia="Times New Roman" w:hAnsi="Times New Roman" w:cs="Times New Roman"/>
          <w:color w:val="000000"/>
          <w:spacing w:val="0"/>
          <w:w w:val="100"/>
          <w:position w:val="0"/>
        </w:rPr>
        <w:t>3,117,923.46</w:t>
      </w:r>
      <w:r>
        <w:rPr>
          <w:color w:val="000000"/>
          <w:spacing w:val="0"/>
          <w:w w:val="100"/>
          <w:position w:val="0"/>
        </w:rPr>
        <w:t>元计入本项目；</w:t>
      </w:r>
    </w:p>
    <w:p>
      <w:pPr>
        <w:pStyle w:val="Style24"/>
        <w:keepNext w:val="0"/>
        <w:keepLines w:val="0"/>
        <w:widowControl w:val="0"/>
        <w:numPr>
          <w:ilvl w:val="0"/>
          <w:numId w:val="145"/>
        </w:numPr>
        <w:shd w:val="clear" w:color="auto" w:fill="auto"/>
        <w:tabs>
          <w:tab w:pos="1353" w:val="left"/>
        </w:tabs>
        <w:bidi w:val="0"/>
        <w:spacing w:before="0" w:after="40" w:line="456" w:lineRule="exact"/>
        <w:ind w:left="620" w:right="0"/>
        <w:jc w:val="both"/>
      </w:pPr>
      <w:bookmarkStart w:id="1002" w:name="bookmark1002"/>
      <w:bookmarkEnd w:id="1002"/>
      <w:r>
        <w:rPr>
          <w:color w:val="000000"/>
          <w:spacing w:val="0"/>
          <w:w w:val="100"/>
          <w:position w:val="0"/>
        </w:rPr>
        <w:t>因限制性股票第一期限售期已满足行权条件，公司该部分限制性股对应的资本公积</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其他资本公积转入本项目 </w:t>
      </w:r>
      <w:r>
        <w:rPr>
          <w:rFonts w:ascii="Times New Roman" w:eastAsia="Times New Roman" w:hAnsi="Times New Roman" w:cs="Times New Roman"/>
          <w:color w:val="000000"/>
          <w:spacing w:val="0"/>
          <w:w w:val="100"/>
          <w:position w:val="0"/>
        </w:rPr>
        <w:t xml:space="preserve">66,673,477.00 </w:t>
      </w:r>
      <w:r>
        <w:rPr>
          <w:color w:val="000000"/>
          <w:spacing w:val="0"/>
          <w:w w:val="100"/>
          <w:position w:val="0"/>
        </w:rPr>
        <w:t>元；</w:t>
      </w:r>
    </w:p>
    <w:p>
      <w:pPr>
        <w:pStyle w:val="Style24"/>
        <w:keepNext w:val="0"/>
        <w:keepLines w:val="0"/>
        <w:widowControl w:val="0"/>
        <w:numPr>
          <w:ilvl w:val="0"/>
          <w:numId w:val="145"/>
        </w:numPr>
        <w:shd w:val="clear" w:color="auto" w:fill="auto"/>
        <w:tabs>
          <w:tab w:pos="1348" w:val="left"/>
        </w:tabs>
        <w:bidi w:val="0"/>
        <w:spacing w:before="0" w:after="40" w:line="461" w:lineRule="exact"/>
        <w:ind w:left="620" w:right="0"/>
        <w:jc w:val="both"/>
      </w:pPr>
      <w:bookmarkStart w:id="1003" w:name="bookmark1003"/>
      <w:bookmarkEnd w:id="1003"/>
      <w:r>
        <w:rPr>
          <w:color w:val="000000"/>
          <w:spacing w:val="0"/>
          <w:w w:val="100"/>
          <w:position w:val="0"/>
        </w:rPr>
        <w:t>因子公司传化物流集团业绩承诺盈利补偿，公司回购并注销其业绩承诺补偿股份计入本项目</w:t>
      </w:r>
      <w:r>
        <w:rPr>
          <w:rFonts w:ascii="Times New Roman" w:eastAsia="Times New Roman" w:hAnsi="Times New Roman" w:cs="Times New Roman"/>
          <w:color w:val="000000"/>
          <w:spacing w:val="0"/>
          <w:w w:val="100"/>
          <w:position w:val="0"/>
        </w:rPr>
        <w:t>234,804,274.75</w:t>
      </w:r>
      <w:r>
        <w:rPr>
          <w:color w:val="000000"/>
          <w:spacing w:val="0"/>
          <w:w w:val="100"/>
          <w:position w:val="0"/>
        </w:rPr>
        <w:t>元，详 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)43(2)</w:t>
      </w:r>
      <w:r>
        <w:rPr>
          <w:color w:val="000000"/>
          <w:spacing w:val="0"/>
          <w:w w:val="100"/>
          <w:position w:val="0"/>
        </w:rPr>
        <w:t>之说明；同时业绩承诺期累计获得分红返还计入本项目</w:t>
      </w:r>
      <w:r>
        <w:rPr>
          <w:rFonts w:ascii="Times New Roman" w:eastAsia="Times New Roman" w:hAnsi="Times New Roman" w:cs="Times New Roman"/>
          <w:color w:val="000000"/>
          <w:spacing w:val="0"/>
          <w:w w:val="100"/>
          <w:position w:val="0"/>
        </w:rPr>
        <w:t>129,246,125.25</w:t>
      </w:r>
      <w:r>
        <w:rPr>
          <w:color w:val="000000"/>
          <w:spacing w:val="0"/>
          <w:w w:val="100"/>
          <w:position w:val="0"/>
        </w:rPr>
        <w:t>元；</w:t>
      </w:r>
    </w:p>
    <w:p>
      <w:pPr>
        <w:pStyle w:val="Style24"/>
        <w:keepNext w:val="0"/>
        <w:keepLines w:val="0"/>
        <w:widowControl w:val="0"/>
        <w:numPr>
          <w:ilvl w:val="0"/>
          <w:numId w:val="145"/>
        </w:numPr>
        <w:shd w:val="clear" w:color="auto" w:fill="auto"/>
        <w:tabs>
          <w:tab w:pos="1353" w:val="left"/>
        </w:tabs>
        <w:bidi w:val="0"/>
        <w:spacing w:before="0" w:after="40" w:line="461" w:lineRule="exact"/>
        <w:ind w:left="620" w:right="0"/>
        <w:jc w:val="both"/>
      </w:pPr>
      <w:bookmarkStart w:id="1004" w:name="bookmark1004"/>
      <w:bookmarkEnd w:id="1004"/>
      <w:r>
        <w:rPr>
          <w:color w:val="000000"/>
          <w:spacing w:val="0"/>
          <w:w w:val="100"/>
          <w:position w:val="0"/>
        </w:rPr>
        <w:t>公司本期购买子公司天松新材料股份有限公司少数股东股权，确认的新取得长期股权投资与按照新增持股比例计算 应享有子公司自购买日或合并日开始持续计算的净资产份额之间的差额</w:t>
      </w:r>
      <w:r>
        <w:rPr>
          <w:rFonts w:ascii="Times New Roman" w:eastAsia="Times New Roman" w:hAnsi="Times New Roman" w:cs="Times New Roman"/>
          <w:color w:val="000000"/>
          <w:spacing w:val="0"/>
          <w:w w:val="100"/>
          <w:position w:val="0"/>
        </w:rPr>
        <w:t>7,933,982.95</w:t>
      </w:r>
      <w:r>
        <w:rPr>
          <w:color w:val="000000"/>
          <w:spacing w:val="0"/>
          <w:w w:val="100"/>
          <w:position w:val="0"/>
        </w:rPr>
        <w:t>元冲减本项目；</w:t>
      </w:r>
    </w:p>
    <w:p>
      <w:pPr>
        <w:pStyle w:val="Style24"/>
        <w:keepNext w:val="0"/>
        <w:keepLines w:val="0"/>
        <w:widowControl w:val="0"/>
        <w:numPr>
          <w:ilvl w:val="0"/>
          <w:numId w:val="145"/>
        </w:numPr>
        <w:shd w:val="clear" w:color="auto" w:fill="auto"/>
        <w:tabs>
          <w:tab w:pos="1343" w:val="left"/>
        </w:tabs>
        <w:bidi w:val="0"/>
        <w:spacing w:before="0" w:after="40" w:line="466" w:lineRule="exact"/>
        <w:ind w:left="620" w:right="0"/>
        <w:jc w:val="both"/>
      </w:pPr>
      <w:bookmarkStart w:id="1005" w:name="bookmark1005"/>
      <w:bookmarkEnd w:id="1005"/>
      <w:r>
        <w:rPr>
          <w:color w:val="000000"/>
          <w:spacing w:val="0"/>
          <w:w w:val="100"/>
          <w:position w:val="0"/>
        </w:rPr>
        <w:t>公司本期在不丧失控制权的前提下处置子公司四会传化富联科技有限公司部分股权，确认的剩余长期股权投资与按 照剩余持股比例计算应享有子公司自购买日或合并日开始持续计算的净资产份额之间的差额</w:t>
      </w:r>
      <w:r>
        <w:rPr>
          <w:rFonts w:ascii="Times New Roman" w:eastAsia="Times New Roman" w:hAnsi="Times New Roman" w:cs="Times New Roman"/>
          <w:color w:val="000000"/>
          <w:spacing w:val="0"/>
          <w:w w:val="100"/>
          <w:position w:val="0"/>
        </w:rPr>
        <w:t>38,845.45</w:t>
      </w:r>
      <w:r>
        <w:rPr>
          <w:color w:val="000000"/>
          <w:spacing w:val="0"/>
          <w:w w:val="100"/>
          <w:position w:val="0"/>
        </w:rPr>
        <w:t>元冲减本项目；</w:t>
      </w:r>
    </w:p>
    <w:p>
      <w:pPr>
        <w:pStyle w:val="Style24"/>
        <w:keepNext w:val="0"/>
        <w:keepLines w:val="0"/>
        <w:widowControl w:val="0"/>
        <w:numPr>
          <w:ilvl w:val="0"/>
          <w:numId w:val="145"/>
        </w:numPr>
        <w:shd w:val="clear" w:color="auto" w:fill="auto"/>
        <w:tabs>
          <w:tab w:pos="1353" w:val="left"/>
        </w:tabs>
        <w:bidi w:val="0"/>
        <w:spacing w:before="0" w:after="300" w:line="461" w:lineRule="exact"/>
        <w:ind w:left="0" w:right="0" w:firstLine="980"/>
        <w:jc w:val="both"/>
      </w:pPr>
      <w:bookmarkStart w:id="1006" w:name="bookmark1006"/>
      <w:bookmarkEnd w:id="1006"/>
      <w:r>
        <w:rPr>
          <w:color w:val="000000"/>
          <w:spacing w:val="0"/>
          <w:w w:val="100"/>
          <w:position w:val="0"/>
        </w:rPr>
        <w:t>因激励对象离职确认</w:t>
      </w:r>
      <w:r>
        <w:rPr>
          <w:rFonts w:ascii="Times New Roman" w:eastAsia="Times New Roman" w:hAnsi="Times New Roman" w:cs="Times New Roman"/>
          <w:color w:val="000000"/>
          <w:spacing w:val="0"/>
          <w:w w:val="100"/>
          <w:position w:val="0"/>
        </w:rPr>
        <w:t>703,889.15</w:t>
      </w:r>
      <w:r>
        <w:rPr>
          <w:color w:val="000000"/>
          <w:spacing w:val="0"/>
          <w:w w:val="100"/>
          <w:position w:val="0"/>
        </w:rPr>
        <w:t>元冲减本项目。</w:t>
      </w:r>
    </w:p>
    <w:p>
      <w:pPr>
        <w:pStyle w:val="Style24"/>
        <w:keepNext w:val="0"/>
        <w:keepLines w:val="0"/>
        <w:widowControl w:val="0"/>
        <w:shd w:val="clear" w:color="auto" w:fill="auto"/>
        <w:bidi w:val="0"/>
        <w:spacing w:before="0" w:after="40" w:line="535" w:lineRule="auto"/>
        <w:ind w:left="0" w:right="0" w:firstLine="9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本期资本公积</w:t>
      </w:r>
      <w:r>
        <w:rPr>
          <w:color w:val="000000"/>
          <w:spacing w:val="0"/>
          <w:w w:val="100"/>
          <w:position w:val="0"/>
        </w:rPr>
        <w:t>一一</w:t>
      </w:r>
      <w:r>
        <w:rPr>
          <w:color w:val="000000"/>
          <w:spacing w:val="0"/>
          <w:w w:val="100"/>
          <w:position w:val="0"/>
        </w:rPr>
        <w:t>其他资本公积增加</w:t>
      </w:r>
    </w:p>
    <w:p>
      <w:pPr>
        <w:pStyle w:val="Style24"/>
        <w:keepNext w:val="0"/>
        <w:keepLines w:val="0"/>
        <w:widowControl w:val="0"/>
        <w:numPr>
          <w:ilvl w:val="0"/>
          <w:numId w:val="147"/>
        </w:numPr>
        <w:shd w:val="clear" w:color="auto" w:fill="auto"/>
        <w:tabs>
          <w:tab w:pos="1315" w:val="left"/>
        </w:tabs>
        <w:bidi w:val="0"/>
        <w:spacing w:before="0" w:after="0" w:line="456" w:lineRule="exact"/>
        <w:ind w:left="0" w:right="0" w:firstLine="980"/>
        <w:jc w:val="both"/>
      </w:pPr>
      <w:bookmarkStart w:id="1007" w:name="bookmark1007"/>
      <w:bookmarkEnd w:id="1007"/>
      <w:r>
        <w:rPr>
          <w:color w:val="000000"/>
          <w:spacing w:val="0"/>
          <w:w w:val="100"/>
          <w:position w:val="0"/>
        </w:rPr>
        <w:t>公司在等待期内确认股份支付费用</w:t>
      </w:r>
      <w:r>
        <w:rPr>
          <w:rFonts w:ascii="Times New Roman" w:eastAsia="Times New Roman" w:hAnsi="Times New Roman" w:cs="Times New Roman"/>
          <w:color w:val="000000"/>
          <w:spacing w:val="0"/>
          <w:w w:val="100"/>
          <w:position w:val="0"/>
        </w:rPr>
        <w:t>111,898,193.05</w:t>
      </w:r>
      <w:r>
        <w:rPr>
          <w:color w:val="000000"/>
          <w:spacing w:val="0"/>
          <w:w w:val="100"/>
          <w:position w:val="0"/>
        </w:rPr>
        <w:t>元，相应计入本项目；</w:t>
      </w:r>
    </w:p>
    <w:p>
      <w:pPr>
        <w:pStyle w:val="Style24"/>
        <w:keepNext w:val="0"/>
        <w:keepLines w:val="0"/>
        <w:widowControl w:val="0"/>
        <w:numPr>
          <w:ilvl w:val="0"/>
          <w:numId w:val="147"/>
        </w:numPr>
        <w:shd w:val="clear" w:color="auto" w:fill="auto"/>
        <w:tabs>
          <w:tab w:pos="1315" w:val="left"/>
        </w:tabs>
        <w:bidi w:val="0"/>
        <w:spacing w:before="0" w:after="780" w:line="456" w:lineRule="exact"/>
        <w:ind w:left="620" w:right="0"/>
        <w:jc w:val="both"/>
      </w:pPr>
      <w:bookmarkStart w:id="1008" w:name="bookmark1008"/>
      <w:bookmarkEnd w:id="1008"/>
      <w:r>
        <w:rPr>
          <w:color w:val="000000"/>
          <w:spacing w:val="0"/>
          <w:w w:val="100"/>
          <w:position w:val="0"/>
        </w:rPr>
        <w:t>因限制性股票第一期限售期已满足行权条件，公司该部分限制性股对应的本项目转入资本公积</w:t>
      </w:r>
      <w:r>
        <w:rPr>
          <w:color w:val="000000"/>
          <w:spacing w:val="0"/>
          <w:w w:val="100"/>
          <w:position w:val="0"/>
        </w:rPr>
        <w:t>一一</w:t>
      </w:r>
      <w:r>
        <w:rPr>
          <w:color w:val="000000"/>
          <w:spacing w:val="0"/>
          <w:w w:val="100"/>
          <w:position w:val="0"/>
        </w:rPr>
        <w:t xml:space="preserve">资本溢价项目 </w:t>
      </w:r>
      <w:r>
        <w:rPr>
          <w:rFonts w:ascii="Times New Roman" w:eastAsia="Times New Roman" w:hAnsi="Times New Roman" w:cs="Times New Roman"/>
          <w:color w:val="000000"/>
          <w:spacing w:val="0"/>
          <w:w w:val="100"/>
          <w:position w:val="0"/>
        </w:rPr>
        <w:t xml:space="preserve">66,673,477.00 </w:t>
      </w:r>
      <w:r>
        <w:rPr>
          <w:color w:val="000000"/>
          <w:spacing w:val="0"/>
          <w:w w:val="100"/>
          <w:position w:val="0"/>
        </w:rPr>
        <w:t>元。</w:t>
      </w:r>
    </w:p>
    <w:p>
      <w:pPr>
        <w:pStyle w:val="Style24"/>
        <w:keepNext w:val="0"/>
        <w:keepLines w:val="0"/>
        <w:widowControl w:val="0"/>
        <w:numPr>
          <w:ilvl w:val="0"/>
          <w:numId w:val="143"/>
        </w:numPr>
        <w:shd w:val="clear" w:color="auto" w:fill="auto"/>
        <w:bidi w:val="0"/>
        <w:spacing w:before="0" w:after="300" w:line="240" w:lineRule="auto"/>
        <w:ind w:left="0" w:right="0" w:firstLine="980"/>
        <w:jc w:val="left"/>
      </w:pPr>
      <w:bookmarkStart w:id="1009" w:name="bookmark1009"/>
      <w:bookmarkEnd w:id="1009"/>
      <w:r>
        <w:rPr>
          <w:color w:val="000000"/>
          <w:spacing w:val="0"/>
          <w:w w:val="100"/>
          <w:position w:val="0"/>
        </w:rPr>
        <w:t>库存股</w:t>
      </w:r>
    </w:p>
    <w:p>
      <w:pPr>
        <w:pStyle w:val="Style24"/>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069"/>
        <w:gridCol w:w="1896"/>
        <w:gridCol w:w="2136"/>
        <w:gridCol w:w="1776"/>
        <w:gridCol w:w="2054"/>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限制性股票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102,984,750.00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41,871,060.00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61,113,690.00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回购社会公众股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199,979,729.47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199,979,729.47</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102,984,750.00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199,979,729.47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41,871,060.00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261,093,419.47</w:t>
            </w:r>
          </w:p>
        </w:tc>
      </w:tr>
    </w:tbl>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24"/>
        <w:keepNext w:val="0"/>
        <w:keepLines w:val="0"/>
        <w:widowControl w:val="0"/>
        <w:numPr>
          <w:ilvl w:val="0"/>
          <w:numId w:val="149"/>
        </w:numPr>
        <w:shd w:val="clear" w:color="auto" w:fill="auto"/>
        <w:tabs>
          <w:tab w:pos="1344" w:val="left"/>
        </w:tabs>
        <w:bidi w:val="0"/>
        <w:spacing w:before="0" w:after="0" w:line="466" w:lineRule="exact"/>
        <w:ind w:left="620" w:right="0" w:firstLine="440"/>
        <w:jc w:val="both"/>
      </w:pPr>
      <w:bookmarkStart w:id="1010" w:name="bookmark1010"/>
      <w:bookmarkEnd w:id="1010"/>
      <w:r>
        <w:rPr>
          <w:color w:val="000000"/>
          <w:spacing w:val="0"/>
          <w:w w:val="100"/>
          <w:position w:val="0"/>
        </w:rPr>
        <w:t>根据公司第七届董事会第十次会议，公司按照每股人民币</w:t>
      </w:r>
      <w:r>
        <w:rPr>
          <w:rFonts w:ascii="Times New Roman" w:eastAsia="Times New Roman" w:hAnsi="Times New Roman" w:cs="Times New Roman"/>
          <w:color w:val="000000"/>
          <w:spacing w:val="0"/>
          <w:w w:val="100"/>
          <w:position w:val="0"/>
        </w:rPr>
        <w:t>2.09</w:t>
      </w:r>
      <w:r>
        <w:rPr>
          <w:color w:val="000000"/>
          <w:spacing w:val="0"/>
          <w:w w:val="100"/>
          <w:position w:val="0"/>
        </w:rPr>
        <w:t>元的价格向李尚青等</w:t>
      </w:r>
      <w:r>
        <w:rPr>
          <w:rFonts w:ascii="Times New Roman" w:eastAsia="Times New Roman" w:hAnsi="Times New Roman" w:cs="Times New Roman"/>
          <w:color w:val="000000"/>
          <w:spacing w:val="0"/>
          <w:w w:val="100"/>
          <w:position w:val="0"/>
        </w:rPr>
        <w:t>6</w:t>
      </w:r>
      <w:r>
        <w:rPr>
          <w:color w:val="000000"/>
          <w:spacing w:val="0"/>
          <w:w w:val="100"/>
          <w:position w:val="0"/>
        </w:rPr>
        <w:t>人回购已获授但尚未解锁的限 制性股票</w:t>
      </w:r>
      <w:r>
        <w:rPr>
          <w:rFonts w:ascii="Times New Roman" w:eastAsia="Times New Roman" w:hAnsi="Times New Roman" w:cs="Times New Roman"/>
          <w:color w:val="000000"/>
          <w:spacing w:val="0"/>
          <w:w w:val="100"/>
          <w:position w:val="0"/>
        </w:rPr>
        <w:t>640,000</w:t>
      </w:r>
      <w:r>
        <w:rPr>
          <w:color w:val="000000"/>
          <w:spacing w:val="0"/>
          <w:w w:val="100"/>
          <w:position w:val="0"/>
        </w:rPr>
        <w:t>股，减少库存股</w:t>
      </w:r>
      <w:r>
        <w:rPr>
          <w:rFonts w:ascii="Times New Roman" w:eastAsia="Times New Roman" w:hAnsi="Times New Roman" w:cs="Times New Roman"/>
          <w:color w:val="000000"/>
          <w:spacing w:val="0"/>
          <w:w w:val="100"/>
          <w:position w:val="0"/>
        </w:rPr>
        <w:t>1,337,600.00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年限制性股票激励计划本期解锁第一期限制性股票减少库存股 </w:t>
      </w:r>
      <w:r>
        <w:rPr>
          <w:rFonts w:ascii="Times New Roman" w:eastAsia="Times New Roman" w:hAnsi="Times New Roman" w:cs="Times New Roman"/>
          <w:color w:val="000000"/>
          <w:spacing w:val="0"/>
          <w:w w:val="100"/>
          <w:position w:val="0"/>
        </w:rPr>
        <w:t>19,394,000</w:t>
      </w:r>
      <w:r>
        <w:rPr>
          <w:color w:val="000000"/>
          <w:spacing w:val="0"/>
          <w:w w:val="100"/>
          <w:position w:val="0"/>
        </w:rPr>
        <w:t>股，每股授予价格</w:t>
      </w:r>
      <w:r>
        <w:rPr>
          <w:rFonts w:ascii="Times New Roman" w:eastAsia="Times New Roman" w:hAnsi="Times New Roman" w:cs="Times New Roman"/>
          <w:color w:val="000000"/>
          <w:spacing w:val="0"/>
          <w:w w:val="100"/>
          <w:position w:val="0"/>
        </w:rPr>
        <w:t>2.09</w:t>
      </w:r>
      <w:r>
        <w:rPr>
          <w:color w:val="000000"/>
          <w:spacing w:val="0"/>
          <w:w w:val="100"/>
          <w:position w:val="0"/>
        </w:rPr>
        <w:t>元，本期减少库存股</w:t>
      </w:r>
      <w:r>
        <w:rPr>
          <w:rFonts w:ascii="Times New Roman" w:eastAsia="Times New Roman" w:hAnsi="Times New Roman" w:cs="Times New Roman"/>
          <w:color w:val="000000"/>
          <w:spacing w:val="0"/>
          <w:w w:val="100"/>
          <w:position w:val="0"/>
        </w:rPr>
        <w:t>40,533,460.00</w:t>
      </w:r>
      <w:r>
        <w:rPr>
          <w:color w:val="000000"/>
          <w:spacing w:val="0"/>
          <w:w w:val="100"/>
          <w:position w:val="0"/>
        </w:rPr>
        <w:t>元。</w:t>
      </w:r>
    </w:p>
    <w:p>
      <w:pPr>
        <w:pStyle w:val="Style24"/>
        <w:keepNext w:val="0"/>
        <w:keepLines w:val="0"/>
        <w:widowControl w:val="0"/>
        <w:numPr>
          <w:ilvl w:val="0"/>
          <w:numId w:val="149"/>
        </w:numPr>
        <w:shd w:val="clear" w:color="auto" w:fill="auto"/>
        <w:tabs>
          <w:tab w:pos="1353" w:val="left"/>
        </w:tabs>
        <w:bidi w:val="0"/>
        <w:spacing w:before="0" w:after="780" w:line="467" w:lineRule="exact"/>
        <w:ind w:left="620" w:right="0" w:firstLine="440"/>
        <w:jc w:val="both"/>
      </w:pPr>
      <w:bookmarkStart w:id="1011" w:name="bookmark1011"/>
      <w:bookmarkEnd w:id="1011"/>
      <w:r>
        <w:rPr>
          <w:color w:val="000000"/>
          <w:spacing w:val="0"/>
          <w:w w:val="100"/>
          <w:position w:val="0"/>
        </w:rPr>
        <w:t>根据公司第七届董事会第十三次(临时)会议，公司拟使用自有资金公司以集中竞价交易方式回购公司部分社会公 众股股份，回购股份将全部用于股权激励计划或员工持股计划。截至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日，公司本期累计回购股份数量 </w:t>
      </w:r>
      <w:r>
        <w:rPr>
          <w:rFonts w:ascii="Times New Roman" w:eastAsia="Times New Roman" w:hAnsi="Times New Roman" w:cs="Times New Roman"/>
          <w:color w:val="000000"/>
          <w:spacing w:val="0"/>
          <w:w w:val="100"/>
          <w:position w:val="0"/>
        </w:rPr>
        <w:t>23,929,900</w:t>
      </w:r>
      <w:r>
        <w:rPr>
          <w:color w:val="000000"/>
          <w:spacing w:val="0"/>
          <w:w w:val="100"/>
          <w:position w:val="0"/>
        </w:rPr>
        <w:t>股，最高成交价为</w:t>
      </w:r>
      <w:r>
        <w:rPr>
          <w:rFonts w:ascii="Times New Roman" w:eastAsia="Times New Roman" w:hAnsi="Times New Roman" w:cs="Times New Roman"/>
          <w:color w:val="000000"/>
          <w:spacing w:val="0"/>
          <w:w w:val="100"/>
          <w:position w:val="0"/>
        </w:rPr>
        <w:t>9.224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7.940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w:t>
      </w:r>
      <w:r>
        <w:rPr>
          <w:rFonts w:ascii="Times New Roman" w:eastAsia="Times New Roman" w:hAnsi="Times New Roman" w:cs="Times New Roman"/>
          <w:color w:val="000000"/>
          <w:spacing w:val="0"/>
          <w:w w:val="100"/>
          <w:position w:val="0"/>
        </w:rPr>
        <w:t>199,979,729.47</w:t>
      </w:r>
      <w:r>
        <w:rPr>
          <w:color w:val="000000"/>
          <w:spacing w:val="0"/>
          <w:w w:val="100"/>
          <w:position w:val="0"/>
        </w:rPr>
        <w:t xml:space="preserve">元，相应增加库存股 </w:t>
      </w:r>
      <w:r>
        <w:rPr>
          <w:rFonts w:ascii="Times New Roman" w:eastAsia="Times New Roman" w:hAnsi="Times New Roman" w:cs="Times New Roman"/>
          <w:color w:val="000000"/>
          <w:spacing w:val="0"/>
          <w:w w:val="100"/>
          <w:position w:val="0"/>
        </w:rPr>
        <w:t xml:space="preserve">199,979,729.47 </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其他综合收益</w:t>
      </w:r>
    </w:p>
    <w:tbl>
      <w:tblPr>
        <w:tblOverlap w:val="never"/>
        <w:jc w:val="center"/>
        <w:tblLayout w:type="fixed"/>
      </w:tblPr>
      <w:tblGrid>
        <w:gridCol w:w="1949"/>
        <w:gridCol w:w="1272"/>
        <w:gridCol w:w="1330"/>
        <w:gridCol w:w="480"/>
        <w:gridCol w:w="677"/>
        <w:gridCol w:w="1238"/>
        <w:gridCol w:w="1325"/>
        <w:gridCol w:w="360"/>
        <w:gridCol w:w="1306"/>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22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本期所得税前发 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减：</w:t>
            </w:r>
          </w:p>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前期 计入 其他 综合 收益 当期 转入 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减：前 期计入 其他综 合收益 当期转 入留存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税后归属于母 公司</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税后归属于少数股东</w:t>
            </w:r>
          </w:p>
        </w:tc>
        <w:tc>
          <w:tcPr>
            <w:vMerge/>
            <w:tcBorders>
              <w:left w:val="single" w:sz="4"/>
            </w:tcBorders>
            <w:shd w:val="clear" w:color="auto" w:fill="FFFFFF"/>
            <w:vAlign w:val="center"/>
          </w:tcPr>
          <w:p>
            <w:pPr/>
          </w:p>
        </w:tc>
      </w:tr>
      <w:tr>
        <w:trPr>
          <w:trHeight w:val="10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140"/>
              <w:jc w:val="left"/>
            </w:pPr>
            <w:r>
              <w:rPr>
                <w:rFonts w:ascii="SimSun" w:eastAsia="SimSun" w:hAnsi="SimSun" w:cs="SimSun"/>
                <w:color w:val="000000"/>
                <w:spacing w:val="0"/>
                <w:w w:val="100"/>
                <w:position w:val="0"/>
              </w:rPr>
              <w:t>不能重分类进损益的</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430,420,738.81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-58,332,310.48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-14,586,951.18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-43,745,359.30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386,675,379.51</w:t>
            </w:r>
          </w:p>
        </w:tc>
      </w:tr>
    </w:tbl>
    <w:p>
      <w:pPr>
        <w:spacing w:lineRule="exact" w:line="1"/>
        <w:rPr>
          <w:sz w:val="2"/>
          <w:szCs w:val="2"/>
        </w:rPr>
      </w:pPr>
      <w:r>
        <w:br w:type="page"/>
      </w:r>
    </w:p>
    <w:tbl>
      <w:tblPr>
        <w:tblOverlap w:val="never"/>
        <w:jc w:val="center"/>
        <w:tblLayout w:type="fixed"/>
      </w:tblPr>
      <w:tblGrid>
        <w:gridCol w:w="1949"/>
        <w:gridCol w:w="1272"/>
        <w:gridCol w:w="1330"/>
        <w:gridCol w:w="480"/>
        <w:gridCol w:w="677"/>
        <w:gridCol w:w="1238"/>
        <w:gridCol w:w="1325"/>
        <w:gridCol w:w="360"/>
        <w:gridCol w:w="1306"/>
      </w:tblGrid>
      <w:tr>
        <w:trPr>
          <w:trHeight w:val="14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470" w:lineRule="exact"/>
              <w:ind w:left="0" w:right="0" w:firstLine="140"/>
              <w:jc w:val="left"/>
            </w:pPr>
            <w:r>
              <w:rPr>
                <w:rFonts w:ascii="SimSun" w:eastAsia="SimSun" w:hAnsi="SimSun" w:cs="SimSun"/>
                <w:color w:val="000000"/>
                <w:spacing w:val="0"/>
                <w:w w:val="100"/>
                <w:position w:val="0"/>
              </w:rPr>
              <w:t>其中：其他权益工具</w:t>
            </w:r>
          </w:p>
          <w:p>
            <w:pPr>
              <w:pStyle w:val="Style19"/>
              <w:keepNext w:val="0"/>
              <w:keepLines w:val="0"/>
              <w:widowControl w:val="0"/>
              <w:shd w:val="clear" w:color="auto" w:fill="auto"/>
              <w:bidi w:val="0"/>
              <w:spacing w:before="0" w:after="0" w:line="470" w:lineRule="exact"/>
              <w:ind w:left="500" w:right="0" w:firstLine="0"/>
              <w:jc w:val="left"/>
            </w:pPr>
            <w:r>
              <w:rPr>
                <w:rFonts w:ascii="SimSun" w:eastAsia="SimSun" w:hAnsi="SimSun" w:cs="SimSun"/>
                <w:color w:val="000000"/>
                <w:spacing w:val="0"/>
                <w:w w:val="100"/>
                <w:position w:val="0"/>
              </w:rPr>
              <w:t>投资公允价值变 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409,573,159.96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-58,347,804.72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-14,586,951.18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-43,760,853.54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365,812,306.42</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500" w:right="0" w:firstLine="0"/>
              <w:jc w:val="left"/>
            </w:pPr>
            <w:r>
              <w:rPr>
                <w:rFonts w:ascii="SimSun" w:eastAsia="SimSun" w:hAnsi="SimSun" w:cs="SimSun"/>
                <w:color w:val="000000"/>
                <w:spacing w:val="0"/>
                <w:w w:val="100"/>
                <w:position w:val="0"/>
              </w:rPr>
              <w:t>自用房地产转换 为采用公允价值 模式计量的投资 性房地产形成的 利得和损失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20,847,578.85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15,494.24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20,863,073.09</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60" w:line="240" w:lineRule="auto"/>
              <w:ind w:left="0" w:right="0" w:firstLine="140"/>
              <w:jc w:val="left"/>
            </w:pPr>
            <w:r>
              <w:rPr>
                <w:rFonts w:ascii="SimSun" w:eastAsia="SimSun" w:hAnsi="SimSun" w:cs="SimSun"/>
                <w:color w:val="000000"/>
                <w:spacing w:val="0"/>
                <w:w w:val="100"/>
                <w:position w:val="0"/>
              </w:rPr>
              <w:t>将重分类进损益的其</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59,873,903.91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-69,017,690.75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-69,017,690.75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-9,143,786.84</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60" w:line="240" w:lineRule="auto"/>
              <w:ind w:left="0" w:right="0" w:firstLine="140"/>
              <w:jc w:val="left"/>
            </w:pPr>
            <w:r>
              <w:rPr>
                <w:rFonts w:ascii="SimSun" w:eastAsia="SimSun" w:hAnsi="SimSun" w:cs="SimSun"/>
                <w:color w:val="000000"/>
                <w:spacing w:val="0"/>
                <w:w w:val="100"/>
                <w:position w:val="0"/>
              </w:rPr>
              <w:t>其中：外币财务报表</w:t>
            </w:r>
          </w:p>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59,873,903.91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-69,017,690.75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-69,017,690.75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-9,143,786.84</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490,294,642.72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-127,350,001.23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-14,586,951.18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-112,763,050.05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377,531,592.67</w:t>
            </w:r>
          </w:p>
        </w:tc>
      </w:tr>
    </w:tbl>
    <w:p>
      <w:pPr>
        <w:widowControl w:val="0"/>
        <w:spacing w:after="659" w:line="1" w:lineRule="exact"/>
      </w:pPr>
    </w:p>
    <w:p>
      <w:pPr>
        <w:pStyle w:val="Style24"/>
        <w:keepNext w:val="0"/>
        <w:keepLines w:val="0"/>
        <w:widowControl w:val="0"/>
        <w:numPr>
          <w:ilvl w:val="0"/>
          <w:numId w:val="151"/>
        </w:numPr>
        <w:shd w:val="clear" w:color="auto" w:fill="auto"/>
        <w:bidi w:val="0"/>
        <w:spacing w:before="0" w:after="280" w:line="240" w:lineRule="auto"/>
        <w:ind w:left="0" w:right="0" w:firstLine="980"/>
        <w:jc w:val="left"/>
      </w:pPr>
      <w:bookmarkStart w:id="1012" w:name="bookmark1012"/>
      <w:bookmarkEnd w:id="1012"/>
      <w:r>
        <w:rPr>
          <w:color w:val="000000"/>
          <w:spacing w:val="0"/>
          <w:w w:val="100"/>
          <w:position w:val="0"/>
        </w:rPr>
        <w:t>盈余公积</w:t>
      </w:r>
    </w:p>
    <w:p>
      <w:pPr>
        <w:pStyle w:val="Style24"/>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698"/>
        <w:gridCol w:w="1949"/>
        <w:gridCol w:w="1752"/>
        <w:gridCol w:w="1752"/>
        <w:gridCol w:w="178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293,996,582.77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5,311,685.95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299,308,268.72</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293,996,582.77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5,311,685.95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299,308,268.72</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9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24"/>
        <w:keepNext w:val="0"/>
        <w:keepLines w:val="0"/>
        <w:widowControl w:val="0"/>
        <w:shd w:val="clear" w:color="auto" w:fill="auto"/>
        <w:bidi w:val="0"/>
        <w:spacing w:before="0" w:after="800" w:line="240" w:lineRule="auto"/>
        <w:ind w:left="0" w:right="0" w:firstLine="980"/>
        <w:jc w:val="left"/>
      </w:pPr>
      <w:r>
        <w:rPr>
          <w:color w:val="000000"/>
          <w:spacing w:val="0"/>
          <w:w w:val="100"/>
          <w:position w:val="0"/>
        </w:rPr>
        <w:t>本期增加系按</w:t>
      </w:r>
      <w:r>
        <w:rPr>
          <w:rFonts w:ascii="Times New Roman" w:eastAsia="Times New Roman" w:hAnsi="Times New Roman" w:cs="Times New Roman"/>
          <w:color w:val="000000"/>
          <w:spacing w:val="0"/>
          <w:w w:val="100"/>
          <w:position w:val="0"/>
        </w:rPr>
        <w:t>2021</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p>
    <w:p>
      <w:pPr>
        <w:pStyle w:val="Style24"/>
        <w:keepNext w:val="0"/>
        <w:keepLines w:val="0"/>
        <w:widowControl w:val="0"/>
        <w:numPr>
          <w:ilvl w:val="0"/>
          <w:numId w:val="151"/>
        </w:numPr>
        <w:shd w:val="clear" w:color="auto" w:fill="auto"/>
        <w:tabs>
          <w:tab w:pos="1391" w:val="left"/>
        </w:tabs>
        <w:bidi w:val="0"/>
        <w:spacing w:before="0" w:after="280" w:line="240" w:lineRule="auto"/>
        <w:ind w:left="0" w:right="0" w:firstLine="980"/>
        <w:jc w:val="left"/>
      </w:pPr>
      <w:bookmarkStart w:id="1013" w:name="bookmark1013"/>
      <w:bookmarkEnd w:id="1013"/>
      <w:r>
        <w:rPr>
          <w:color w:val="000000"/>
          <w:spacing w:val="0"/>
          <w:w w:val="100"/>
          <w:position w:val="0"/>
        </w:rPr>
        <w:t>一般风险准备</w:t>
      </w:r>
    </w:p>
    <w:p>
      <w:pPr>
        <w:pStyle w:val="Style24"/>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837"/>
        <w:gridCol w:w="1762"/>
        <w:gridCol w:w="1963"/>
        <w:gridCol w:w="1560"/>
        <w:gridCol w:w="1795"/>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风险准备金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5,799,640.66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943,590.74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6,743,231.40</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5,799,640.66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943,590.74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6,743,231.40</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106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其他说明</w:t>
      </w:r>
    </w:p>
    <w:p>
      <w:pPr>
        <w:pStyle w:val="Style24"/>
        <w:keepNext w:val="0"/>
        <w:keepLines w:val="0"/>
        <w:widowControl w:val="0"/>
        <w:shd w:val="clear" w:color="auto" w:fill="auto"/>
        <w:bidi w:val="0"/>
        <w:spacing w:before="0" w:after="280" w:line="240" w:lineRule="auto"/>
        <w:ind w:left="0" w:right="0" w:firstLine="980"/>
        <w:jc w:val="both"/>
      </w:pPr>
      <w:r>
        <w:rPr>
          <w:color w:val="000000"/>
          <w:spacing w:val="0"/>
          <w:w w:val="100"/>
          <w:position w:val="0"/>
        </w:rPr>
        <w:t>根据津财会(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号、银保监办发〔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205</w:t>
      </w:r>
      <w:r>
        <w:rPr>
          <w:color w:val="000000"/>
          <w:spacing w:val="0"/>
          <w:w w:val="100"/>
          <w:position w:val="0"/>
        </w:rPr>
        <w:t>号相关规定，商业保理企业需计提风险准备金，本期增加系子公司</w:t>
      </w:r>
      <w:r>
        <w:br w:type="page"/>
      </w:r>
    </w:p>
    <w:p>
      <w:pPr>
        <w:pStyle w:val="Style24"/>
        <w:keepNext w:val="0"/>
        <w:keepLines w:val="0"/>
        <w:widowControl w:val="0"/>
        <w:shd w:val="clear" w:color="auto" w:fill="auto"/>
        <w:bidi w:val="0"/>
        <w:spacing w:before="0" w:after="780" w:line="240" w:lineRule="auto"/>
        <w:ind w:left="0" w:right="0" w:firstLine="620"/>
        <w:jc w:val="both"/>
      </w:pPr>
      <w:r>
        <w:rPr>
          <w:color w:val="000000"/>
          <w:spacing w:val="0"/>
          <w:w w:val="100"/>
          <w:position w:val="0"/>
        </w:rPr>
        <w:t>传化商业保理有限公司按照融资保理业务期末余额的</w:t>
      </w:r>
      <w:r>
        <w:rPr>
          <w:rFonts w:ascii="Times New Roman" w:eastAsia="Times New Roman" w:hAnsi="Times New Roman" w:cs="Times New Roman"/>
          <w:color w:val="000000"/>
          <w:spacing w:val="0"/>
          <w:w w:val="100"/>
          <w:position w:val="0"/>
        </w:rPr>
        <w:t>1%</w:t>
      </w:r>
      <w:r>
        <w:rPr>
          <w:color w:val="000000"/>
          <w:spacing w:val="0"/>
          <w:w w:val="100"/>
          <w:position w:val="0"/>
        </w:rPr>
        <w:t>计提的风险准备金。</w:t>
      </w:r>
    </w:p>
    <w:p>
      <w:pPr>
        <w:pStyle w:val="Style24"/>
        <w:keepNext w:val="0"/>
        <w:keepLines w:val="0"/>
        <w:widowControl w:val="0"/>
        <w:numPr>
          <w:ilvl w:val="0"/>
          <w:numId w:val="151"/>
        </w:numPr>
        <w:shd w:val="clear" w:color="auto" w:fill="auto"/>
        <w:bidi w:val="0"/>
        <w:spacing w:before="0" w:after="280" w:line="240" w:lineRule="auto"/>
        <w:ind w:left="0" w:right="0" w:firstLine="980"/>
        <w:jc w:val="left"/>
      </w:pPr>
      <w:bookmarkStart w:id="1014" w:name="bookmark1014"/>
      <w:bookmarkEnd w:id="1014"/>
      <w:r>
        <w:rPr>
          <w:color w:val="000000"/>
          <w:spacing w:val="0"/>
          <w:w w:val="100"/>
          <w:position w:val="0"/>
        </w:rPr>
        <w:t>未分配利润</w:t>
      </w:r>
    </w:p>
    <w:p>
      <w:pPr>
        <w:pStyle w:val="Style24"/>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5,000,412,764.44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3,835,854,187.67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力加本期归属于母公司所有者的净利润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2,249,436,914.27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1,521,260,792.34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8,369,475.51</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5,311,685.95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41,661,589.32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943,590.74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-2,371,366.04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330,644,967.80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325,781,467.80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840,932.03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6,912,108,502.19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5,000,412,764.44</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p>
    <w:p>
      <w:pPr>
        <w:pStyle w:val="Style24"/>
        <w:keepNext w:val="0"/>
        <w:keepLines w:val="0"/>
        <w:widowControl w:val="0"/>
        <w:shd w:val="clear" w:color="auto" w:fill="auto"/>
        <w:bidi w:val="0"/>
        <w:spacing w:before="0" w:after="780" w:line="469" w:lineRule="exact"/>
        <w:ind w:left="620" w:right="0"/>
        <w:jc w:val="both"/>
      </w:pPr>
      <w:r>
        <w:rPr>
          <w:color w:val="000000"/>
          <w:spacing w:val="0"/>
          <w:w w:val="100"/>
          <w:position w:val="0"/>
        </w:rPr>
        <w:t>本期减少数包括：根据</w:t>
      </w:r>
      <w:r>
        <w:rPr>
          <w:rFonts w:ascii="Times New Roman" w:eastAsia="Times New Roman" w:hAnsi="Times New Roman" w:cs="Times New Roman"/>
          <w:color w:val="000000"/>
          <w:spacing w:val="0"/>
          <w:w w:val="100"/>
          <w:position w:val="0"/>
        </w:rPr>
        <w:t>2021</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5,311,685.95</w:t>
      </w:r>
      <w:r>
        <w:rPr>
          <w:color w:val="000000"/>
          <w:spacing w:val="0"/>
          <w:w w:val="100"/>
          <w:position w:val="0"/>
        </w:rPr>
        <w:t>元；经</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 批准，分配现金股利</w:t>
      </w:r>
      <w:r>
        <w:rPr>
          <w:rFonts w:ascii="Times New Roman" w:eastAsia="Times New Roman" w:hAnsi="Times New Roman" w:cs="Times New Roman"/>
          <w:color w:val="000000"/>
          <w:spacing w:val="0"/>
          <w:w w:val="100"/>
          <w:position w:val="0"/>
        </w:rPr>
        <w:t>330,644,967.80</w:t>
      </w:r>
      <w:r>
        <w:rPr>
          <w:color w:val="000000"/>
          <w:spacing w:val="0"/>
          <w:w w:val="100"/>
          <w:position w:val="0"/>
        </w:rPr>
        <w:t>元；子公司传化商业保理有限公司按照融资保理业务期末余额的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计提的风险准备金 </w:t>
      </w:r>
      <w:r>
        <w:rPr>
          <w:rFonts w:ascii="Times New Roman" w:eastAsia="Times New Roman" w:hAnsi="Times New Roman" w:cs="Times New Roman"/>
          <w:color w:val="000000"/>
          <w:spacing w:val="0"/>
          <w:w w:val="100"/>
          <w:position w:val="0"/>
        </w:rPr>
        <w:t>943,590.74</w:t>
      </w:r>
      <w:r>
        <w:rPr>
          <w:color w:val="000000"/>
          <w:spacing w:val="0"/>
          <w:w w:val="100"/>
          <w:position w:val="0"/>
        </w:rPr>
        <w:t>元；子公司哈尔滨传化公路港公司因购买少数股权取得的长期股权投资与按照新增持股比例计算应享有子公司自 购买日开始持续计算的净资产份额之间的差额冲减未分配利润</w:t>
      </w:r>
      <w:r>
        <w:rPr>
          <w:rFonts w:ascii="Times New Roman" w:eastAsia="Times New Roman" w:hAnsi="Times New Roman" w:cs="Times New Roman"/>
          <w:color w:val="000000"/>
          <w:spacing w:val="0"/>
          <w:w w:val="100"/>
          <w:position w:val="0"/>
        </w:rPr>
        <w:t>840,932.03</w:t>
      </w:r>
      <w:r>
        <w:rPr>
          <w:color w:val="000000"/>
          <w:spacing w:val="0"/>
          <w:w w:val="100"/>
          <w:position w:val="0"/>
        </w:rPr>
        <w:t>元。</w:t>
      </w:r>
    </w:p>
    <w:p>
      <w:pPr>
        <w:pStyle w:val="Style24"/>
        <w:keepNext w:val="0"/>
        <w:keepLines w:val="0"/>
        <w:widowControl w:val="0"/>
        <w:shd w:val="clear" w:color="auto" w:fill="auto"/>
        <w:bidi w:val="0"/>
        <w:spacing w:before="0" w:after="280" w:line="240"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合并利润表项目注释</w:t>
      </w:r>
    </w:p>
    <w:p>
      <w:pPr>
        <w:pStyle w:val="Style24"/>
        <w:keepNext w:val="0"/>
        <w:keepLines w:val="0"/>
        <w:widowControl w:val="0"/>
        <w:shd w:val="clear" w:color="auto" w:fill="auto"/>
        <w:bidi w:val="0"/>
        <w:spacing w:before="0" w:after="28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营业成本</w:t>
      </w:r>
    </w:p>
    <w:p>
      <w:pPr>
        <w:pStyle w:val="Style24"/>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011"/>
        <w:gridCol w:w="2246"/>
        <w:gridCol w:w="2021"/>
        <w:gridCol w:w="2131"/>
        <w:gridCol w:w="2054"/>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35,058,559,126.18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31,599,250,210.48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21,334,284,588.57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18,681,488,763.78</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333,648,686.71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298,639,691.34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162,275,865.27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146,719,823.41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35,392,207,812.89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31,897,889,901.82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21,496,560,453.84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18,828,208,587.19</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其中：与客户之间的合 同产生的收入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34,531,191,561.69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31,595,733,724.91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20,769,885,025.80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18,573,196,595.39</w:t>
            </w:r>
          </w:p>
        </w:tc>
      </w:tr>
    </w:tbl>
    <w:p>
      <w:pPr>
        <w:spacing w:lineRule="exact" w:line="1"/>
        <w:rPr>
          <w:sz w:val="2"/>
          <w:szCs w:val="2"/>
        </w:rPr>
      </w:pPr>
      <w:r>
        <w:br w:type="page"/>
      </w:r>
    </w:p>
    <w:p>
      <w:pPr>
        <w:pStyle w:val="Style24"/>
        <w:keepNext w:val="0"/>
        <w:keepLines w:val="0"/>
        <w:widowControl w:val="0"/>
        <w:shd w:val="clear" w:color="auto" w:fill="auto"/>
        <w:bidi w:val="0"/>
        <w:spacing w:before="0" w:after="300" w:line="240" w:lineRule="auto"/>
        <w:ind w:left="0" w:right="0" w:firstLine="960"/>
        <w:jc w:val="left"/>
      </w:pPr>
      <w:r>
        <w:rPr>
          <w:color w:val="000000"/>
          <w:spacing w:val="0"/>
          <w:w w:val="100"/>
          <w:position w:val="0"/>
        </w:rPr>
        <w:t>⑵与客户之间的合同产生的收入按主要类别的分解信息</w:t>
      </w:r>
    </w:p>
    <w:p>
      <w:pPr>
        <w:pStyle w:val="Style24"/>
        <w:keepNext w:val="0"/>
        <w:keepLines w:val="0"/>
        <w:widowControl w:val="0"/>
        <w:shd w:val="clear" w:color="auto" w:fill="auto"/>
        <w:tabs>
          <w:tab w:pos="1290" w:val="left"/>
        </w:tabs>
        <w:bidi w:val="0"/>
        <w:spacing w:before="0" w:after="300" w:line="240" w:lineRule="auto"/>
        <w:ind w:left="0" w:right="0" w:firstLine="960"/>
        <w:jc w:val="left"/>
      </w:pPr>
      <w:bookmarkStart w:id="1015" w:name="bookmark1015"/>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w:t>
        <w:tab/>
      </w:r>
      <w:r>
        <w:rPr>
          <w:color w:val="000000"/>
          <w:spacing w:val="0"/>
          <w:w w:val="100"/>
          <w:position w:val="0"/>
        </w:rPr>
        <w:t>收入按商品或服务类型、经营地区分解</w:t>
      </w:r>
    </w:p>
    <w:p>
      <w:pPr>
        <w:pStyle w:val="Style24"/>
        <w:keepNext w:val="0"/>
        <w:keepLines w:val="0"/>
        <w:widowControl w:val="0"/>
        <w:shd w:val="clear" w:color="auto" w:fill="auto"/>
        <w:bidi w:val="0"/>
        <w:spacing w:before="0" w:after="300" w:line="240" w:lineRule="auto"/>
        <w:ind w:left="0" w:right="0" w:firstLine="960"/>
        <w:jc w:val="left"/>
      </w:pPr>
      <w:r>
        <w:rPr>
          <w:color w:val="000000"/>
          <w:spacing w:val="0"/>
          <w:w w:val="100"/>
          <w:position w:val="0"/>
        </w:rPr>
        <w:t>收入按产品或服务类型、经营地区分解信息详见本财务报表附注十四</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4"/>
        <w:keepNext w:val="0"/>
        <w:keepLines w:val="0"/>
        <w:widowControl w:val="0"/>
        <w:shd w:val="clear" w:color="auto" w:fill="auto"/>
        <w:tabs>
          <w:tab w:pos="1309" w:val="left"/>
        </w:tabs>
        <w:bidi w:val="0"/>
        <w:spacing w:before="0" w:after="160" w:line="240" w:lineRule="auto"/>
        <w:ind w:left="0" w:right="0" w:firstLine="960"/>
        <w:jc w:val="left"/>
      </w:pPr>
      <w:bookmarkStart w:id="1016" w:name="bookmark1016"/>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w:t>
        <w:tab/>
      </w:r>
      <w:r>
        <w:rPr>
          <w:color w:val="000000"/>
          <w:spacing w:val="0"/>
          <w:w w:val="100"/>
          <w:position w:val="0"/>
        </w:rPr>
        <w:t>收入按商品或服务转让时间分解</w:t>
      </w:r>
    </w:p>
    <w:tbl>
      <w:tblPr>
        <w:tblOverlap w:val="never"/>
        <w:jc w:val="center"/>
        <w:tblLayout w:type="fixed"/>
      </w:tblPr>
      <w:tblGrid>
        <w:gridCol w:w="3941"/>
        <w:gridCol w:w="3115"/>
        <w:gridCol w:w="2875"/>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在某一时点确认收入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34,445,559,947.33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20,748,793,082.45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在某一时段内确认收入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85,631,614.36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21,091,943.35</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34,531,191,561.69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20,769,885,025.80</w:t>
            </w:r>
          </w:p>
        </w:tc>
      </w:tr>
    </w:tbl>
    <w:p>
      <w:pPr>
        <w:pStyle w:val="Style16"/>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按照新租赁准则，</w:t>
      </w:r>
      <w:r>
        <w:rPr>
          <w:rFonts w:ascii="Times New Roman" w:eastAsia="Times New Roman" w:hAnsi="Times New Roman" w:cs="Times New Roman"/>
          <w:color w:val="000000"/>
          <w:spacing w:val="0"/>
          <w:w w:val="100"/>
          <w:position w:val="0"/>
        </w:rPr>
        <w:t>“</w:t>
      </w:r>
      <w:r>
        <w:rPr>
          <w:color w:val="000000"/>
          <w:spacing w:val="0"/>
          <w:w w:val="100"/>
          <w:position w:val="0"/>
        </w:rPr>
        <w:t>与客户之间的合同产生的收入</w:t>
      </w:r>
      <w:r>
        <w:rPr>
          <w:rFonts w:ascii="Times New Roman" w:eastAsia="Times New Roman" w:hAnsi="Times New Roman" w:cs="Times New Roman"/>
          <w:color w:val="000000"/>
          <w:spacing w:val="0"/>
          <w:w w:val="100"/>
          <w:position w:val="0"/>
        </w:rPr>
        <w:t>”</w:t>
      </w:r>
      <w:r>
        <w:rPr>
          <w:color w:val="000000"/>
          <w:spacing w:val="0"/>
          <w:w w:val="100"/>
          <w:position w:val="0"/>
        </w:rPr>
        <w:t>不包含不适用收入准则的租赁收入等，上年同期数已剔除租赁</w:t>
      </w:r>
    </w:p>
    <w:p>
      <w:pPr>
        <w:widowControl w:val="0"/>
        <w:spacing w:after="219" w:line="1" w:lineRule="exact"/>
      </w:pPr>
    </w:p>
    <w:p>
      <w:pPr>
        <w:pStyle w:val="Style24"/>
        <w:keepNext w:val="0"/>
        <w:keepLines w:val="0"/>
        <w:widowControl w:val="0"/>
        <w:shd w:val="clear" w:color="auto" w:fill="auto"/>
        <w:bidi w:val="0"/>
        <w:spacing w:before="0" w:after="800" w:line="240" w:lineRule="auto"/>
        <w:ind w:left="0" w:right="0" w:firstLine="620"/>
        <w:jc w:val="left"/>
      </w:pPr>
      <w:r>
        <w:rPr>
          <w:color w:val="000000"/>
          <w:spacing w:val="0"/>
          <w:w w:val="100"/>
          <w:position w:val="0"/>
        </w:rPr>
        <w:t>收入</w:t>
      </w:r>
    </w:p>
    <w:p>
      <w:pPr>
        <w:pStyle w:val="Style1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利息收入</w:t>
      </w:r>
      <w:r>
        <w:rPr>
          <w:rFonts w:ascii="Times New Roman" w:eastAsia="Times New Roman" w:hAnsi="Times New Roman" w:cs="Times New Roman"/>
          <w:color w:val="000000"/>
          <w:spacing w:val="0"/>
          <w:w w:val="100"/>
          <w:position w:val="0"/>
        </w:rPr>
        <w:t>/</w:t>
      </w:r>
      <w:r>
        <w:rPr>
          <w:color w:val="000000"/>
          <w:spacing w:val="0"/>
          <w:w w:val="100"/>
          <w:position w:val="0"/>
        </w:rPr>
        <w:t>利息支出</w:t>
      </w:r>
    </w:p>
    <w:tbl>
      <w:tblPr>
        <w:tblOverlap w:val="never"/>
        <w:jc w:val="center"/>
        <w:tblLayout w:type="fixed"/>
      </w:tblPr>
      <w:tblGrid>
        <w:gridCol w:w="1320"/>
        <w:gridCol w:w="1949"/>
        <w:gridCol w:w="1843"/>
        <w:gridCol w:w="1843"/>
        <w:gridCol w:w="2021"/>
      </w:tblGrid>
      <w:tr>
        <w:trPr>
          <w:trHeight w:val="562"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支出</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保理收入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59,485,589.69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14,141,304.31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77,867,327.39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21,073,064.62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60,064,458.19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2,251,131.03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66,084,245.22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3,211,278.70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119,550,047.88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16,392,435.34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143,951,572.61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24,284,343.32</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税金及附加</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439,701.06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614,302.76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127,967,326.95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58,561,081.24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55,597,392.58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25,639,133.20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22,224,480.50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12,281,825.46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58,608,178.01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36,338,798.11</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38,715,536.66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25,908,624.68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车船税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66,125.04</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36,228,890.56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16,701,555.13</w:t>
            </w:r>
          </w:p>
        </w:tc>
      </w:tr>
    </w:tbl>
    <w:p>
      <w:pPr>
        <w:spacing w:lineRule="exact" w:line="1"/>
        <w:rPr>
          <w:sz w:val="2"/>
          <w:szCs w:val="2"/>
        </w:rPr>
      </w:pP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环境保护税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1,306,700.61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34,925.87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442,907.77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2,742,537.13</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341,604,497.39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178,888,908.62</w:t>
            </w:r>
          </w:p>
        </w:tc>
      </w:tr>
      <w:tr>
        <w:trPr>
          <w:trHeight w:val="874"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w:t>
            </w:r>
            <w:r>
              <w:rPr>
                <w:rFonts w:ascii="SimSun" w:eastAsia="SimSun" w:hAnsi="SimSun" w:cs="SimSun"/>
                <w:color w:val="000000"/>
                <w:spacing w:val="0"/>
                <w:w w:val="100"/>
                <w:position w:val="0"/>
              </w:rPr>
              <w:t>销售费用</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职工薪酬及业务费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500,183,304.36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422,448,156.66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办公及业务招待费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82,336,932.20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65,020,095.09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广告及业务宣传费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49,220,527.34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54,572,816.33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折旧和摊销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45,007,373.77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43,962,357.03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差旅费、汽车费用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36,864,827.79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30,876,874.78</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20,814,705.49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18,459,942.18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10,197,123.15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12,073,067.71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744,624,794.10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647,413,309.78</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管理费用</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528,560,776.86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480,475,267.61</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外部咨询费及中介机构费用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113,375,864.23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55,146,736.94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股份支付费用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101,079,854.81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829,274.29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折旧和摊销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76,409,346.81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82,374,424.34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60,222,645.65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55,635,111.27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办公费 、差旅费、汽车费用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57,153,118.57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63,814,615.59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14,815,281.86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15,676,467.49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广告及业务宣传费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9,323,040.93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7,818,882.03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11,075,096.43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19,770,047.92</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972,015,026.15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781,540,827.48</w:t>
            </w:r>
          </w:p>
        </w:tc>
      </w:tr>
    </w:tbl>
    <w:p>
      <w:pPr>
        <w:widowControl w:val="0"/>
        <w:spacing w:after="659" w:line="1" w:lineRule="exact"/>
      </w:pP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w:t>
      </w:r>
      <w:r>
        <w:rPr>
          <w:color w:val="000000"/>
          <w:spacing w:val="0"/>
          <w:w w:val="100"/>
          <w:position w:val="0"/>
        </w:rPr>
        <w:t>研发费用</w:t>
      </w: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物料消耗及能源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175,424,564.12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112,671,821.26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185,776,148.21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173,594,183.98</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折旧和摊销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31,836,530.44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12,379,554.25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外部咨询费及中介机构费用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23,506,460.26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25,840,492.24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办公费、差旅费、汽车费用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9,688,257.17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3,707,943.63</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3,196,442.99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1,162,930.01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104,133.53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1,984,371.14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2,206,154.15</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429,427,927.47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333,700,726.03</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财务费用</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524,516,148.83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430,623,029.51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82,925,996.82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84,901,600.83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-2,967,590.25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33,835,324.36</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19,943,933.76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8,741,296.62</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458,566,495.52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388,298,049.66</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其他收益</w:t>
      </w:r>
    </w:p>
    <w:tbl>
      <w:tblPr>
        <w:tblOverlap w:val="never"/>
        <w:jc w:val="center"/>
        <w:tblLayout w:type="fixed"/>
      </w:tblPr>
      <w:tblGrid>
        <w:gridCol w:w="3778"/>
        <w:gridCol w:w="2342"/>
        <w:gridCol w:w="1949"/>
        <w:gridCol w:w="1867"/>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计入本期非经常性</w:t>
            </w:r>
          </w:p>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损益的金额</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与资产相关的政府补助</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53,178,912.19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104,391,186.63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20,353,391.44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与收益相关的政府补助</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1,974,911,339.58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686,398,102.95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72,707,967.53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1,654,028.93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2,243,686.64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1,654,028.93</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2,029,744,280.70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793,032,976.22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94,715,387.90</w:t>
            </w:r>
          </w:p>
        </w:tc>
      </w:tr>
    </w:tbl>
    <w:p>
      <w:pPr>
        <w:pStyle w:val="Style16"/>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本期计入其他收益的政府补助情况详见本财务报表附注五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widowControl w:val="0"/>
        <w:spacing w:after="759" w:line="1" w:lineRule="exact"/>
      </w:pPr>
    </w:p>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w:t>
      </w:r>
      <w:r>
        <w:rPr>
          <w:color w:val="000000"/>
          <w:spacing w:val="0"/>
          <w:w w:val="100"/>
          <w:position w:val="0"/>
        </w:rPr>
        <w:t>投资收益</w:t>
      </w: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30,241,603.61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15,562,701.72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123,753,242.59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374,399,230.48</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4,021,491.74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19,801,053.40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1,866,386.76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1,555,047.52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3,402,148.80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其中：分类为以公允价值计量且其变动计入当期损益的金融资产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1,203,047.52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3,050,148.80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处置金融工具取得的投资收益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390,550.18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337,514,280.00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其中：分类为以公允价值计量且其变动计入当期损益的金融资产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390,550.18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337,514,280.00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应收款项融资终止确认损益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-5,281,234.24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-3,877,557.82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丧失共同控制权后，剩余投资按公允价值重新计量产生的利得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10,583,432.06</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156,547,088.16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757,385,288.64</w:t>
            </w:r>
          </w:p>
        </w:tc>
      </w:tr>
    </w:tbl>
    <w:p>
      <w:pPr>
        <w:widowControl w:val="0"/>
        <w:spacing w:after="659" w:line="1" w:lineRule="exact"/>
      </w:pPr>
    </w:p>
    <w:tbl>
      <w:tblPr>
        <w:tblOverlap w:val="never"/>
        <w:jc w:val="center"/>
        <w:tblLayout w:type="fixed"/>
      </w:tblPr>
      <w:tblGrid>
        <w:gridCol w:w="5467"/>
        <w:gridCol w:w="2218"/>
        <w:gridCol w:w="2246"/>
      </w:tblGrid>
      <w:tr>
        <w:trPr>
          <w:trHeight w:val="346"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10. </w:t>
            </w:r>
            <w:r>
              <w:rPr>
                <w:rFonts w:ascii="SimSun" w:eastAsia="SimSun" w:hAnsi="SimSun" w:cs="SimSun"/>
                <w:color w:val="000000"/>
                <w:spacing w:val="0"/>
                <w:w w:val="100"/>
                <w:position w:val="0"/>
              </w:rPr>
              <w:t>公允价值变动收益</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both"/>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77,278,751.35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31,372,304.76</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其中：分类为以公允价值计量且其变动计入当期损益的金融资产产</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生的公允价值变动收益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77,278,751.35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31,372,304.76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126,154,947.59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244,771,038.04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203,433,698.94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276,143,342.80</w:t>
            </w:r>
          </w:p>
        </w:tc>
      </w:tr>
      <w:tr>
        <w:trPr>
          <w:trHeight w:val="1022"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w:t>
            </w:r>
            <w:r>
              <w:rPr>
                <w:rFonts w:ascii="SimSun" w:eastAsia="SimSun" w:hAnsi="SimSun" w:cs="SimSun"/>
                <w:color w:val="000000"/>
                <w:spacing w:val="0"/>
                <w:w w:val="100"/>
                <w:position w:val="0"/>
              </w:rPr>
              <w:t>信用减值损失</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both"/>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-71,216,245.94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-368,520,214.94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-71,216,245.94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-368,520,214.94</w:t>
            </w:r>
          </w:p>
        </w:tc>
      </w:tr>
      <w:tr>
        <w:trPr>
          <w:trHeight w:val="1027"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12. </w:t>
            </w:r>
            <w:r>
              <w:rPr>
                <w:rFonts w:ascii="SimSun" w:eastAsia="SimSun" w:hAnsi="SimSun" w:cs="SimSun"/>
                <w:color w:val="000000"/>
                <w:spacing w:val="0"/>
                <w:w w:val="100"/>
                <w:position w:val="0"/>
              </w:rPr>
              <w:t>资产减值损失</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both"/>
            </w:pPr>
            <w:r>
              <w:rPr>
                <w:rFonts w:ascii="SimSun" w:eastAsia="SimSun" w:hAnsi="SimSun" w:cs="SimSun"/>
                <w:color w:val="000000"/>
                <w:spacing w:val="0"/>
                <w:w w:val="100"/>
                <w:position w:val="0"/>
              </w:rPr>
              <w:t>项</w:t>
              <w:tab/>
              <w:t>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bl>
    <w:p>
      <w:pPr>
        <w:spacing w:lineRule="exact" w:line="1"/>
        <w:rPr>
          <w:sz w:val="2"/>
          <w:szCs w:val="2"/>
        </w:rPr>
      </w:pP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存货跌价损失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-19,773,686.61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-12,600,744.08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持有待售资产减值损失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-6,199,659.96</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合同资产减值损失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-173,357.78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-196,532.41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-1,975,976.28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-26,146,704.35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-14,773,252.77</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资产处置收益</w:t>
      </w:r>
    </w:p>
    <w:tbl>
      <w:tblPr>
        <w:tblOverlap w:val="never"/>
        <w:jc w:val="center"/>
        <w:tblLayout w:type="fixed"/>
      </w:tblPr>
      <w:tblGrid>
        <w:gridCol w:w="3307"/>
        <w:gridCol w:w="2093"/>
        <w:gridCol w:w="2035"/>
        <w:gridCol w:w="2496"/>
      </w:tblGrid>
      <w:tr>
        <w:trPr>
          <w:trHeight w:val="763"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00"/>
              <w:jc w:val="left"/>
            </w:pPr>
            <w:r>
              <w:rPr>
                <w:rFonts w:ascii="SimSun" w:eastAsia="SimSun" w:hAnsi="SimSun" w:cs="SimSun"/>
                <w:color w:val="000000"/>
                <w:spacing w:val="0"/>
                <w:w w:val="100"/>
                <w:position w:val="0"/>
              </w:rPr>
              <w:t>计入本期非经常性</w:t>
            </w:r>
          </w:p>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损益的金额</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处置非流动资产收益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1,003,609.38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571,256.80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1,003,609.38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处置非流动资产损失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-15,319,783.12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-25,273,155.73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-15,319,783.12</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-14,316,173.74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-24,701,898.93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-14,316,173.74</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营业外收入</w:t>
      </w:r>
    </w:p>
    <w:tbl>
      <w:tblPr>
        <w:tblOverlap w:val="never"/>
        <w:jc w:val="center"/>
        <w:tblLayout w:type="fixed"/>
      </w:tblPr>
      <w:tblGrid>
        <w:gridCol w:w="3307"/>
        <w:gridCol w:w="2064"/>
        <w:gridCol w:w="2064"/>
        <w:gridCol w:w="2496"/>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00"/>
              <w:jc w:val="left"/>
            </w:pPr>
            <w:r>
              <w:rPr>
                <w:rFonts w:ascii="SimSun" w:eastAsia="SimSun" w:hAnsi="SimSun" w:cs="SimSun"/>
                <w:color w:val="000000"/>
                <w:spacing w:val="0"/>
                <w:w w:val="100"/>
                <w:position w:val="0"/>
              </w:rPr>
              <w:t>计入本期非经常性</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损益的金额</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非流动资产毁损报废利得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183,567.56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183,567.56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赔偿及罚没收入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367,753.41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639,357.84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367,753.41</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无法支付款项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1,713,353.89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3,196,734.55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1,713,353.89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违约金收入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2,675,495.57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5,115,509.85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2,675,495.57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1,997,162.01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1,459,148.68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1,997,162.01</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6,937,332.44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10,411,368.77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6,937,332.44</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营业外支出</w:t>
      </w:r>
    </w:p>
    <w:tbl>
      <w:tblPr>
        <w:tblOverlap w:val="never"/>
        <w:jc w:val="center"/>
        <w:tblLayout w:type="fixed"/>
      </w:tblPr>
      <w:tblGrid>
        <w:gridCol w:w="3288"/>
        <w:gridCol w:w="2126"/>
        <w:gridCol w:w="1968"/>
        <w:gridCol w:w="2549"/>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40"/>
              <w:jc w:val="left"/>
            </w:pPr>
            <w:r>
              <w:rPr>
                <w:rFonts w:ascii="SimSun" w:eastAsia="SimSun" w:hAnsi="SimSun" w:cs="SimSun"/>
                <w:color w:val="000000"/>
                <w:spacing w:val="0"/>
                <w:w w:val="100"/>
                <w:position w:val="0"/>
              </w:rPr>
              <w:t>计入本期非经常性</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损益的金额</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860,387.36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4,075,801.45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860,387.36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滞纳金、罚金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6,323,666.66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3,760,150.70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6,323,666.66</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水利建设专项资金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236,966.43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3,047,765.95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88"/>
        <w:gridCol w:w="2126"/>
        <w:gridCol w:w="1968"/>
        <w:gridCol w:w="2549"/>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540"/>
              <w:jc w:val="left"/>
            </w:pPr>
            <w:r>
              <w:rPr>
                <w:rFonts w:ascii="SimSun" w:eastAsia="SimSun" w:hAnsi="SimSun" w:cs="SimSun"/>
                <w:color w:val="000000"/>
                <w:spacing w:val="0"/>
                <w:w w:val="100"/>
                <w:position w:val="0"/>
              </w:rPr>
              <w:t>计入本期非经常性</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损益的金额</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1,798,059.55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490,809.88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1,798,059.55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捐赠支出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3,559,048.92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712,372.87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3,559,048.92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2,798,972.33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3,606,231.31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2,798,972.33</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15,577,101.25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15,693,132.16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15,340,134.82</w:t>
            </w:r>
          </w:p>
        </w:tc>
      </w:tr>
    </w:tbl>
    <w:p>
      <w:pPr>
        <w:widowControl w:val="0"/>
        <w:spacing w:after="659" w:line="1" w:lineRule="exact"/>
      </w:pPr>
    </w:p>
    <w:p>
      <w:pPr>
        <w:pStyle w:val="Style2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16.</w:t>
      </w:r>
      <w:r>
        <w:rPr>
          <w:color w:val="000000"/>
          <w:spacing w:val="0"/>
          <w:w w:val="100"/>
          <w:position w:val="0"/>
        </w:rPr>
        <w:t>所得税费用</w:t>
      </w:r>
    </w:p>
    <w:p>
      <w:pPr>
        <w:pStyle w:val="Style24"/>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5462"/>
        <w:gridCol w:w="2218"/>
        <w:gridCol w:w="2251"/>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563,475,126.31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250,223,105.34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74,953,200.07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37,802,799.17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638,428,326.38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288,025,904.51</w:t>
            </w:r>
          </w:p>
        </w:tc>
      </w:tr>
      <w:tr>
        <w:trPr>
          <w:trHeight w:val="562"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⑵会计利润与所得税费用调整过程</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color w:val="000000"/>
                <w:spacing w:val="0"/>
                <w:w w:val="100"/>
                <w:position w:val="0"/>
              </w:rPr>
              <w:t>2,920,642,957.94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1,871,461,752.00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按母公司适用税率计算的所得税费用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685,418,738.44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422,245,173.64</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13,798,327.04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19,832,235.17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-1,093,642.09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7,468,028.35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非应税收入的影响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-111,159,038.87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-169,722,036.80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52,071,511.00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28,120,594.10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使用前期未确认递延所得税资产的可抵扣暂时性差异或可抵扣亏损 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-66,884,147.99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-361,494,653.20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本期未确认递延所得税资产的可抵扣暂时性差异或可抵扣亏损的影 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150,301,972.70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388,860,950.62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研发费用加计扣除的影响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-78,967,212.12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-47,012,064.71</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传化荷兰公司未计税利润的影响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-5,058,181.73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-272,322.66</w:t>
            </w:r>
          </w:p>
        </w:tc>
      </w:tr>
    </w:tbl>
    <w:p>
      <w:pPr>
        <w:sectPr>
          <w:footnotePr>
            <w:pos w:val="pageBottom"/>
            <w:numFmt w:val="decimal"/>
            <w:numRestart w:val="continuous"/>
          </w:footnotePr>
          <w:pgSz w:w="11900" w:h="16840"/>
          <w:pgMar w:top="1343" w:right="503" w:bottom="1427" w:left="492" w:header="0" w:footer="3" w:gutter="0"/>
          <w:cols w:space="720"/>
          <w:noEndnote/>
          <w:rtlGutter w:val="0"/>
          <w:docGrid w:linePitch="360"/>
        </w:sectPr>
      </w:pPr>
    </w:p>
    <w:p>
      <w:pPr>
        <w:pStyle w:val="Style57"/>
        <w:keepNext w:val="0"/>
        <w:keepLines w:val="0"/>
        <w:widowControl w:val="0"/>
        <w:shd w:val="clear" w:color="auto" w:fill="auto"/>
        <w:tabs>
          <w:tab w:pos="2208" w:val="left"/>
        </w:tabs>
        <w:bidi w:val="0"/>
        <w:spacing w:before="0" w:after="840" w:line="240" w:lineRule="auto"/>
        <w:ind w:left="0" w:right="0" w:firstLine="0"/>
        <w:jc w:val="right"/>
      </w:pPr>
      <w:r>
        <mc:AlternateContent>
          <mc:Choice Requires="wps">
            <w:drawing>
              <wp:anchor distT="0" distB="0" distL="114300" distR="114300" simplePos="0" relativeHeight="125829386" behindDoc="0" locked="0" layoutInCell="1" allowOverlap="1">
                <wp:simplePos x="0" y="0"/>
                <wp:positionH relativeFrom="page">
                  <wp:posOffset>701040</wp:posOffset>
                </wp:positionH>
                <wp:positionV relativeFrom="paragraph">
                  <wp:posOffset>12700</wp:posOffset>
                </wp:positionV>
                <wp:extent cx="600710" cy="152400"/>
                <wp:wrapSquare wrapText="bothSides"/>
                <wp:docPr id="11" name="Shape 11"/>
                <a:graphic xmlns:a="http://schemas.openxmlformats.org/drawingml/2006/main">
                  <a:graphicData uri="http://schemas.microsoft.com/office/word/2010/wordprocessingShape">
                    <wps:wsp>
                      <wps:cNvSpPr txBox="1"/>
                      <wps:spPr>
                        <a:xfrm>
                          <a:ext cx="60071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xbxContent>
                      </wps:txbx>
                      <wps:bodyPr wrap="none" lIns="0" tIns="0" rIns="0" bIns="0">
                        <a:noAutoFit/>
                      </wps:bodyPr>
                    </wps:wsp>
                  </a:graphicData>
                </a:graphic>
              </wp:anchor>
            </w:drawing>
          </mc:Choice>
          <mc:Fallback>
            <w:pict>
              <v:shape id="_x0000_s1037" type="#_x0000_t202" style="position:absolute;margin-left:55.200000000000003pt;margin-top:1.pt;width:47.300000000000004pt;height:12.pt;z-index:-125829367;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xbxContent>
                </v:textbox>
                <w10:wrap type="square" anchorx="page"/>
              </v:shape>
            </w:pict>
          </mc:Fallback>
        </mc:AlternateContent>
      </w:r>
      <w:r>
        <w:rPr>
          <w:color w:val="000000"/>
          <w:spacing w:val="0"/>
          <w:w w:val="100"/>
          <w:position w:val="0"/>
        </w:rPr>
        <w:t>638,428,326.38</w:t>
        <w:tab/>
        <w:t>288,025,904.51</w:t>
      </w:r>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合并现金流量表项目注释</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收到其他与经营活动有关的现金</w:t>
      </w:r>
    </w:p>
    <w:tbl>
      <w:tblPr>
        <w:tblOverlap w:val="never"/>
        <w:jc w:val="center"/>
        <w:tblLayout w:type="fixed"/>
      </w:tblPr>
      <w:tblGrid>
        <w:gridCol w:w="4613"/>
        <w:gridCol w:w="1867"/>
        <w:gridCol w:w="1901"/>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1,552,124,940.08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771,379,354.72</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收到的经营户奖励款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952,835,411.43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697,004,774.23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收回的押金、保证金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383,389,741.62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183,232,139.37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收到的银行存款利息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82,925,996.82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76,911,337.71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收到的其他款项净额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133,837,273.14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107,331,031.23</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3,105,113,363.09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1,835,858,637.26</w:t>
            </w: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支付其他与经营活动有关的现金</w:t>
      </w:r>
    </w:p>
    <w:tbl>
      <w:tblPr>
        <w:tblOverlap w:val="never"/>
        <w:jc w:val="center"/>
        <w:tblLayout w:type="fixed"/>
      </w:tblPr>
      <w:tblGrid>
        <w:gridCol w:w="4613"/>
        <w:gridCol w:w="1867"/>
        <w:gridCol w:w="1901"/>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支付的经营户奖励款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606,532,634.50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552,053,253.90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支付的押金、保证金等支出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269,735,881.84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261,678,267.00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支付的办公费及业务招待费等支出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153,684,249.17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138,755,955.64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支付的咨询费及中介机构费等支出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112,489,868.56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55,375,631.21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支付的差旅费、汽车费等支出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83,717,260.73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86,680,202.17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支付的广告及业务宣传费等支出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57,697,986.46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62,458,050.17</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支付的租赁费、捐赠等支出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39,886,818.81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40,117,864.96</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支付的技术开发费等支出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36,390,684.70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35,055,166.54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支付的备付金及风险准备金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30,260,279.59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77,549,619.06</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支付的其他往来净额及支出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109,750,580.14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36,874,110.43</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1,500,146,244.50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1,346,598,121.08</w:t>
            </w:r>
          </w:p>
        </w:tc>
      </w:tr>
    </w:tbl>
    <w:p>
      <w:pPr>
        <w:sectPr>
          <w:footnotePr>
            <w:pos w:val="pageBottom"/>
            <w:numFmt w:val="decimal"/>
            <w:numRestart w:val="continuous"/>
          </w:footnotePr>
          <w:pgSz w:w="11900" w:h="16840"/>
          <w:pgMar w:top="1614" w:right="1766" w:bottom="1585" w:left="1464" w:header="0" w:footer="3" w:gutter="0"/>
          <w:cols w:space="720"/>
          <w:noEndnote/>
          <w:rtlGutter w:val="0"/>
          <w:docGrid w:linePitch="360"/>
        </w:sectPr>
      </w:pPr>
    </w:p>
    <w:p>
      <w:pPr>
        <w:widowControl w:val="0"/>
        <w:spacing w:after="75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收到其他与投资活动有关的现金</w:t>
      </w:r>
    </w:p>
    <w:tbl>
      <w:tblPr>
        <w:tblOverlap w:val="never"/>
        <w:jc w:val="center"/>
        <w:tblLayout w:type="fixed"/>
      </w:tblPr>
      <w:tblGrid>
        <w:gridCol w:w="4704"/>
        <w:gridCol w:w="1800"/>
        <w:gridCol w:w="1877"/>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收回的往来单位暂借款及利息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301,369,669.94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105,388,694.11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收回土地竞拍保证金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298,619,000.00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1,587,500.00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收到的项目合作保证金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107,000,000.00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收到的投资保证金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8,200,000.00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706,988,669.94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115,176,194.11</w:t>
            </w: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支付其他与投资活动有关的现金</w:t>
      </w:r>
    </w:p>
    <w:tbl>
      <w:tblPr>
        <w:tblOverlap w:val="never"/>
        <w:jc w:val="center"/>
        <w:tblLayout w:type="fixed"/>
      </w:tblPr>
      <w:tblGrid>
        <w:gridCol w:w="4709"/>
        <w:gridCol w:w="1776"/>
        <w:gridCol w:w="1958"/>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上年同期数</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支付项目建设履约保证金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676,000,000.00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168,000,000.00</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支付的往来单位暂借款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51,240,000.00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416,559,515.95</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727,240,000.00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584,559,515.95</w:t>
            </w: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收到其他与筹资活动有关的现金</w:t>
      </w:r>
    </w:p>
    <w:tbl>
      <w:tblPr>
        <w:tblOverlap w:val="never"/>
        <w:jc w:val="center"/>
        <w:tblLayout w:type="fixed"/>
      </w:tblPr>
      <w:tblGrid>
        <w:gridCol w:w="4570"/>
        <w:gridCol w:w="1930"/>
        <w:gridCol w:w="1944"/>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收到的票据贴现借款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2,255,130,753.14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389,994,305.55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收到的传化集团分红返还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129,246,125.25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部分处置子公司股权收到的款项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收到的往来单位暂借款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9,741,332.99</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收到融资租赁保证金退款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2,149,230.78</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2,436,307,878.39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401,884,869.32</w:t>
            </w:r>
          </w:p>
        </w:tc>
      </w:tr>
    </w:tbl>
    <w:p>
      <w:pPr>
        <w:widowControl w:val="0"/>
        <w:spacing w:after="659" w:line="1" w:lineRule="exact"/>
      </w:pP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w:t>
      </w:r>
      <w:r>
        <w:rPr>
          <w:color w:val="000000"/>
          <w:spacing w:val="0"/>
          <w:w w:val="100"/>
          <w:position w:val="0"/>
        </w:rPr>
        <w:t>支付其他与筹资活动有关的现金</w:t>
      </w:r>
      <w:r>
        <w:br w:type="page"/>
      </w:r>
    </w:p>
    <w:tbl>
      <w:tblPr>
        <w:tblOverlap w:val="never"/>
        <w:jc w:val="center"/>
        <w:tblLayout w:type="fixed"/>
      </w:tblPr>
      <w:tblGrid>
        <w:gridCol w:w="4546"/>
        <w:gridCol w:w="1987"/>
        <w:gridCol w:w="1944"/>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归还的票据贴现借款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870,000,000.00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247,500,000.00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支付的股票回购款及其手续费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201,628,191.07</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支付的租赁款项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159,302,883.22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支付国开发展基金有限公司股权回购款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58,130,000.00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购买少数股权的支出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50,514,108.64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127,995,735.29</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支付的长期借款保证金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归还的往来单位暂借款及利息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44,233,152.40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354,744,569.04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定期存款质押用于借入长期借款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115,900,000.00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支付国开基金利息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6,915,909.67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7,686,000.00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归还的投资款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3,615,715.32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支付工银金融资产投资有限公司股权转让款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1,065,474,885.84</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1,484,339,960.32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1,988,751,190.17</w:t>
            </w:r>
          </w:p>
        </w:tc>
      </w:tr>
    </w:tbl>
    <w:p>
      <w:pPr>
        <w:widowControl w:val="0"/>
        <w:spacing w:after="659" w:line="1" w:lineRule="exact"/>
      </w:pPr>
    </w:p>
    <w:p>
      <w:pPr>
        <w:pStyle w:val="Style24"/>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p>
    <w:p>
      <w:pPr>
        <w:pStyle w:val="Style24"/>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2,282,214,631.56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1,583,435,847.49</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力加资产减值准备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97,362,950.29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383,293,467.71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179,885,356.76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198,798,916.15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162,932,250.00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87,002,827.68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93,023,320.33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135,658,202.05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155,159,715.71</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处置固定资产、无形资产和其他长期资产的损失</w:t>
            </w:r>
            <w:r>
              <w:rPr>
                <w:color w:val="000000"/>
                <w:spacing w:val="0"/>
                <w:w w:val="100"/>
                <w:position w:val="0"/>
              </w:rPr>
              <w:t>(</w:t>
            </w:r>
            <w:r>
              <w:rPr>
                <w:rFonts w:ascii="SimSun" w:eastAsia="SimSun" w:hAnsi="SimSun" w:cs="SimSun"/>
                <w:color w:val="000000"/>
                <w:spacing w:val="0"/>
                <w:w w:val="100"/>
                <w:position w:val="0"/>
              </w:rPr>
              <w:t>收益以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14,316,173.74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24,701,898.93</w:t>
            </w:r>
          </w:p>
        </w:tc>
      </w:tr>
    </w:tbl>
    <w:p>
      <w:pPr>
        <w:widowControl w:val="0"/>
        <w:spacing w:line="1" w:lineRule="exact"/>
      </w:pPr>
      <w:r>
        <w:br w:type="page"/>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固定资产报废损失</w:t>
            </w:r>
            <w:r>
              <w:rPr>
                <w:color w:val="000000"/>
                <w:spacing w:val="0"/>
                <w:w w:val="100"/>
                <w:position w:val="0"/>
              </w:rPr>
              <w:t>（</w:t>
            </w:r>
            <w:r>
              <w:rPr>
                <w:rFonts w:ascii="SimSun" w:eastAsia="SimSun" w:hAnsi="SimSun" w:cs="SimSun"/>
                <w:color w:val="000000"/>
                <w:spacing w:val="0"/>
                <w:w w:val="100"/>
                <w:position w:val="0"/>
              </w:rPr>
              <w:t>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676,819.80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4,075,183.60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公允价值变动损失</w:t>
            </w:r>
            <w:r>
              <w:rPr>
                <w:color w:val="000000"/>
                <w:spacing w:val="0"/>
                <w:w w:val="100"/>
                <w:position w:val="0"/>
              </w:rPr>
              <w:t>（</w:t>
            </w:r>
            <w:r>
              <w:rPr>
                <w:rFonts w:ascii="SimSun" w:eastAsia="SimSun" w:hAnsi="SimSun" w:cs="SimSun"/>
                <w:color w:val="000000"/>
                <w:spacing w:val="0"/>
                <w:w w:val="100"/>
                <w:position w:val="0"/>
              </w:rPr>
              <w:t>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-203,433,698.94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-276,143,342.80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r>
              <w:rPr>
                <w:color w:val="000000"/>
                <w:spacing w:val="0"/>
                <w:w w:val="100"/>
                <w:position w:val="0"/>
              </w:rPr>
              <w:t>（</w:t>
            </w:r>
            <w:r>
              <w:rPr>
                <w:rFonts w:ascii="SimSun" w:eastAsia="SimSun" w:hAnsi="SimSun" w:cs="SimSun"/>
                <w:color w:val="000000"/>
                <w:spacing w:val="0"/>
                <w:w w:val="100"/>
                <w:position w:val="0"/>
              </w:rPr>
              <w:t>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521,548,558.58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448,983,693.77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投资损失</w:t>
            </w:r>
            <w:r>
              <w:rPr>
                <w:color w:val="000000"/>
                <w:spacing w:val="0"/>
                <w:w w:val="100"/>
                <w:position w:val="0"/>
              </w:rPr>
              <w:t>（</w:t>
            </w:r>
            <w:r>
              <w:rPr>
                <w:rFonts w:ascii="SimSun" w:eastAsia="SimSun" w:hAnsi="SimSun" w:cs="SimSun"/>
                <w:color w:val="000000"/>
                <w:spacing w:val="0"/>
                <w:w w:val="100"/>
                <w:position w:val="0"/>
              </w:rPr>
              <w:t>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-156,547,088.16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-761,262,846.46</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递延所得税资产减少</w:t>
            </w:r>
            <w:r>
              <w:rPr>
                <w:color w:val="000000"/>
                <w:spacing w:val="0"/>
                <w:w w:val="100"/>
                <w:position w:val="0"/>
              </w:rPr>
              <w:t>（</w:t>
            </w:r>
            <w:r>
              <w:rPr>
                <w:rFonts w:ascii="SimSun" w:eastAsia="SimSun" w:hAnsi="SimSun" w:cs="SimSun"/>
                <w:color w:val="000000"/>
                <w:spacing w:val="0"/>
                <w:w w:val="100"/>
                <w:position w:val="0"/>
              </w:rPr>
              <w:t>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10,751,572.66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-52,203,354.12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递延所得税负债增加</w:t>
            </w:r>
            <w:r>
              <w:rPr>
                <w:color w:val="000000"/>
                <w:spacing w:val="0"/>
                <w:w w:val="100"/>
                <w:position w:val="0"/>
              </w:rPr>
              <w:t>（</w:t>
            </w:r>
            <w:r>
              <w:rPr>
                <w:rFonts w:ascii="SimSun" w:eastAsia="SimSun" w:hAnsi="SimSun" w:cs="SimSun"/>
                <w:color w:val="000000"/>
                <w:spacing w:val="0"/>
                <w:w w:val="100"/>
                <w:position w:val="0"/>
              </w:rPr>
              <w:t>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64,201,627.41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90,371,529.13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存货的减少</w:t>
            </w:r>
            <w:r>
              <w:rPr>
                <w:color w:val="000000"/>
                <w:spacing w:val="0"/>
                <w:w w:val="100"/>
                <w:position w:val="0"/>
              </w:rPr>
              <w:t>（</w:t>
            </w:r>
            <w:r>
              <w:rPr>
                <w:rFonts w:ascii="SimSun" w:eastAsia="SimSun" w:hAnsi="SimSun" w:cs="SimSun"/>
                <w:color w:val="000000"/>
                <w:spacing w:val="0"/>
                <w:w w:val="100"/>
                <w:position w:val="0"/>
              </w:rPr>
              <w:t>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-1,342,544,753.70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-60,217,007.03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经营性应收项目的减少</w:t>
            </w:r>
            <w:r>
              <w:rPr>
                <w:color w:val="000000"/>
                <w:spacing w:val="0"/>
                <w:w w:val="100"/>
                <w:position w:val="0"/>
              </w:rPr>
              <w:t>（</w:t>
            </w:r>
            <w:r>
              <w:rPr>
                <w:rFonts w:ascii="SimSun" w:eastAsia="SimSun" w:hAnsi="SimSun" w:cs="SimSun"/>
                <w:color w:val="000000"/>
                <w:spacing w:val="0"/>
                <w:w w:val="100"/>
                <w:position w:val="0"/>
              </w:rPr>
              <w:t>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-1,866,085,233.57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-1,830,813,558.59</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经营性应付项目的增加</w:t>
            </w:r>
            <w:r>
              <w:rPr>
                <w:color w:val="000000"/>
                <w:spacing w:val="0"/>
                <w:w w:val="100"/>
                <w:position w:val="0"/>
              </w:rPr>
              <w:t>（</w:t>
            </w:r>
            <w:r>
              <w:rPr>
                <w:rFonts w:ascii="SimSun" w:eastAsia="SimSun" w:hAnsi="SimSun" w:cs="SimSun"/>
                <w:color w:val="000000"/>
                <w:spacing w:val="0"/>
                <w:w w:val="100"/>
                <w:position w:val="0"/>
              </w:rPr>
              <w:t>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1,237,625,620.15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2,189,537,514.67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101,079,854.81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-11,044,908.11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1,326,645,671.12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2,179,696,070.38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5,062,294,132.90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4,688,995,314.95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4,688,995,314.95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2,947,920,903.93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373,298,817.95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1,741,074,411.02</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37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p>
    <w:tbl>
      <w:tblPr>
        <w:tblOverlap w:val="never"/>
        <w:jc w:val="center"/>
        <w:tblLayout w:type="fixed"/>
      </w:tblPr>
      <w:tblGrid>
        <w:gridCol w:w="4613"/>
        <w:gridCol w:w="478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本期处置子公司于本期收到的现金或现金等价物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288,853,518.32</w:t>
            </w:r>
          </w:p>
        </w:tc>
      </w:tr>
    </w:tbl>
    <w:p>
      <w:pPr>
        <w:widowControl w:val="0"/>
        <w:spacing w:line="1" w:lineRule="exact"/>
      </w:pPr>
      <w:r>
        <w:br w:type="page"/>
      </w:r>
    </w:p>
    <w:tbl>
      <w:tblPr>
        <w:tblOverlap w:val="never"/>
        <w:jc w:val="center"/>
        <w:tblLayout w:type="fixed"/>
      </w:tblPr>
      <w:tblGrid>
        <w:gridCol w:w="4613"/>
        <w:gridCol w:w="478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其中：浙江传化壳牌能源有限公司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衢州市柯城区今日文化有限公司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76,035,938.00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杭州衢港建设有限公司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浙江传化新能源供应链有限公司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53,420,000.00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金华传化新能源供应链管理有限公司</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上海传化海江公路港物流有限公司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19,271,100.00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青岛龙璞物流有限公司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青岛铭璞物流有限公司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青岛晓悦物流有限公司</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商丘传化能源销售有限公司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6,626,480.32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重庆传化集联供应链管理有限公司</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减：丧失控制权日子公司持有的现金及现金等价物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56,839,925.44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其中：浙江传化壳牌能源有限公司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51,695,053.87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衢州市柯城区今日文化有限公司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杭州衢港建设有限公司</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浙江传化新能源供应链有限公司</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金华传化新能源供应链管理有限公司</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上海传化海江公路港物流有限公司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1,677,770.61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青岛龙璞物流有限公司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1,163,033.53</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青岛铭璞物流有限公司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18,604.06</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青岛晓悦物流有限公司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957,236.35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商丘传化能源销售有限公司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1,161,723.72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重庆传化集联供应链管理有限公司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166,502.45</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力日：以前期间处置子公司于本期收到的现金或现金等价 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604,159,689.44</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处置子公司收到的现金净额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836,173,282.32</w:t>
            </w:r>
          </w:p>
        </w:tc>
      </w:tr>
    </w:tbl>
    <w:p>
      <w:pPr>
        <w:pStyle w:val="Style16"/>
        <w:keepNext w:val="0"/>
        <w:keepLines w:val="0"/>
        <w:widowControl w:val="0"/>
        <w:shd w:val="clear" w:color="auto" w:fill="auto"/>
        <w:bidi w:val="0"/>
        <w:spacing w:before="0" w:after="0" w:line="240" w:lineRule="auto"/>
        <w:ind w:left="37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p>
    <w:p>
      <w:pPr>
        <w:widowControl w:val="0"/>
        <w:spacing w:line="1" w:lineRule="exact"/>
      </w:pPr>
      <w:r>
        <w:br w:type="page"/>
      </w:r>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5,062,294,132.90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4,688,995,314.95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496,681.16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410,847.75</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5,060,664,065.33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4,687,687,841.32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1,133,386.41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896,625.88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w:t>
            </w:r>
            <w:r>
              <w:rPr>
                <w:rFonts w:ascii="SimSun" w:eastAsia="SimSun" w:hAnsi="SimSun" w:cs="SimSun"/>
                <w:color w:val="000000"/>
                <w:spacing w:val="0"/>
                <w:w w:val="100"/>
                <w:position w:val="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5,062,294,132.90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4,688,995,314.95</w:t>
            </w:r>
          </w:p>
        </w:tc>
      </w:tr>
      <w:tr>
        <w:trPr>
          <w:trHeight w:val="76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00"/>
              <w:jc w:val="left"/>
            </w:pPr>
            <w:r>
              <w:rPr>
                <w:rFonts w:ascii="SimSun" w:eastAsia="SimSun" w:hAnsi="SimSun" w:cs="SimSun"/>
                <w:color w:val="000000"/>
                <w:spacing w:val="0"/>
                <w:w w:val="100"/>
                <w:position w:val="0"/>
              </w:rPr>
              <w:t>其中：母公司或集团内子公司使用受限制的现金及</w:t>
            </w:r>
          </w:p>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现金流量表补充资料的说明</w:t>
      </w:r>
    </w:p>
    <w:p>
      <w:pPr>
        <w:pStyle w:val="Style24"/>
        <w:keepNext w:val="0"/>
        <w:keepLines w:val="0"/>
        <w:widowControl w:val="0"/>
        <w:shd w:val="clear" w:color="auto" w:fill="auto"/>
        <w:bidi w:val="0"/>
        <w:spacing w:before="0" w:after="0" w:line="466" w:lineRule="exact"/>
        <w:ind w:left="140" w:right="0"/>
        <w:jc w:val="left"/>
      </w:pPr>
      <w:r>
        <w:rPr>
          <w:color w:val="000000"/>
          <w:spacing w:val="0"/>
          <w:w w:val="100"/>
          <w:position w:val="0"/>
        </w:rPr>
        <w:t>期末货币资金中传化支付公司受限备付金</w:t>
      </w:r>
      <w:r>
        <w:rPr>
          <w:rFonts w:ascii="Times New Roman" w:eastAsia="Times New Roman" w:hAnsi="Times New Roman" w:cs="Times New Roman"/>
          <w:color w:val="000000"/>
          <w:spacing w:val="0"/>
          <w:w w:val="100"/>
          <w:position w:val="0"/>
        </w:rPr>
        <w:t>371,596,726.64</w:t>
      </w:r>
      <w:r>
        <w:rPr>
          <w:color w:val="000000"/>
          <w:spacing w:val="0"/>
          <w:w w:val="100"/>
          <w:position w:val="0"/>
        </w:rPr>
        <w:t>元、银行承兑汇票保证金</w:t>
      </w:r>
      <w:r>
        <w:rPr>
          <w:rFonts w:ascii="Times New Roman" w:eastAsia="Times New Roman" w:hAnsi="Times New Roman" w:cs="Times New Roman"/>
          <w:color w:val="000000"/>
          <w:spacing w:val="0"/>
          <w:w w:val="100"/>
          <w:position w:val="0"/>
        </w:rPr>
        <w:t>98,164,671.75</w:t>
      </w:r>
      <w:r>
        <w:rPr>
          <w:color w:val="000000"/>
          <w:spacing w:val="0"/>
          <w:w w:val="100"/>
          <w:position w:val="0"/>
        </w:rPr>
        <w:t xml:space="preserve">元、信用证保证金 </w:t>
      </w:r>
      <w:r>
        <w:rPr>
          <w:rFonts w:ascii="Times New Roman" w:eastAsia="Times New Roman" w:hAnsi="Times New Roman" w:cs="Times New Roman"/>
          <w:color w:val="000000"/>
          <w:spacing w:val="0"/>
          <w:w w:val="100"/>
          <w:position w:val="0"/>
        </w:rPr>
        <w:t>22,850,702.99</w:t>
      </w:r>
      <w:r>
        <w:rPr>
          <w:color w:val="000000"/>
          <w:spacing w:val="0"/>
          <w:w w:val="100"/>
          <w:position w:val="0"/>
        </w:rPr>
        <w:t>元、用于借入长期借款而质押的定期存单</w:t>
      </w:r>
      <w:r>
        <w:rPr>
          <w:rFonts w:ascii="Times New Roman" w:eastAsia="Times New Roman" w:hAnsi="Times New Roman" w:cs="Times New Roman"/>
          <w:color w:val="000000"/>
          <w:spacing w:val="0"/>
          <w:w w:val="100"/>
          <w:position w:val="0"/>
        </w:rPr>
        <w:t>155,900,000.00</w:t>
      </w:r>
      <w:r>
        <w:rPr>
          <w:color w:val="000000"/>
          <w:spacing w:val="0"/>
          <w:w w:val="100"/>
          <w:position w:val="0"/>
        </w:rPr>
        <w:t>元、长期借款保证金</w:t>
      </w:r>
      <w:r>
        <w:rPr>
          <w:rFonts w:ascii="Times New Roman" w:eastAsia="Times New Roman" w:hAnsi="Times New Roman" w:cs="Times New Roman"/>
          <w:color w:val="000000"/>
          <w:spacing w:val="0"/>
          <w:w w:val="100"/>
          <w:position w:val="0"/>
        </w:rPr>
        <w:t>50,000,000.00</w:t>
      </w:r>
      <w:r>
        <w:rPr>
          <w:color w:val="000000"/>
          <w:spacing w:val="0"/>
          <w:w w:val="100"/>
          <w:position w:val="0"/>
        </w:rPr>
        <w:t xml:space="preserve">元、保函保证金 </w:t>
      </w:r>
      <w:r>
        <w:rPr>
          <w:rFonts w:ascii="Times New Roman" w:eastAsia="Times New Roman" w:hAnsi="Times New Roman" w:cs="Times New Roman"/>
          <w:color w:val="000000"/>
          <w:spacing w:val="0"/>
          <w:w w:val="100"/>
          <w:position w:val="0"/>
        </w:rPr>
        <w:t>5,630,330.78</w:t>
      </w:r>
      <w:r>
        <w:rPr>
          <w:color w:val="000000"/>
          <w:spacing w:val="0"/>
          <w:w w:val="100"/>
          <w:position w:val="0"/>
        </w:rPr>
        <w:t>元和其他保证金</w:t>
      </w:r>
      <w:r>
        <w:rPr>
          <w:rFonts w:ascii="Times New Roman" w:eastAsia="Times New Roman" w:hAnsi="Times New Roman" w:cs="Times New Roman"/>
          <w:color w:val="000000"/>
          <w:spacing w:val="0"/>
          <w:w w:val="100"/>
          <w:position w:val="0"/>
        </w:rPr>
        <w:t>19,032,309.42</w:t>
      </w:r>
      <w:r>
        <w:rPr>
          <w:color w:val="000000"/>
          <w:spacing w:val="0"/>
          <w:w w:val="100"/>
          <w:position w:val="0"/>
        </w:rPr>
        <w:t>元不属于现金及现金等价物。</w:t>
      </w:r>
    </w:p>
    <w:p>
      <w:pPr>
        <w:pStyle w:val="Style24"/>
        <w:keepNext w:val="0"/>
        <w:keepLines w:val="0"/>
        <w:widowControl w:val="0"/>
        <w:shd w:val="clear" w:color="auto" w:fill="auto"/>
        <w:bidi w:val="0"/>
        <w:spacing w:before="0" w:after="800" w:line="470" w:lineRule="exact"/>
        <w:ind w:left="140" w:right="0"/>
        <w:jc w:val="left"/>
      </w:pPr>
      <w:r>
        <w:rPr>
          <w:color w:val="000000"/>
          <w:spacing w:val="0"/>
          <w:w w:val="100"/>
          <w:position w:val="0"/>
        </w:rPr>
        <w:t>期初货币资金中客户备付金</w:t>
      </w:r>
      <w:r>
        <w:rPr>
          <w:rFonts w:ascii="Times New Roman" w:eastAsia="Times New Roman" w:hAnsi="Times New Roman" w:cs="Times New Roman"/>
          <w:color w:val="000000"/>
          <w:spacing w:val="0"/>
          <w:w w:val="100"/>
          <w:position w:val="0"/>
        </w:rPr>
        <w:t>330,594,379.43</w:t>
      </w:r>
      <w:r>
        <w:rPr>
          <w:color w:val="000000"/>
          <w:spacing w:val="0"/>
          <w:w w:val="100"/>
          <w:position w:val="0"/>
        </w:rPr>
        <w:t>元、银行承兑汇票保证金</w:t>
      </w:r>
      <w:r>
        <w:rPr>
          <w:rFonts w:ascii="Times New Roman" w:eastAsia="Times New Roman" w:hAnsi="Times New Roman" w:cs="Times New Roman"/>
          <w:color w:val="000000"/>
          <w:spacing w:val="0"/>
          <w:w w:val="100"/>
          <w:position w:val="0"/>
        </w:rPr>
        <w:t>55,288,364.17</w:t>
      </w:r>
      <w:r>
        <w:rPr>
          <w:color w:val="000000"/>
          <w:spacing w:val="0"/>
          <w:w w:val="100"/>
          <w:position w:val="0"/>
        </w:rPr>
        <w:t>元、信用证保证金</w:t>
      </w:r>
      <w:r>
        <w:rPr>
          <w:rFonts w:ascii="Times New Roman" w:eastAsia="Times New Roman" w:hAnsi="Times New Roman" w:cs="Times New Roman"/>
          <w:color w:val="000000"/>
          <w:spacing w:val="0"/>
          <w:w w:val="100"/>
          <w:position w:val="0"/>
        </w:rPr>
        <w:t>12,158,110.68</w:t>
      </w:r>
      <w:r>
        <w:rPr>
          <w:color w:val="000000"/>
          <w:spacing w:val="0"/>
          <w:w w:val="100"/>
          <w:position w:val="0"/>
        </w:rPr>
        <w:t>元、 用于借入长期借款而质押的定期存单</w:t>
      </w:r>
      <w:r>
        <w:rPr>
          <w:rFonts w:ascii="Times New Roman" w:eastAsia="Times New Roman" w:hAnsi="Times New Roman" w:cs="Times New Roman"/>
          <w:color w:val="000000"/>
          <w:spacing w:val="0"/>
          <w:w w:val="100"/>
          <w:position w:val="0"/>
        </w:rPr>
        <w:t>115,900,000.00</w:t>
      </w:r>
      <w:r>
        <w:rPr>
          <w:color w:val="000000"/>
          <w:spacing w:val="0"/>
          <w:w w:val="100"/>
          <w:position w:val="0"/>
        </w:rPr>
        <w:t>元、日照公路港公司、南京公路港银行账户冻结资金</w:t>
      </w:r>
      <w:r>
        <w:rPr>
          <w:rFonts w:ascii="Times New Roman" w:eastAsia="Times New Roman" w:hAnsi="Times New Roman" w:cs="Times New Roman"/>
          <w:color w:val="000000"/>
          <w:spacing w:val="0"/>
          <w:w w:val="100"/>
          <w:position w:val="0"/>
        </w:rPr>
        <w:t>1,550,000.00</w:t>
      </w:r>
      <w:r>
        <w:rPr>
          <w:color w:val="000000"/>
          <w:spacing w:val="0"/>
          <w:w w:val="100"/>
          <w:position w:val="0"/>
        </w:rPr>
        <w:t>元、 用于开具履约保函而质押的银行存款</w:t>
      </w:r>
      <w:r>
        <w:rPr>
          <w:rFonts w:ascii="Times New Roman" w:eastAsia="Times New Roman" w:hAnsi="Times New Roman" w:cs="Times New Roman"/>
          <w:color w:val="000000"/>
          <w:spacing w:val="0"/>
          <w:w w:val="100"/>
          <w:position w:val="0"/>
        </w:rPr>
        <w:t>2,151,384.78</w:t>
      </w:r>
      <w:r>
        <w:rPr>
          <w:color w:val="000000"/>
          <w:spacing w:val="0"/>
          <w:w w:val="100"/>
          <w:position w:val="0"/>
        </w:rPr>
        <w:t>元和其他保证金</w:t>
      </w:r>
      <w:r>
        <w:rPr>
          <w:rFonts w:ascii="Times New Roman" w:eastAsia="Times New Roman" w:hAnsi="Times New Roman" w:cs="Times New Roman"/>
          <w:color w:val="000000"/>
          <w:spacing w:val="0"/>
          <w:w w:val="100"/>
          <w:position w:val="0"/>
        </w:rPr>
        <w:t>21,313,014.39</w:t>
      </w:r>
      <w:r>
        <w:rPr>
          <w:color w:val="000000"/>
          <w:spacing w:val="0"/>
          <w:w w:val="100"/>
          <w:position w:val="0"/>
        </w:rPr>
        <w:t>元不属于现金及现金等价物。</w:t>
      </w:r>
    </w:p>
    <w:p>
      <w:pPr>
        <w:pStyle w:val="Style2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其他</w:t>
      </w:r>
    </w:p>
    <w:p>
      <w:pPr>
        <w:pStyle w:val="Style24"/>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p>
    <w:tbl>
      <w:tblPr>
        <w:tblOverlap w:val="never"/>
        <w:jc w:val="center"/>
        <w:tblLayout w:type="fixed"/>
      </w:tblPr>
      <w:tblGrid>
        <w:gridCol w:w="2794"/>
        <w:gridCol w:w="2261"/>
        <w:gridCol w:w="5314"/>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723,174,741.58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已开具银行承兑汇票、保函、信用证等存入的保证金，已取得借 款质押的定期存单，备付金等</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60,297,459.80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商业承兑汇票贴现借款</w:t>
            </w:r>
          </w:p>
        </w:tc>
      </w:tr>
    </w:tbl>
    <w:p>
      <w:pPr>
        <w:widowControl w:val="0"/>
        <w:spacing w:line="1" w:lineRule="exact"/>
      </w:pPr>
      <w:r>
        <w:br w:type="page"/>
      </w:r>
    </w:p>
    <w:tbl>
      <w:tblPr>
        <w:tblOverlap w:val="never"/>
        <w:jc w:val="center"/>
        <w:tblLayout w:type="fixed"/>
      </w:tblPr>
      <w:tblGrid>
        <w:gridCol w:w="2506"/>
        <w:gridCol w:w="288"/>
        <w:gridCol w:w="2208"/>
        <w:gridCol w:w="1560"/>
        <w:gridCol w:w="3806"/>
      </w:tblGrid>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期末账面价值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505,633,591.53</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为票据开立提供质押担保</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73,201,252.04</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为借款提供质押担保</w:t>
            </w:r>
          </w:p>
        </w:tc>
      </w:tr>
      <w:tr>
        <w:trPr>
          <w:trHeight w:val="461"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176,999,419.51</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为借款提供质押担保</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186,889,088.10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为借款或国开基金公司借款提供抵押担保</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125,000,000.00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质押借款</w:t>
            </w:r>
          </w:p>
        </w:tc>
      </w:tr>
      <w:tr>
        <w:trPr>
          <w:trHeight w:val="461"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22,254,259.25</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为短期借款、长期借款提供抵押担保</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5,768,036,519.92</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为短期借款、长期借款或国开基金公司借款提供抵押担保</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TPCHoldingB.V </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572,700,069.27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为短期借款、长期借款提供抵押担保</w:t>
            </w:r>
          </w:p>
        </w:tc>
      </w:tr>
      <w:tr>
        <w:trPr>
          <w:trHeight w:val="461"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8,214,186,401.00</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r>
              <w:rPr>
                <w:rFonts w:ascii="SimSun" w:eastAsia="SimSun" w:hAnsi="SimSun" w:cs="SimSun"/>
                <w:color w:val="000000"/>
                <w:spacing w:val="0"/>
                <w:w w:val="100"/>
                <w:position w:val="0"/>
              </w:rPr>
              <w:t>外币货币性项目</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0" w:right="0" w:firstLine="0"/>
              <w:jc w:val="center"/>
            </w:pPr>
            <w:r>
              <w:rPr>
                <w:rFonts w:ascii="SimSun" w:eastAsia="SimSun" w:hAnsi="SimSun" w:cs="SimSun"/>
                <w:color w:val="000000"/>
                <w:spacing w:val="0"/>
                <w:w w:val="100"/>
                <w:position w:val="0"/>
              </w:rPr>
              <w:t>期末折算成人民币余额</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货币资金</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348,201,653.32</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其中：美元</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43,912,337.36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279,971,889.31</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欧元</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1,911,919.76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13,803,487.09</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港币</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18,574,704.47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15,186,678.37</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阿根廷比索</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12,614,215.45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560" w:firstLine="0"/>
              <w:jc w:val="right"/>
            </w:pPr>
            <w:r>
              <w:rPr>
                <w:color w:val="000000"/>
                <w:spacing w:val="0"/>
                <w:w w:val="100"/>
                <w:position w:val="0"/>
              </w:rPr>
              <w:t>782,081.36</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印度卢比</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110,739,062.81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0.0854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9,457,115.96</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泰铢</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128,178,663.51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0.1912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24,507,760.46</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日元</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78,286,983.68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4,337,098.90</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迪拉姆</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89,592.69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1.7361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560" w:firstLine="0"/>
              <w:jc w:val="right"/>
            </w:pPr>
            <w:r>
              <w:rPr>
                <w:color w:val="000000"/>
                <w:spacing w:val="0"/>
                <w:w w:val="100"/>
                <w:position w:val="0"/>
              </w:rPr>
              <w:t>155,541.87</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138,500,284.52</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其中：美元</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5,217,549.11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33,265,527.86</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欧元</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10,222,681.12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73,804,690.88</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港币</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4,794,621.96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3,920,082.91</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阿根廷比索</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50,323,649.64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3,120,066.28</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印度卢比</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156,643,535.64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0.0854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13,377,357.94</w:t>
            </w:r>
          </w:p>
        </w:tc>
      </w:tr>
      <w:tr>
        <w:trPr>
          <w:trHeight w:val="47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泰铢</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49,010,949.67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0.1912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9,370,893.58</w:t>
            </w:r>
          </w:p>
        </w:tc>
      </w:tr>
    </w:tbl>
    <w:p>
      <w:pPr>
        <w:widowControl w:val="0"/>
        <w:spacing w:line="1" w:lineRule="exact"/>
      </w:pPr>
      <w:r>
        <w:br w:type="page"/>
      </w:r>
    </w:p>
    <w:tbl>
      <w:tblPr>
        <w:tblOverlap w:val="never"/>
        <w:jc w:val="center"/>
        <w:tblLayout w:type="fixed"/>
      </w:tblPr>
      <w:tblGrid>
        <w:gridCol w:w="2506"/>
        <w:gridCol w:w="2467"/>
        <w:gridCol w:w="1589"/>
        <w:gridCol w:w="337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29,632,943.40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1,641,665.06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15,781,056.08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1,819,537.10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11,600,822.69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278,609.32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2,011,475.71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217,258.35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0.8176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177,630.43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阿根廷比索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印度卢比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2,366,499.94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202,099.09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8,481,190.66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0.1912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1,621,603.65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3,008,198.87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166,654.22</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迪拉姆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1.7361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138,477,457.92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90,534,940.00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6,640,513.86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47,942,517.92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110,386,624.25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7,162,949.18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45,668,815.09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5,180,495.08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37,401,620.33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717,254.17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0.8176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586,427.01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阿根廷比索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34,859,475.71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2,161,287.49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印度卢比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50,397,421.07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4,303,939.76</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97,840,714.94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0.1912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18,707,144.70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22,144,242.80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1,226,791.05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迪拉姆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190,426.14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1.7361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330,598.82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15,704,645.93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156,778.04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999,569.75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1,497,442.23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10,811,083.67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1,170,224.99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0.8176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956,775.95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阿根廷比索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259,539.51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16,091.45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印度卢比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8,111,715.15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692,740.47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4,544,762.78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0.1912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color w:val="000000"/>
                <w:spacing w:val="0"/>
                <w:w w:val="100"/>
                <w:position w:val="0"/>
              </w:rPr>
              <w:t>868,958.64</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日元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22,001,856.45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0.0554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1,218,902.85</w:t>
            </w:r>
          </w:p>
        </w:tc>
      </w:tr>
    </w:tbl>
    <w:p>
      <w:pPr>
        <w:widowControl w:val="0"/>
        <w:spacing w:line="1" w:lineRule="exact"/>
      </w:pPr>
      <w:r>
        <w:br w:type="page"/>
      </w:r>
    </w:p>
    <w:tbl>
      <w:tblPr>
        <w:tblOverlap w:val="never"/>
        <w:jc w:val="center"/>
        <w:tblLayout w:type="fixed"/>
      </w:tblPr>
      <w:tblGrid>
        <w:gridCol w:w="2506"/>
        <w:gridCol w:w="2467"/>
        <w:gridCol w:w="1589"/>
        <w:gridCol w:w="337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迪拉姆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80,941.85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1.7361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140,523.15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186,106,245.98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15,601,400.00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99,469,845.98</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7.2197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86,636,400.00</w:t>
            </w:r>
          </w:p>
        </w:tc>
      </w:tr>
    </w:tbl>
    <w:p>
      <w:pPr>
        <w:pStyle w:val="Style16"/>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政府补助</w:t>
      </w:r>
    </w:p>
    <w:p>
      <w:pPr>
        <w:widowControl w:val="0"/>
        <w:spacing w:after="259" w:line="1" w:lineRule="exact"/>
      </w:pPr>
    </w:p>
    <w:p>
      <w:pPr>
        <w:pStyle w:val="Style24"/>
        <w:keepNext w:val="0"/>
        <w:keepLines w:val="0"/>
        <w:widowControl w:val="0"/>
        <w:shd w:val="clear" w:color="auto" w:fill="auto"/>
        <w:bidi w:val="0"/>
        <w:spacing w:before="0" w:after="26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16"/>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w:t>
      </w:r>
    </w:p>
    <w:tbl>
      <w:tblPr>
        <w:tblOverlap w:val="never"/>
        <w:jc w:val="center"/>
        <w:tblLayout w:type="fixed"/>
      </w:tblPr>
      <w:tblGrid>
        <w:gridCol w:w="1781"/>
        <w:gridCol w:w="1426"/>
        <w:gridCol w:w="1421"/>
        <w:gridCol w:w="1334"/>
        <w:gridCol w:w="1426"/>
        <w:gridCol w:w="1531"/>
        <w:gridCol w:w="1013"/>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本期</w:t>
            </w:r>
          </w:p>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新增补助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pPr>
            <w:r>
              <w:rPr>
                <w:rFonts w:ascii="SimSun" w:eastAsia="SimSun" w:hAnsi="SimSun" w:cs="SimSun"/>
                <w:color w:val="000000"/>
                <w:spacing w:val="0"/>
                <w:w w:val="100"/>
                <w:position w:val="0"/>
              </w:rPr>
              <w:t>本期摊销</w:t>
            </w:r>
          </w:p>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列报项目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包头公路港基础设 施建设补助资金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怀化公路港项目补</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60,722,500.00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3,405,000.00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57,317,500.00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40" w:right="0" w:firstLine="0"/>
              <w:jc w:val="left"/>
            </w:pPr>
            <w:r>
              <w:rPr>
                <w:rFonts w:ascii="SimSun" w:eastAsia="SimSun" w:hAnsi="SimSun" w:cs="SimSun"/>
                <w:color w:val="000000"/>
                <w:spacing w:val="0"/>
                <w:w w:val="100"/>
                <w:position w:val="0"/>
              </w:rPr>
              <w:t>西安公路港项目补</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56,038,333.37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2,959,999.93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53,078,333.44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重庆公路港产业扶</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50,416,666.75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1,749,999.96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48,666,666.79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青岛基地项目补助</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47,460,878.08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2,795,200.00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44,665,678.08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七台河公路货运枢 纽项目建设补助资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34,368,318.69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2,312,920.32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32,055,398.37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宜宾公路港基础设 施建设项目补助资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32,719,096.32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11,347,000.00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2,237,900.97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41,828,195.35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化学品临江二期项 目扶持资金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28,647,221.78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9,041,900.00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2,695,585.99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34,993,535.79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遵义公路港交通部</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28,250,000.10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1,749,999.96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26,500,000.14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哈尔滨公路港交通</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部车购税资金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27,397,959.21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1,836,734.70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25,561,224.51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南充公路港交通部 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26,527,540.90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1,798,477.36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24,729,063.54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40" w:right="0" w:firstLine="0"/>
              <w:jc w:val="left"/>
            </w:pPr>
            <w:r>
              <w:rPr>
                <w:rFonts w:ascii="SimSun" w:eastAsia="SimSun" w:hAnsi="SimSun" w:cs="SimSun"/>
                <w:color w:val="000000"/>
                <w:spacing w:val="0"/>
                <w:w w:val="100"/>
                <w:position w:val="0"/>
              </w:rPr>
              <w:t>潜江公路港项目补</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26,269,775.00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1,695,885.06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32,573,889.94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金华公路港交通部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24,479,170.00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1,249,992.00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23,229,178.00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81"/>
        <w:gridCol w:w="1426"/>
        <w:gridCol w:w="1421"/>
        <w:gridCol w:w="1334"/>
        <w:gridCol w:w="1426"/>
        <w:gridCol w:w="1531"/>
        <w:gridCol w:w="1013"/>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本期</w:t>
            </w:r>
          </w:p>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新增补助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400"/>
              <w:jc w:val="left"/>
            </w:pPr>
            <w:r>
              <w:rPr>
                <w:rFonts w:ascii="SimSun" w:eastAsia="SimSun" w:hAnsi="SimSun" w:cs="SimSun"/>
                <w:color w:val="000000"/>
                <w:spacing w:val="0"/>
                <w:w w:val="100"/>
                <w:position w:val="0"/>
              </w:rPr>
              <w:t>本期摊销</w:t>
            </w:r>
          </w:p>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列报项目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5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车购税资金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长沙公路港交通部</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23,813,924.07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1,322,307.82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24,991,616.25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140" w:right="0" w:firstLine="0"/>
              <w:jc w:val="left"/>
            </w:pPr>
            <w:r>
              <w:rPr>
                <w:color w:val="000000"/>
                <w:spacing w:val="0"/>
                <w:w w:val="100"/>
                <w:position w:val="0"/>
              </w:rPr>
              <w:t>10</w:t>
            </w:r>
            <w:r>
              <w:rPr>
                <w:rFonts w:ascii="SimSun" w:eastAsia="SimSun" w:hAnsi="SimSun" w:cs="SimSun"/>
                <w:color w:val="000000"/>
                <w:spacing w:val="0"/>
                <w:w w:val="100"/>
                <w:position w:val="0"/>
              </w:rPr>
              <w:t>万吨</w:t>
            </w:r>
            <w:r>
              <w:rPr>
                <w:color w:val="000000"/>
                <w:spacing w:val="0"/>
                <w:w w:val="100"/>
                <w:position w:val="0"/>
              </w:rPr>
              <w:t>/</w:t>
            </w:r>
            <w:r>
              <w:rPr>
                <w:rFonts w:ascii="SimSun" w:eastAsia="SimSun" w:hAnsi="SimSun" w:cs="SimSun"/>
                <w:color w:val="000000"/>
                <w:spacing w:val="0"/>
                <w:w w:val="100"/>
                <w:position w:val="0"/>
              </w:rPr>
              <w:t>年顺丁橡胶 项目产业转型和升 级补助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23,481,188.00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3,659,406.00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19,821,782.00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临江综合物流产业 园项目投资补助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1,250,000.04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21,874,999.96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国家交通部部省共 建项目扶持资金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21,147,758.98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1,256,302.56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19,891,456.42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泉州公路港交通部 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21,041,666.54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1,250,000.04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19,791,666.50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衢州公路港交通部 车购税资金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20,833,333.20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1,250,000.04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19,583,333.16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40" w:right="0" w:firstLine="0"/>
              <w:jc w:val="left"/>
            </w:pPr>
            <w:r>
              <w:rPr>
                <w:rFonts w:ascii="SimSun" w:eastAsia="SimSun" w:hAnsi="SimSun" w:cs="SimSun"/>
                <w:color w:val="000000"/>
                <w:spacing w:val="0"/>
                <w:w w:val="100"/>
                <w:position w:val="0"/>
              </w:rPr>
              <w:t>荷泽公路港项目补</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13,822,994.75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364,562.52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13,458,432.23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海洋经济发展示范 区建设项目专项资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12,859,552.26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286,552.31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12,572,999.95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天津基地项目补助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10,671,368.63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245,789.76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10,425,578.87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40" w:right="0" w:firstLine="0"/>
              <w:jc w:val="left"/>
            </w:pPr>
            <w:r>
              <w:rPr>
                <w:rFonts w:ascii="SimSun" w:eastAsia="SimSun" w:hAnsi="SimSun" w:cs="SimSun"/>
                <w:color w:val="000000"/>
                <w:spacing w:val="0"/>
                <w:w w:val="100"/>
                <w:position w:val="0"/>
              </w:rPr>
              <w:t>漯河公路港项目补</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250,000.02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9,749,999.98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赣州公路港项目建</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设资金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882,352.94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29,117,647.06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140,404,747.57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57,562,947.72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10,673,941.89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187,293,753.40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832,498,994.20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118,451,847.72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53,178,912.19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897,771,929.73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与收益相关，且用于补偿公司已发生的相关成本费用或损失的政府补助</w:t>
      </w:r>
    </w:p>
    <w:tbl>
      <w:tblPr>
        <w:tblOverlap w:val="never"/>
        <w:jc w:val="center"/>
        <w:tblLayout w:type="fixed"/>
      </w:tblPr>
      <w:tblGrid>
        <w:gridCol w:w="3048"/>
        <w:gridCol w:w="2194"/>
        <w:gridCol w:w="1685"/>
        <w:gridCol w:w="3005"/>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公路港现代物流服务补助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1,796,017,171.80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公路港平台经营补助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98,857,875.42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项目补贴、扶持资金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37,326,528.18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技术创新补助或奖励资金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6,427,620.00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48"/>
        <w:gridCol w:w="2194"/>
        <w:gridCol w:w="1685"/>
        <w:gridCol w:w="3005"/>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3,479,313.35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技术标准质量奖励资金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财政贴息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32,414,430.83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1,980,411,339.58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40" w:line="467" w:lineRule="exact"/>
        <w:ind w:left="14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传化公路港物流运作模式系利用经营实体和信息平台相互结合，衔接匹配车货信息，取得了良好的经济效益和社 会效益。国家发展改革委、工业和信息化部、国土资源部、住房和城乡建设部、交通运输部等五部委联合下发《关于推广</w:t>
      </w:r>
      <w:r>
        <w:rPr>
          <w:rFonts w:ascii="Times New Roman" w:eastAsia="Times New Roman" w:hAnsi="Times New Roman" w:cs="Times New Roman"/>
          <w:color w:val="000000"/>
          <w:spacing w:val="0"/>
          <w:w w:val="100"/>
          <w:position w:val="0"/>
        </w:rPr>
        <w:t>“</w:t>
      </w:r>
      <w:r>
        <w:rPr>
          <w:color w:val="000000"/>
          <w:spacing w:val="0"/>
          <w:w w:val="100"/>
          <w:position w:val="0"/>
        </w:rPr>
        <w:t>公 路港</w:t>
      </w:r>
      <w:r>
        <w:rPr>
          <w:rFonts w:ascii="Times New Roman" w:eastAsia="Times New Roman" w:hAnsi="Times New Roman" w:cs="Times New Roman"/>
          <w:color w:val="000000"/>
          <w:spacing w:val="0"/>
          <w:w w:val="100"/>
          <w:position w:val="0"/>
        </w:rPr>
        <w:t>”</w:t>
      </w:r>
      <w:r>
        <w:rPr>
          <w:color w:val="000000"/>
          <w:spacing w:val="0"/>
          <w:w w:val="100"/>
          <w:position w:val="0"/>
        </w:rPr>
        <w:t>物流经验的通知》（发改办经贸〔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811</w:t>
      </w:r>
      <w:r>
        <w:rPr>
          <w:color w:val="000000"/>
          <w:spacing w:val="0"/>
          <w:w w:val="100"/>
          <w:position w:val="0"/>
        </w:rPr>
        <w:t>号），推广传化公路港先进经验，鼓励各地加大对</w:t>
      </w:r>
      <w:r>
        <w:rPr>
          <w:rFonts w:ascii="Times New Roman" w:eastAsia="Times New Roman" w:hAnsi="Times New Roman" w:cs="Times New Roman"/>
          <w:color w:val="000000"/>
          <w:spacing w:val="0"/>
          <w:w w:val="100"/>
          <w:position w:val="0"/>
        </w:rPr>
        <w:t>“</w:t>
      </w:r>
      <w:r>
        <w:rPr>
          <w:color w:val="000000"/>
          <w:spacing w:val="0"/>
          <w:w w:val="100"/>
          <w:position w:val="0"/>
        </w:rPr>
        <w:t>公路港</w:t>
      </w:r>
      <w:r>
        <w:rPr>
          <w:rFonts w:ascii="Times New Roman" w:eastAsia="Times New Roman" w:hAnsi="Times New Roman" w:cs="Times New Roman"/>
          <w:color w:val="000000"/>
          <w:spacing w:val="0"/>
          <w:w w:val="100"/>
          <w:position w:val="0"/>
        </w:rPr>
        <w:t>”</w:t>
      </w:r>
      <w:r>
        <w:rPr>
          <w:color w:val="000000"/>
          <w:spacing w:val="0"/>
          <w:w w:val="100"/>
          <w:position w:val="0"/>
        </w:rPr>
        <w:t>项目的政策 扶持力度。传化公路港项目在各地区的落地实施，有效提升了所在地区物流组织水平，提高了物流运转效率，减少了企业物 流成本，是公路港所在地区进一步推进供给侧结构性改革、推进</w:t>
      </w:r>
      <w:r>
        <w:rPr>
          <w:rFonts w:ascii="Times New Roman" w:eastAsia="Times New Roman" w:hAnsi="Times New Roman" w:cs="Times New Roman"/>
          <w:color w:val="000000"/>
          <w:spacing w:val="0"/>
          <w:w w:val="100"/>
          <w:position w:val="0"/>
        </w:rPr>
        <w:t>“</w:t>
      </w:r>
      <w:r>
        <w:rPr>
          <w:color w:val="000000"/>
          <w:spacing w:val="0"/>
          <w:w w:val="100"/>
          <w:position w:val="0"/>
        </w:rPr>
        <w:t>三去一降一补</w:t>
      </w:r>
      <w:r>
        <w:rPr>
          <w:rFonts w:ascii="Times New Roman" w:eastAsia="Times New Roman" w:hAnsi="Times New Roman" w:cs="Times New Roman"/>
          <w:color w:val="000000"/>
          <w:spacing w:val="0"/>
          <w:w w:val="100"/>
          <w:position w:val="0"/>
        </w:rPr>
        <w:t>”</w:t>
      </w:r>
      <w:r>
        <w:rPr>
          <w:color w:val="000000"/>
          <w:spacing w:val="0"/>
          <w:w w:val="100"/>
          <w:position w:val="0"/>
        </w:rPr>
        <w:t>的重要举措。因此各地政府就</w:t>
      </w:r>
      <w:r>
        <w:rPr>
          <w:rFonts w:ascii="Times New Roman" w:eastAsia="Times New Roman" w:hAnsi="Times New Roman" w:cs="Times New Roman"/>
          <w:color w:val="000000"/>
          <w:spacing w:val="0"/>
          <w:w w:val="100"/>
          <w:position w:val="0"/>
        </w:rPr>
        <w:t>“</w:t>
      </w:r>
      <w:r>
        <w:rPr>
          <w:color w:val="000000"/>
          <w:spacing w:val="0"/>
          <w:w w:val="100"/>
          <w:position w:val="0"/>
        </w:rPr>
        <w:t>传化公路港</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项目的落地实施，陆续出台了相关政策给予资金支持。</w:t>
      </w:r>
      <w:r>
        <w:rPr>
          <w:rFonts w:ascii="Times New Roman" w:eastAsia="Times New Roman" w:hAnsi="Times New Roman" w:cs="Times New Roman"/>
          <w:color w:val="000000"/>
          <w:spacing w:val="0"/>
          <w:w w:val="100"/>
          <w:position w:val="0"/>
        </w:rPr>
        <w:t>2021</w:t>
      </w:r>
      <w:r>
        <w:rPr>
          <w:color w:val="000000"/>
          <w:spacing w:val="0"/>
          <w:w w:val="100"/>
          <w:position w:val="0"/>
        </w:rPr>
        <w:t>年度，滕州传化公路港、哈尔滨传化公路港、安庆传化公路港 等公司合计确认该项补助</w:t>
      </w:r>
      <w:r>
        <w:rPr>
          <w:rFonts w:ascii="Times New Roman" w:eastAsia="Times New Roman" w:hAnsi="Times New Roman" w:cs="Times New Roman"/>
          <w:color w:val="000000"/>
          <w:spacing w:val="0"/>
          <w:w w:val="100"/>
          <w:position w:val="0"/>
        </w:rPr>
        <w:t>1,796,017,171.80</w:t>
      </w:r>
      <w:r>
        <w:rPr>
          <w:color w:val="000000"/>
          <w:spacing w:val="0"/>
          <w:w w:val="100"/>
          <w:position w:val="0"/>
        </w:rPr>
        <w:t>元；</w:t>
      </w:r>
    </w:p>
    <w:p>
      <w:pPr>
        <w:pStyle w:val="Style24"/>
        <w:keepNext w:val="0"/>
        <w:keepLines w:val="0"/>
        <w:widowControl w:val="0"/>
        <w:shd w:val="clear" w:color="auto" w:fill="auto"/>
        <w:bidi w:val="0"/>
        <w:spacing w:before="0" w:after="40" w:line="470" w:lineRule="exact"/>
        <w:ind w:left="14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传化公路港集聚了一批物流服务供应商落户，有效提高物流运转效率。相关公路港所在地主管部门根据港区入驻 企业物流交易成交情况给予一定的奖励政策，并定期与传化公路港进行结算。</w:t>
      </w:r>
      <w:r>
        <w:rPr>
          <w:rFonts w:ascii="Times New Roman" w:eastAsia="Times New Roman" w:hAnsi="Times New Roman" w:cs="Times New Roman"/>
          <w:color w:val="000000"/>
          <w:spacing w:val="0"/>
          <w:w w:val="100"/>
          <w:position w:val="0"/>
        </w:rPr>
        <w:t>2021</w:t>
      </w:r>
      <w:r>
        <w:rPr>
          <w:color w:val="000000"/>
          <w:spacing w:val="0"/>
          <w:w w:val="100"/>
          <w:position w:val="0"/>
        </w:rPr>
        <w:t>年度，浙江传化公路港物流发展有限公 司、浙江传化陆鲸科技有限公司、南充传化公路港等公司合计确认该项补助资金（净额）</w:t>
      </w:r>
      <w:r>
        <w:rPr>
          <w:rFonts w:ascii="Times New Roman" w:eastAsia="Times New Roman" w:hAnsi="Times New Roman" w:cs="Times New Roman"/>
          <w:color w:val="000000"/>
          <w:spacing w:val="0"/>
          <w:w w:val="100"/>
          <w:position w:val="0"/>
        </w:rPr>
        <w:t>98,857,875.42</w:t>
      </w:r>
      <w:r>
        <w:rPr>
          <w:color w:val="000000"/>
          <w:spacing w:val="0"/>
          <w:w w:val="100"/>
          <w:position w:val="0"/>
        </w:rPr>
        <w:t>元</w:t>
      </w:r>
    </w:p>
    <w:p>
      <w:pPr>
        <w:pStyle w:val="Style57"/>
        <w:keepNext w:val="0"/>
        <w:keepLines w:val="0"/>
        <w:widowControl w:val="0"/>
        <w:shd w:val="clear" w:color="auto" w:fill="auto"/>
        <w:bidi w:val="0"/>
        <w:spacing w:before="0" w:after="780" w:line="467" w:lineRule="exact"/>
        <w:ind w:left="0" w:right="0" w:firstLine="560"/>
        <w:jc w:val="both"/>
      </w:pPr>
      <w:r>
        <w:rPr>
          <w:color w:val="000000"/>
          <w:spacing w:val="0"/>
          <w:w w:val="100"/>
          <w:position w:val="0"/>
        </w:rPr>
        <w:t>（2）</w:t>
      </w:r>
      <w:r>
        <w:rPr>
          <w:rFonts w:ascii="SimSun" w:eastAsia="SimSun" w:hAnsi="SimSun" w:cs="SimSun"/>
          <w:color w:val="000000"/>
          <w:spacing w:val="0"/>
          <w:w w:val="100"/>
          <w:position w:val="0"/>
        </w:rPr>
        <w:t>本期计入当期损益的政府补助金额为</w:t>
      </w:r>
      <w:r>
        <w:rPr>
          <w:color w:val="000000"/>
          <w:spacing w:val="0"/>
          <w:w w:val="100"/>
          <w:position w:val="0"/>
        </w:rPr>
        <w:t>2,033,590,251.77</w:t>
      </w:r>
      <w:r>
        <w:rPr>
          <w:rFonts w:ascii="SimSun" w:eastAsia="SimSun" w:hAnsi="SimSun" w:cs="SimSun"/>
          <w:color w:val="000000"/>
          <w:spacing w:val="0"/>
          <w:w w:val="100"/>
          <w:position w:val="0"/>
        </w:rPr>
        <w:t>元。</w:t>
      </w:r>
    </w:p>
    <w:p>
      <w:pPr>
        <w:pStyle w:val="Style38"/>
        <w:keepNext w:val="0"/>
        <w:keepLines w:val="0"/>
        <w:widowControl w:val="0"/>
        <w:shd w:val="clear" w:color="auto" w:fill="auto"/>
        <w:bidi w:val="0"/>
        <w:spacing w:before="0" w:after="280" w:line="240" w:lineRule="auto"/>
        <w:ind w:left="0" w:right="0" w:firstLine="500"/>
        <w:jc w:val="both"/>
      </w:pPr>
      <w:bookmarkStart w:id="1017" w:name="bookmark1017"/>
      <w:r>
        <w:rPr>
          <w:color w:val="000000"/>
          <w:spacing w:val="0"/>
          <w:w w:val="100"/>
          <w:position w:val="0"/>
        </w:rPr>
        <w:t>六</w:t>
      </w:r>
      <w:bookmarkEnd w:id="1017"/>
      <w:r>
        <w:rPr>
          <w:color w:val="000000"/>
          <w:spacing w:val="0"/>
          <w:w w:val="100"/>
          <w:position w:val="0"/>
        </w:rPr>
        <w:t>、合并范围的变更</w:t>
      </w:r>
    </w:p>
    <w:p>
      <w:pPr>
        <w:pStyle w:val="Style24"/>
        <w:keepNext w:val="0"/>
        <w:keepLines w:val="0"/>
        <w:widowControl w:val="0"/>
        <w:shd w:val="clear" w:color="auto" w:fill="auto"/>
        <w:bidi w:val="0"/>
        <w:spacing w:before="0" w:after="280" w:line="240"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处置子公司</w:t>
      </w:r>
    </w:p>
    <w:p>
      <w:pPr>
        <w:pStyle w:val="Style24"/>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单次处置对子公司投资即丧失控制权</w:t>
      </w:r>
    </w:p>
    <w:tbl>
      <w:tblPr>
        <w:tblOverlap w:val="never"/>
        <w:jc w:val="center"/>
        <w:tblLayout w:type="fixed"/>
      </w:tblPr>
      <w:tblGrid>
        <w:gridCol w:w="1843"/>
        <w:gridCol w:w="1507"/>
        <w:gridCol w:w="922"/>
        <w:gridCol w:w="1061"/>
        <w:gridCol w:w="1142"/>
        <w:gridCol w:w="1344"/>
        <w:gridCol w:w="2112"/>
      </w:tblGrid>
      <w:tr>
        <w:trPr>
          <w:trHeight w:val="12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股权处置</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股权处 置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股权处置</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丧失控制 权的时点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丧失控制权时 点的确定依据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处置价款与处置投资 对应的合并财务报表 层面享有该子公司净 资产份额的差额</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上海传化海江公路 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完成交接手续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33,557,823.99</w:t>
            </w:r>
          </w:p>
        </w:tc>
      </w:tr>
      <w:tr>
        <w:trPr>
          <w:trHeight w:val="126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浙江传化新能源供</w:t>
            </w:r>
          </w:p>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应链有限公司</w:t>
            </w:r>
          </w:p>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金华传化新能源供</w:t>
            </w:r>
          </w:p>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完成变更登记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33,424,999.14</w:t>
            </w:r>
          </w:p>
        </w:tc>
      </w:tr>
      <w:tr>
        <w:trPr>
          <w:trHeight w:val="64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浙江传化壳牌能源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2021-08-17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完成变更登记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31,889,607.53</w:t>
            </w:r>
          </w:p>
        </w:tc>
      </w:tr>
    </w:tbl>
    <w:p>
      <w:pPr>
        <w:widowControl w:val="0"/>
        <w:spacing w:line="1" w:lineRule="exact"/>
      </w:pPr>
      <w:r>
        <w:br w:type="page"/>
      </w:r>
    </w:p>
    <w:tbl>
      <w:tblPr>
        <w:tblOverlap w:val="never"/>
        <w:jc w:val="center"/>
        <w:tblLayout w:type="fixed"/>
      </w:tblPr>
      <w:tblGrid>
        <w:gridCol w:w="1843"/>
        <w:gridCol w:w="1507"/>
        <w:gridCol w:w="922"/>
        <w:gridCol w:w="1061"/>
        <w:gridCol w:w="1142"/>
        <w:gridCol w:w="1344"/>
        <w:gridCol w:w="2112"/>
      </w:tblGrid>
      <w:tr>
        <w:trPr>
          <w:trHeight w:val="12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股权处置 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股权处 置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股权处置</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丧失控制</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权的时点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丧失控制权时 点的确定依据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处置价款与处置投资 对应的合并财务报表 层面享有该子公司净 资产份额的差额</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衢州市柯城区今日 文化有限公司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82,035,938.00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2021-12-31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完成交接手续</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13,219,964.85</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40" w:right="0" w:firstLine="0"/>
              <w:jc w:val="left"/>
            </w:pPr>
            <w:r>
              <w:rPr>
                <w:rFonts w:ascii="SimSun" w:eastAsia="SimSun" w:hAnsi="SimSun" w:cs="SimSun"/>
                <w:color w:val="000000"/>
                <w:spacing w:val="0"/>
                <w:w w:val="100"/>
                <w:position w:val="0"/>
              </w:rPr>
              <w:t>杭州衢港建设有限</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青岛铭璞物流有限 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69,900,000.00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2021-12-31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完成变更登记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10,765,356.22</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40" w:right="0" w:firstLine="0"/>
              <w:jc w:val="left"/>
            </w:pPr>
            <w:r>
              <w:rPr>
                <w:rFonts w:ascii="SimSun" w:eastAsia="SimSun" w:hAnsi="SimSun" w:cs="SimSun"/>
                <w:color w:val="000000"/>
                <w:spacing w:val="0"/>
                <w:w w:val="100"/>
                <w:position w:val="0"/>
              </w:rPr>
              <w:t>青岛晓悦物流有限</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青岛龙璞物流有限 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商丘传化能源销售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14,006,480.32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2021-06-25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完成变更登记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841,031.08</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重庆传化集联供应</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完成变更登记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164,142.52</w:t>
            </w:r>
          </w:p>
        </w:tc>
      </w:tr>
      <w:tr>
        <w:trPr>
          <w:trHeight w:val="64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杭州传化多式联运</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完成变更登记</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（续上表）</w:t>
      </w:r>
    </w:p>
    <w:tbl>
      <w:tblPr>
        <w:tblOverlap w:val="never"/>
        <w:jc w:val="center"/>
        <w:tblLayout w:type="fixed"/>
      </w:tblPr>
      <w:tblGrid>
        <w:gridCol w:w="1742"/>
        <w:gridCol w:w="878"/>
        <w:gridCol w:w="1094"/>
        <w:gridCol w:w="1272"/>
        <w:gridCol w:w="1267"/>
        <w:gridCol w:w="1646"/>
        <w:gridCol w:w="2021"/>
      </w:tblGrid>
      <w:tr>
        <w:trPr>
          <w:trHeight w:val="15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丧失控 制权之 日剩余 股权的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按照公允价</w:t>
            </w:r>
          </w:p>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值重新计量 剩余股权产 生的利得或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丧失控制权之日 剩余股权公允价 值的确定方法及 主要假设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与原子公司股权投资 相关的其他综合收益、</w:t>
            </w:r>
          </w:p>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其他所有者权益变动 转入投资损益的金额</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上海传化海江公路 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浙江传化新能源供 应链有限公司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金华传化新能源供 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浙江传化壳牌能源</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衢州市柯城区今日 文化有限公司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杭州衢港建设有限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青岛铭璞物流有限 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550,000.00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根据交易价格确 定</w:t>
            </w:r>
          </w:p>
        </w:tc>
        <w:tc>
          <w:tcPr>
            <w:vMerge w:val="restart"/>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青岛晓悦物流有限 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青岛龙璞物流有限</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757"/>
        <w:gridCol w:w="878"/>
        <w:gridCol w:w="1094"/>
        <w:gridCol w:w="1272"/>
        <w:gridCol w:w="1267"/>
        <w:gridCol w:w="1646"/>
        <w:gridCol w:w="2021"/>
      </w:tblGrid>
      <w:tr>
        <w:trPr>
          <w:trHeight w:val="15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丧失控 制权之 日剩余 股权的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按照公允价</w:t>
            </w:r>
          </w:p>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值重新计量</w:t>
            </w:r>
          </w:p>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剩余股权产 生的利得或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丧失控制权之日 剩余股权公允价 值的确定方法及 主要假设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与原子公司股权投资 相关的其他综合收益、</w:t>
            </w:r>
          </w:p>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其他所有者权益变动 转入投资损益的金额</w:t>
            </w:r>
          </w:p>
        </w:tc>
      </w:tr>
      <w:tr>
        <w:trPr>
          <w:trHeight w:val="461"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商丘传化能源销售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重庆传化集联供应</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878,508.26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4,021,491.74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根据交易价格确 定</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杭州传化多式联运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其他原因的合并范围变动</w:t>
      </w:r>
    </w:p>
    <w:p>
      <w:pPr>
        <w:pStyle w:val="Style24"/>
        <w:keepNext w:val="0"/>
        <w:keepLines w:val="0"/>
        <w:widowControl w:val="0"/>
        <w:shd w:val="clear" w:color="auto" w:fill="auto"/>
        <w:bidi w:val="0"/>
        <w:spacing w:before="0" w:after="160" w:line="240" w:lineRule="auto"/>
        <w:ind w:left="0" w:right="0" w:firstLine="780"/>
        <w:jc w:val="left"/>
      </w:pPr>
      <w:r>
        <w:rPr>
          <w:rFonts w:ascii="Times New Roman" w:eastAsia="Times New Roman" w:hAnsi="Times New Roman" w:cs="Times New Roman"/>
          <w:color w:val="000000"/>
          <w:spacing w:val="0"/>
          <w:w w:val="100"/>
          <w:position w:val="0"/>
        </w:rPr>
        <w:t>1.</w:t>
      </w:r>
      <w:r>
        <w:rPr>
          <w:color w:val="000000"/>
          <w:spacing w:val="0"/>
          <w:w w:val="100"/>
          <w:position w:val="0"/>
        </w:rPr>
        <w:t>合并范围增加</w:t>
      </w:r>
    </w:p>
    <w:tbl>
      <w:tblPr>
        <w:tblOverlap w:val="never"/>
        <w:jc w:val="center"/>
        <w:tblLayout w:type="fixed"/>
      </w:tblPr>
      <w:tblGrid>
        <w:gridCol w:w="2549"/>
        <w:gridCol w:w="1973"/>
        <w:gridCol w:w="1968"/>
        <w:gridCol w:w="1973"/>
        <w:gridCol w:w="200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出资额</w:t>
            </w:r>
            <w:r>
              <w:rPr>
                <w:color w:val="000000"/>
                <w:spacing w:val="0"/>
                <w:w w:val="100"/>
                <w:position w:val="0"/>
              </w:rPr>
              <w:t>（</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出资比例（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浙江传化智能科技有限公司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淄博传化供应链管理有限公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青岛辉宏盛世置业有限公司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滕州华轩置业有限公司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滕州传智房地产开发有限公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寿光冠驰城市建设发展有限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寿光超霖城市建设发展有限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临邑传化公路港物流有限公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青岛丰汇宝通投资有限公司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临邑传化智慧产业园有限公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pPr>
            <w:r>
              <w:rPr>
                <w:rFonts w:ascii="SimSun" w:eastAsia="SimSun" w:hAnsi="SimSun" w:cs="SimSun"/>
                <w:color w:val="000000"/>
                <w:spacing w:val="0"/>
                <w:w w:val="100"/>
                <w:position w:val="0"/>
              </w:rPr>
              <w:t>衢州聚企赢企业管理有限公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西安传化盛世企业管理有限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濮阳传化供应链物流有限公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2021-06-09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549"/>
        <w:gridCol w:w="1973"/>
        <w:gridCol w:w="1968"/>
        <w:gridCol w:w="1973"/>
        <w:gridCol w:w="200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出资额</w:t>
            </w:r>
            <w:r>
              <w:rPr>
                <w:color w:val="000000"/>
                <w:spacing w:val="0"/>
                <w:w w:val="100"/>
                <w:position w:val="0"/>
              </w:rPr>
              <w:t>（</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出资比例（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嘉兴传化智慧海港有限公司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嘉兴传化智慧河港有限公司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both"/>
            </w:pPr>
            <w:r>
              <w:rPr>
                <w:rFonts w:ascii="SimSun" w:eastAsia="SimSun" w:hAnsi="SimSun" w:cs="SimSun"/>
                <w:color w:val="000000"/>
                <w:spacing w:val="0"/>
                <w:w w:val="100"/>
                <w:position w:val="0"/>
              </w:rPr>
              <w:t>浙江传化智联汽车供应链管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40" w:right="0" w:firstLine="0"/>
              <w:jc w:val="both"/>
            </w:pPr>
            <w:r>
              <w:rPr>
                <w:rFonts w:ascii="SimSun" w:eastAsia="SimSun" w:hAnsi="SimSun" w:cs="SimSun"/>
                <w:color w:val="000000"/>
                <w:spacing w:val="0"/>
                <w:w w:val="100"/>
                <w:position w:val="0"/>
              </w:rPr>
              <w:t>宁波传化智能供应链服务有</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浙江传化新能源供应链有限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杭州衢港建设有限公司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郑州传化数字产业园发展有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濮阳传化公路港物流有限公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濮阳传化能源销售有限公司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梅河口传化公路港物流有限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both"/>
            </w:pPr>
            <w:r>
              <w:rPr>
                <w:rFonts w:ascii="SimSun" w:eastAsia="SimSun" w:hAnsi="SimSun" w:cs="SimSun"/>
                <w:color w:val="000000"/>
                <w:spacing w:val="0"/>
                <w:w w:val="100"/>
                <w:position w:val="0"/>
              </w:rPr>
              <w:t>武汉北传化公路港物流有限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恩施传化公路港物流有限公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宜昌传化公路港物流有限公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广元传化公路港物流有限公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杭州传化智慧港科技有限公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pPr>
            <w:r>
              <w:rPr>
                <w:rFonts w:ascii="SimSun" w:eastAsia="SimSun" w:hAnsi="SimSun" w:cs="SimSun"/>
                <w:color w:val="000000"/>
                <w:spacing w:val="0"/>
                <w:w w:val="100"/>
                <w:position w:val="0"/>
              </w:rPr>
              <w:t>嘉兴传化智慧港科技有限公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哈尔滨传化投资有限公司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51.22</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哈尔滨传兴商贸有限公司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哈尔滨传兴产业园开发有限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pPr>
            <w:r>
              <w:rPr>
                <w:rFonts w:ascii="SimSun" w:eastAsia="SimSun" w:hAnsi="SimSun" w:cs="SimSun"/>
                <w:color w:val="000000"/>
                <w:spacing w:val="0"/>
                <w:w w:val="100"/>
                <w:position w:val="0"/>
              </w:rPr>
              <w:t>哈尔滨浩德科技发展有限公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pPr>
            <w:r>
              <w:rPr>
                <w:rFonts w:ascii="SimSun" w:eastAsia="SimSun" w:hAnsi="SimSun" w:cs="SimSun"/>
                <w:color w:val="000000"/>
                <w:spacing w:val="0"/>
                <w:w w:val="100"/>
                <w:position w:val="0"/>
              </w:rPr>
              <w:t>哈尔滨浩德产业园开发有限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549"/>
        <w:gridCol w:w="1973"/>
        <w:gridCol w:w="1968"/>
        <w:gridCol w:w="1973"/>
        <w:gridCol w:w="200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出资额</w:t>
            </w:r>
            <w:r>
              <w:rPr>
                <w:color w:val="000000"/>
                <w:spacing w:val="0"/>
                <w:w w:val="100"/>
                <w:position w:val="0"/>
              </w:rPr>
              <w:t>（</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出资比例（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哈尔滨传承投资有限公司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140" w:right="0" w:firstLine="0"/>
              <w:jc w:val="left"/>
            </w:pPr>
            <w:r>
              <w:rPr>
                <w:rFonts w:ascii="SimSun" w:eastAsia="SimSun" w:hAnsi="SimSun" w:cs="SimSun"/>
                <w:color w:val="000000"/>
                <w:spacing w:val="0"/>
                <w:w w:val="100"/>
                <w:position w:val="0"/>
              </w:rPr>
              <w:t>哈尔滨承泽产业园开发有限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安庆传化公路港物流有限公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金华传化新能源供应链管理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杭州传龙企业管理有限公司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w:t>
            </w:r>
          </w:p>
        </w:tc>
      </w:tr>
    </w:tbl>
    <w:p>
      <w:pPr>
        <w:pStyle w:val="Style16"/>
        <w:keepNext w:val="0"/>
        <w:keepLines w:val="0"/>
        <w:widowControl w:val="0"/>
        <w:shd w:val="clear" w:color="auto" w:fill="auto"/>
        <w:bidi w:val="0"/>
        <w:spacing w:before="0" w:after="0" w:line="240" w:lineRule="auto"/>
        <w:ind w:left="75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合并范围减少</w:t>
      </w:r>
    </w:p>
    <w:p>
      <w:pPr>
        <w:widowControl w:val="0"/>
        <w:spacing w:after="139" w:line="1" w:lineRule="exact"/>
      </w:pPr>
    </w:p>
    <w:p>
      <w:pPr>
        <w:widowControl w:val="0"/>
        <w:spacing w:line="1" w:lineRule="exact"/>
      </w:pPr>
    </w:p>
    <w:tbl>
      <w:tblPr>
        <w:tblOverlap w:val="never"/>
        <w:jc w:val="center"/>
        <w:tblLayout w:type="fixed"/>
      </w:tblPr>
      <w:tblGrid>
        <w:gridCol w:w="2016"/>
        <w:gridCol w:w="1968"/>
        <w:gridCol w:w="1973"/>
        <w:gridCol w:w="1973"/>
        <w:gridCol w:w="2006"/>
      </w:tblGrid>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股权处置方式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股权处置时点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处置日净资产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期初至处置日 净利润</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浙江传化化工科技有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73,114,039.43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-994,516.03</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浙江传化新材料科技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-404,980.65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468,272.60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杭州传化物流石油有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4,862,884.22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2,357,913.22</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无锡传化宝航城市物 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780,223.73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37,724.87</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郑州传化供应链管理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-14,222,451.00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-16,337.01</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天津传化供应链服务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10,371,230.76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127,229.01</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西安传化盛世实业发</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36,727,428.02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817,726.73</w:t>
            </w:r>
          </w:p>
        </w:tc>
      </w:tr>
    </w:tbl>
    <w:p>
      <w:pPr>
        <w:widowControl w:val="0"/>
        <w:spacing w:after="579" w:line="1" w:lineRule="exact"/>
      </w:pPr>
    </w:p>
    <w:p>
      <w:pPr>
        <w:pStyle w:val="Style38"/>
        <w:keepNext w:val="0"/>
        <w:keepLines w:val="0"/>
        <w:widowControl w:val="0"/>
        <w:shd w:val="clear" w:color="auto" w:fill="auto"/>
        <w:bidi w:val="0"/>
        <w:spacing w:before="0" w:after="280" w:line="240" w:lineRule="auto"/>
        <w:ind w:left="0" w:right="0" w:firstLine="780"/>
        <w:jc w:val="both"/>
      </w:pPr>
      <w:bookmarkStart w:id="1018" w:name="bookmark1018"/>
      <w:r>
        <w:rPr>
          <w:color w:val="000000"/>
          <w:spacing w:val="0"/>
          <w:w w:val="100"/>
          <w:position w:val="0"/>
        </w:rPr>
        <w:t>七</w:t>
      </w:r>
      <w:bookmarkEnd w:id="1018"/>
      <w:r>
        <w:rPr>
          <w:color w:val="000000"/>
          <w:spacing w:val="0"/>
          <w:w w:val="100"/>
          <w:position w:val="0"/>
        </w:rPr>
        <w:t>、在其他主体中的权益</w:t>
      </w:r>
    </w:p>
    <w:p>
      <w:pPr>
        <w:pStyle w:val="Style24"/>
        <w:keepNext w:val="0"/>
        <w:keepLines w:val="0"/>
        <w:widowControl w:val="0"/>
        <w:shd w:val="clear" w:color="auto" w:fill="auto"/>
        <w:bidi w:val="0"/>
        <w:spacing w:before="0" w:after="28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在重要子公司中的权益</w:t>
      </w:r>
    </w:p>
    <w:p>
      <w:pPr>
        <w:pStyle w:val="Style24"/>
        <w:keepNext w:val="0"/>
        <w:keepLines w:val="0"/>
        <w:widowControl w:val="0"/>
        <w:numPr>
          <w:ilvl w:val="0"/>
          <w:numId w:val="153"/>
        </w:numPr>
        <w:shd w:val="clear" w:color="auto" w:fill="auto"/>
        <w:bidi w:val="0"/>
        <w:spacing w:before="0" w:after="280" w:line="240" w:lineRule="auto"/>
        <w:ind w:left="0" w:right="0" w:firstLine="780"/>
        <w:jc w:val="both"/>
      </w:pPr>
      <w:bookmarkStart w:id="1019" w:name="bookmark1019"/>
      <w:bookmarkEnd w:id="1019"/>
      <w:r>
        <w:rPr>
          <w:color w:val="000000"/>
          <w:spacing w:val="0"/>
          <w:w w:val="100"/>
          <w:position w:val="0"/>
        </w:rPr>
        <w:t>重要子公司的构成</w:t>
      </w:r>
    </w:p>
    <w:p>
      <w:pPr>
        <w:pStyle w:val="Style24"/>
        <w:keepNext w:val="0"/>
        <w:keepLines w:val="0"/>
        <w:widowControl w:val="0"/>
        <w:shd w:val="clear" w:color="auto" w:fill="auto"/>
        <w:bidi w:val="0"/>
        <w:spacing w:before="0" w:after="280" w:line="240" w:lineRule="auto"/>
        <w:ind w:left="0" w:right="0" w:firstLine="780"/>
        <w:jc w:val="both"/>
      </w:pPr>
      <w:r>
        <w:rPr>
          <w:rFonts w:ascii="Times New Roman" w:eastAsia="Times New Roman" w:hAnsi="Times New Roman" w:cs="Times New Roman"/>
          <w:color w:val="000000"/>
          <w:spacing w:val="0"/>
          <w:w w:val="100"/>
          <w:position w:val="0"/>
        </w:rPr>
        <w:t>（1）</w:t>
      </w:r>
      <w:r>
        <w:rPr>
          <w:color w:val="000000"/>
          <w:spacing w:val="0"/>
          <w:w w:val="100"/>
          <w:position w:val="0"/>
        </w:rPr>
        <w:t>基本情况</w:t>
      </w:r>
    </w:p>
    <w:p>
      <w:pPr>
        <w:widowControl w:val="0"/>
        <w:spacing w:line="1" w:lineRule="exact"/>
      </w:pPr>
      <w:r>
        <mc:AlternateContent>
          <mc:Choice Requires="wps">
            <w:drawing>
              <wp:anchor distT="189230" distB="179705" distL="0" distR="0" simplePos="0" relativeHeight="125829388" behindDoc="0" locked="0" layoutInCell="1" allowOverlap="1">
                <wp:simplePos x="0" y="0"/>
                <wp:positionH relativeFrom="page">
                  <wp:posOffset>1081405</wp:posOffset>
                </wp:positionH>
                <wp:positionV relativeFrom="paragraph">
                  <wp:posOffset>189230</wp:posOffset>
                </wp:positionV>
                <wp:extent cx="597535" cy="149225"/>
                <wp:wrapTopAndBottom/>
                <wp:docPr id="13" name="Shape 1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xbxContent>
                      </wps:txbx>
                      <wps:bodyPr wrap="none" lIns="0" tIns="0" rIns="0" bIns="0">
                        <a:noAutoFit/>
                      </wps:bodyPr>
                    </wps:wsp>
                  </a:graphicData>
                </a:graphic>
              </wp:anchor>
            </w:drawing>
          </mc:Choice>
          <mc:Fallback>
            <w:pict>
              <v:shape id="_x0000_s1039" type="#_x0000_t202" style="position:absolute;margin-left:85.150000000000006pt;margin-top:14.9pt;width:47.050000000000004pt;height:11.75pt;z-index:-125829365;mso-wrap-distance-left:0;mso-wrap-distance-top:14.9pt;mso-wrap-distance-right:0;mso-wrap-distance-bottom:14.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xbxContent>
                </v:textbox>
                <w10:wrap type="topAndBottom" anchorx="page"/>
              </v:shape>
            </w:pict>
          </mc:Fallback>
        </mc:AlternateContent>
      </w:r>
      <w:r>
        <mc:AlternateContent>
          <mc:Choice Requires="wps">
            <w:drawing>
              <wp:anchor distT="27305" distB="88265" distL="0" distR="0" simplePos="0" relativeHeight="125829390" behindDoc="0" locked="0" layoutInCell="1" allowOverlap="1">
                <wp:simplePos x="0" y="0"/>
                <wp:positionH relativeFrom="page">
                  <wp:posOffset>2160270</wp:posOffset>
                </wp:positionH>
                <wp:positionV relativeFrom="paragraph">
                  <wp:posOffset>27305</wp:posOffset>
                </wp:positionV>
                <wp:extent cx="481330" cy="402590"/>
                <wp:wrapTopAndBottom/>
                <wp:docPr id="15" name="Shape 15"/>
                <a:graphic xmlns:a="http://schemas.openxmlformats.org/drawingml/2006/main">
                  <a:graphicData uri="http://schemas.microsoft.com/office/word/2010/wordprocessingShape">
                    <wps:wsp>
                      <wps:cNvSpPr txBox="1"/>
                      <wps:spPr>
                        <a:xfrm>
                          <a:ext cx="481330" cy="402590"/>
                        </a:xfrm>
                        <a:prstGeom prst="rect"/>
                        <a:noFill/>
                      </wps:spPr>
                      <wps:txbx>
                        <w:txbxContent>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主要经营</w:t>
                              <w:br/>
                              <w:t>地</w:t>
                            </w:r>
                          </w:p>
                        </w:txbxContent>
                      </wps:txbx>
                      <wps:bodyPr lIns="0" tIns="0" rIns="0" bIns="0">
                        <a:noAutoFit/>
                      </wps:bodyPr>
                    </wps:wsp>
                  </a:graphicData>
                </a:graphic>
              </wp:anchor>
            </w:drawing>
          </mc:Choice>
          <mc:Fallback>
            <w:pict>
              <v:shape id="_x0000_s1041" type="#_x0000_t202" style="position:absolute;margin-left:170.09999999999999pt;margin-top:2.1499999999999999pt;width:37.899999999999999pt;height:31.699999999999999pt;z-index:-125829363;mso-wrap-distance-left:0;mso-wrap-distance-top:2.1499999999999999pt;mso-wrap-distance-right:0;mso-wrap-distance-bottom:6.9500000000000002pt;mso-position-horizontal-relative:page" filled="f" stroked="f">
                <v:textbox inset="0,0,0,0">
                  <w:txbxContent>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主要经营</w:t>
                        <w:br/>
                        <w:t>地</w:t>
                      </w:r>
                    </w:p>
                  </w:txbxContent>
                </v:textbox>
                <w10:wrap type="topAndBottom" anchorx="page"/>
              </v:shape>
            </w:pict>
          </mc:Fallback>
        </mc:AlternateContent>
      </w:r>
      <w:r>
        <mc:AlternateContent>
          <mc:Choice Requires="wps">
            <w:drawing>
              <wp:anchor distT="189230" distB="179705" distL="0" distR="0" simplePos="0" relativeHeight="125829392" behindDoc="0" locked="0" layoutInCell="1" allowOverlap="1">
                <wp:simplePos x="0" y="0"/>
                <wp:positionH relativeFrom="page">
                  <wp:posOffset>2901315</wp:posOffset>
                </wp:positionH>
                <wp:positionV relativeFrom="paragraph">
                  <wp:posOffset>189230</wp:posOffset>
                </wp:positionV>
                <wp:extent cx="372110" cy="149225"/>
                <wp:wrapTopAndBottom/>
                <wp:docPr id="17" name="Shape 17"/>
                <a:graphic xmlns:a="http://schemas.openxmlformats.org/drawingml/2006/main">
                  <a:graphicData uri="http://schemas.microsoft.com/office/word/2010/wordprocessingShape">
                    <wps:wsp>
                      <wps:cNvSpPr txBox="1"/>
                      <wps:spPr>
                        <a:xfrm>
                          <a:ext cx="3721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xbxContent>
                      </wps:txbx>
                      <wps:bodyPr wrap="none" lIns="0" tIns="0" rIns="0" bIns="0">
                        <a:noAutoFit/>
                      </wps:bodyPr>
                    </wps:wsp>
                  </a:graphicData>
                </a:graphic>
              </wp:anchor>
            </w:drawing>
          </mc:Choice>
          <mc:Fallback>
            <w:pict>
              <v:shape id="_x0000_s1043" type="#_x0000_t202" style="position:absolute;margin-left:228.45000000000002pt;margin-top:14.9pt;width:29.300000000000001pt;height:11.75pt;z-index:-125829361;mso-wrap-distance-left:0;mso-wrap-distance-top:14.9pt;mso-wrap-distance-right:0;mso-wrap-distance-bottom:14.1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xbxContent>
                </v:textbox>
                <w10:wrap type="topAndBottom" anchorx="page"/>
              </v:shape>
            </w:pict>
          </mc:Fallback>
        </mc:AlternateContent>
      </w:r>
      <w:r>
        <mc:AlternateContent>
          <mc:Choice Requires="wps">
            <w:drawing>
              <wp:anchor distT="0" distB="0" distL="621665" distR="600710" simplePos="0" relativeHeight="125829394" behindDoc="0" locked="0" layoutInCell="1" allowOverlap="1">
                <wp:simplePos x="0" y="0"/>
                <wp:positionH relativeFrom="page">
                  <wp:posOffset>4196080</wp:posOffset>
                </wp:positionH>
                <wp:positionV relativeFrom="paragraph">
                  <wp:posOffset>0</wp:posOffset>
                </wp:positionV>
                <wp:extent cx="1679575" cy="518160"/>
                <wp:wrapTopAndBottom/>
                <wp:docPr id="19" name="Shape 19"/>
                <a:graphic xmlns:a="http://schemas.openxmlformats.org/drawingml/2006/main">
                  <a:graphicData uri="http://schemas.microsoft.com/office/word/2010/wordprocessingShape">
                    <wps:wsp>
                      <wps:cNvSpPr txBox="1"/>
                      <wps:spPr>
                        <a:xfrm>
                          <a:ext cx="1679575" cy="518160"/>
                        </a:xfrm>
                        <a:prstGeom prst="rect"/>
                        <a:noFill/>
                      </wps:spPr>
                      <wps:txbx>
                        <w:txbxContent>
                          <w:tbl>
                            <w:tblPr>
                              <w:tblOverlap w:val="never"/>
                              <w:jc w:val="left"/>
                              <w:tblLayout w:type="fixed"/>
                            </w:tblPr>
                            <w:tblGrid>
                              <w:gridCol w:w="1306"/>
                              <w:gridCol w:w="1339"/>
                            </w:tblGrid>
                            <w:tr>
                              <w:trPr>
                                <w:tblHeader/>
                                <w:trHeight w:val="408"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330.40000000000003pt;margin-top:0;width:132.25pt;height:40.800000000000004pt;z-index:-125829359;mso-wrap-distance-left:48.950000000000003pt;mso-wrap-distance-right:47.300000000000004pt;mso-position-horizontal-relative:page" filled="f" stroked="f">
                <v:textbox inset="0,0,0,0">
                  <w:txbxContent>
                    <w:tbl>
                      <w:tblPr>
                        <w:tblOverlap w:val="never"/>
                        <w:jc w:val="left"/>
                        <w:tblLayout w:type="fixed"/>
                      </w:tblPr>
                      <w:tblGrid>
                        <w:gridCol w:w="1306"/>
                        <w:gridCol w:w="1339"/>
                      </w:tblGrid>
                      <w:tr>
                        <w:trPr>
                          <w:tblHeader/>
                          <w:trHeight w:val="408"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3574415</wp:posOffset>
                </wp:positionH>
                <wp:positionV relativeFrom="paragraph">
                  <wp:posOffset>189230</wp:posOffset>
                </wp:positionV>
                <wp:extent cx="481330" cy="149225"/>
                <wp:wrapNone/>
                <wp:docPr id="21" name="Shape 2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xbxContent>
                      </wps:txbx>
                      <wps:bodyPr lIns="0" tIns="0" rIns="0" bIns="0">
                        <a:noAutoFit/>
                      </wps:bodyPr>
                    </wps:wsp>
                  </a:graphicData>
                </a:graphic>
              </wp:anchor>
            </w:drawing>
          </mc:Choice>
          <mc:Fallback>
            <w:pict>
              <v:shape id="_x0000_s1047" type="#_x0000_t202" style="position:absolute;margin-left:281.44999999999999pt;margin-top:14.9pt;width:37.899999999999999pt;height:11.75pt;z-index:251657729;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5991225</wp:posOffset>
                </wp:positionH>
                <wp:positionV relativeFrom="paragraph">
                  <wp:posOffset>189230</wp:posOffset>
                </wp:positionV>
                <wp:extent cx="484505" cy="152400"/>
                <wp:wrapNone/>
                <wp:docPr id="23" name="Shape 23"/>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xbxContent>
                      </wps:txbx>
                      <wps:bodyPr lIns="0" tIns="0" rIns="0" bIns="0">
                        <a:noAutoFit/>
                      </wps:bodyPr>
                    </wps:wsp>
                  </a:graphicData>
                </a:graphic>
              </wp:anchor>
            </w:drawing>
          </mc:Choice>
          <mc:Fallback>
            <w:pict>
              <v:shape id="_x0000_s1049" type="#_x0000_t202" style="position:absolute;margin-left:471.75pt;margin-top:14.9pt;width:38.149999999999999pt;height:12.pt;z-index:251657731;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xbxContent>
                </v:textbox>
                <w10:wrap anchorx="page"/>
              </v:shape>
            </w:pict>
          </mc:Fallback>
        </mc:AlternateContent>
      </w:r>
      <w:r>
        <w:br w:type="page"/>
      </w:r>
    </w:p>
    <w:tbl>
      <w:tblPr>
        <w:tblOverlap w:val="never"/>
        <w:jc w:val="center"/>
        <w:tblLayout w:type="fixed"/>
      </w:tblPr>
      <w:tblGrid>
        <w:gridCol w:w="2174"/>
        <w:gridCol w:w="1080"/>
        <w:gridCol w:w="1075"/>
        <w:gridCol w:w="1219"/>
        <w:gridCol w:w="1301"/>
        <w:gridCol w:w="1330"/>
        <w:gridCol w:w="1171"/>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取得方式</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传化化学品公司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传化合成材料公司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浙江嘉兴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浙江嘉兴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传化涂料公司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同一控制下 企业合并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天松新材料公司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浙江平湖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浙江平湖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广东顺德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广东顺德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非同一控制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传化荷兰公司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荷兰埃德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荷兰埃德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同一控制下 企业合并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传化公路港物流有限公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同一控制下 企业合并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南充传化公路港物流有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四川南充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四川南充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同一控制下 企业合并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泉州传化公路港物流有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福建晋江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福建晋江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同一控制下 企业合并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重庆传化公路港物流有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重庆沙坪 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重庆沙坪 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非同一控制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浙江传化公路港物流发</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同一控制下 企业合并</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传化支付公司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长沙传化公路港物流有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湖南长沙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湖南长沙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同一控制下 企业合并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浙江数链科技有限公司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软件和信息</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同一控制下 企业合并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温州传化公路港物流有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浙江温州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浙江温州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r>
              <w:rPr>
                <w:rFonts w:ascii="SimSun" w:eastAsia="SimSun" w:hAnsi="SimSun" w:cs="SimSun"/>
                <w:color w:val="000000"/>
                <w:spacing w:val="0"/>
                <w:w w:val="100"/>
                <w:position w:val="0"/>
              </w:rPr>
              <w:t xml:space="preserve">注 </w:t>
            </w: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金华传化公路港物流有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天津传化融资租赁有限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2174"/>
        <w:gridCol w:w="1080"/>
        <w:gridCol w:w="1075"/>
        <w:gridCol w:w="1219"/>
        <w:gridCol w:w="1301"/>
        <w:gridCol w:w="1330"/>
        <w:gridCol w:w="1171"/>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取得方式</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传化保险经纪有限公司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传化供应链管理有限公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85.04[</w:t>
            </w:r>
            <w:r>
              <w:rPr>
                <w:rFonts w:ascii="SimSun" w:eastAsia="SimSun" w:hAnsi="SimSun" w:cs="SimSun"/>
                <w:color w:val="000000"/>
                <w:spacing w:val="0"/>
                <w:w w:val="100"/>
                <w:position w:val="0"/>
              </w:rPr>
              <w:t xml:space="preserve">注 </w:t>
            </w: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浙江传化陆鲸科技有限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传化商业保理有限公司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青岛传化公路港物流有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山东青岛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山东青岛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苏州传化公路港物流有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同一控制下 企业合并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成都传化公路港公司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r>
              <w:rPr>
                <w:rFonts w:ascii="SimSun" w:eastAsia="SimSun" w:hAnsi="SimSun" w:cs="SimSun"/>
                <w:color w:val="000000"/>
                <w:spacing w:val="0"/>
                <w:w w:val="100"/>
                <w:position w:val="0"/>
              </w:rPr>
              <w:t xml:space="preserve">注 </w:t>
            </w: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同一控制下 企业合并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成都传化石油销售有限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石化产品销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r>
              <w:rPr>
                <w:rFonts w:ascii="SimSun" w:eastAsia="SimSun" w:hAnsi="SimSun" w:cs="SimSun"/>
                <w:color w:val="000000"/>
                <w:spacing w:val="0"/>
                <w:w w:val="100"/>
                <w:position w:val="0"/>
              </w:rPr>
              <w:t xml:space="preserve">注 </w:t>
            </w: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同一控制下 企业合并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哈尔滨传化公路港物流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黑龙江哈 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黑龙江哈 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淄博传化公路港物流有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山东淄博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山东淄博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赣州公路港公司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江西赣州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江西赣州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物流运输行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浙江智传供应链管理有 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浙江宁波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浙江宁波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r>
              <w:rPr>
                <w:rFonts w:ascii="SimSun" w:eastAsia="SimSun" w:hAnsi="SimSun" w:cs="SimSun"/>
                <w:color w:val="000000"/>
                <w:spacing w:val="0"/>
                <w:w w:val="100"/>
                <w:position w:val="0"/>
              </w:rPr>
              <w:t xml:space="preserve">注 </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设立</w:t>
            </w:r>
          </w:p>
        </w:tc>
      </w:tr>
    </w:tbl>
    <w:p>
      <w:pPr>
        <w:pStyle w:val="Style24"/>
        <w:keepNext w:val="0"/>
        <w:keepLines w:val="0"/>
        <w:widowControl w:val="0"/>
        <w:shd w:val="clear" w:color="auto" w:fill="auto"/>
        <w:bidi w:val="0"/>
        <w:spacing w:before="0" w:after="120" w:line="466" w:lineRule="exact"/>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如本财务报表附注长期应付款所述，国开基金公司以明股实债形式享有传化物流集团</w:t>
      </w:r>
      <w:r>
        <w:rPr>
          <w:rFonts w:ascii="Times New Roman" w:eastAsia="Times New Roman" w:hAnsi="Times New Roman" w:cs="Times New Roman"/>
          <w:color w:val="000000"/>
          <w:spacing w:val="0"/>
          <w:w w:val="100"/>
          <w:position w:val="0"/>
        </w:rPr>
        <w:t>5.13%</w:t>
      </w:r>
      <w:r>
        <w:rPr>
          <w:color w:val="000000"/>
          <w:spacing w:val="0"/>
          <w:w w:val="100"/>
          <w:position w:val="0"/>
        </w:rPr>
        <w:t>的股权；享有传化化 学品公司</w:t>
      </w:r>
      <w:r>
        <w:rPr>
          <w:rFonts w:ascii="Times New Roman" w:eastAsia="Times New Roman" w:hAnsi="Times New Roman" w:cs="Times New Roman"/>
          <w:color w:val="000000"/>
          <w:spacing w:val="0"/>
          <w:w w:val="100"/>
          <w:position w:val="0"/>
        </w:rPr>
        <w:t>12.72%</w:t>
      </w:r>
      <w:r>
        <w:rPr>
          <w:color w:val="000000"/>
          <w:spacing w:val="0"/>
          <w:w w:val="100"/>
          <w:position w:val="0"/>
        </w:rPr>
        <w:t>的股权；</w:t>
      </w:r>
    </w:p>
    <w:p>
      <w:pPr>
        <w:pStyle w:val="Style24"/>
        <w:keepNext w:val="0"/>
        <w:keepLines w:val="0"/>
        <w:widowControl w:val="0"/>
        <w:shd w:val="clear" w:color="auto" w:fill="auto"/>
        <w:bidi w:val="0"/>
        <w:spacing w:before="0" w:after="120" w:line="466" w:lineRule="exact"/>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由传化香港公司持有</w:t>
      </w:r>
      <w:r>
        <w:rPr>
          <w:rFonts w:ascii="Times New Roman" w:eastAsia="Times New Roman" w:hAnsi="Times New Roman" w:cs="Times New Roman"/>
          <w:color w:val="000000"/>
          <w:spacing w:val="0"/>
          <w:w w:val="100"/>
          <w:position w:val="0"/>
        </w:rPr>
        <w:t>77.48%</w:t>
      </w:r>
      <w:r>
        <w:rPr>
          <w:color w:val="000000"/>
          <w:spacing w:val="0"/>
          <w:w w:val="100"/>
          <w:position w:val="0"/>
        </w:rPr>
        <w:t>，天松股份公司持有</w:t>
      </w:r>
      <w:r>
        <w:rPr>
          <w:rFonts w:ascii="Times New Roman" w:eastAsia="Times New Roman" w:hAnsi="Times New Roman" w:cs="Times New Roman"/>
          <w:color w:val="000000"/>
          <w:spacing w:val="0"/>
          <w:w w:val="100"/>
          <w:position w:val="0"/>
        </w:rPr>
        <w:t>22.52%</w:t>
      </w:r>
      <w:r>
        <w:rPr>
          <w:color w:val="000000"/>
          <w:spacing w:val="0"/>
          <w:w w:val="100"/>
          <w:position w:val="0"/>
        </w:rPr>
        <w:t>；</w:t>
      </w:r>
    </w:p>
    <w:p>
      <w:pPr>
        <w:pStyle w:val="Style24"/>
        <w:keepNext w:val="0"/>
        <w:keepLines w:val="0"/>
        <w:widowControl w:val="0"/>
        <w:shd w:val="clear" w:color="auto" w:fill="auto"/>
        <w:bidi w:val="0"/>
        <w:spacing w:before="0" w:after="120" w:line="466" w:lineRule="exact"/>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由传化物流集团持有；</w:t>
      </w:r>
    </w:p>
    <w:p>
      <w:pPr>
        <w:pStyle w:val="Style24"/>
        <w:keepNext w:val="0"/>
        <w:keepLines w:val="0"/>
        <w:widowControl w:val="0"/>
        <w:shd w:val="clear" w:color="auto" w:fill="auto"/>
        <w:bidi w:val="0"/>
        <w:spacing w:before="0" w:after="120" w:line="466" w:lineRule="exact"/>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由福建传化公路港物流有限公司持有；</w:t>
      </w:r>
    </w:p>
    <w:p>
      <w:pPr>
        <w:pStyle w:val="Style24"/>
        <w:keepNext w:val="0"/>
        <w:keepLines w:val="0"/>
        <w:widowControl w:val="0"/>
        <w:shd w:val="clear" w:color="auto" w:fill="auto"/>
        <w:bidi w:val="0"/>
        <w:spacing w:before="0" w:after="120" w:line="466" w:lineRule="exact"/>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由传化公路港物流有限公司持有；</w:t>
      </w:r>
    </w:p>
    <w:p>
      <w:pPr>
        <w:pStyle w:val="Style24"/>
        <w:keepNext w:val="0"/>
        <w:keepLines w:val="0"/>
        <w:widowControl w:val="0"/>
        <w:shd w:val="clear" w:color="auto" w:fill="auto"/>
        <w:bidi w:val="0"/>
        <w:spacing w:before="0" w:after="40" w:line="466" w:lineRule="exact"/>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由成都传化公路港公司持有</w:t>
      </w:r>
    </w:p>
    <w:p>
      <w:pPr>
        <w:pStyle w:val="Style24"/>
        <w:keepNext w:val="0"/>
        <w:keepLines w:val="0"/>
        <w:widowControl w:val="0"/>
        <w:shd w:val="clear" w:color="auto" w:fill="auto"/>
        <w:bidi w:val="0"/>
        <w:spacing w:before="0" w:after="40" w:line="466"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after="120" w:line="466"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持有半数或以下表决权但仍控制的被投资单位</w:t>
      </w:r>
      <w:r>
        <w:br w:type="page"/>
      </w:r>
    </w:p>
    <w:p>
      <w:pPr>
        <w:pStyle w:val="Style24"/>
        <w:keepNext w:val="0"/>
        <w:keepLines w:val="0"/>
        <w:widowControl w:val="0"/>
        <w:shd w:val="clear" w:color="auto" w:fill="auto"/>
        <w:bidi w:val="0"/>
        <w:spacing w:before="0" w:after="300" w:line="469" w:lineRule="exact"/>
        <w:ind w:left="0" w:right="0"/>
        <w:jc w:val="both"/>
      </w:pPr>
      <w:r>
        <w:rPr>
          <w:color w:val="000000"/>
          <w:spacing w:val="0"/>
          <w:w w:val="100"/>
          <w:position w:val="0"/>
        </w:rPr>
        <w:t>根据成都传化公路港公司与成都传化石油销售有限公司股东成都盛丰邦瑞投资有限公司(持有成都传化石油销售有限公 司</w:t>
      </w:r>
      <w:r>
        <w:rPr>
          <w:rFonts w:ascii="Times New Roman" w:eastAsia="Times New Roman" w:hAnsi="Times New Roman" w:cs="Times New Roman"/>
          <w:color w:val="000000"/>
          <w:spacing w:val="0"/>
          <w:w w:val="100"/>
          <w:position w:val="0"/>
        </w:rPr>
        <w:t>30%</w:t>
      </w:r>
      <w:r>
        <w:rPr>
          <w:color w:val="000000"/>
          <w:spacing w:val="0"/>
          <w:w w:val="100"/>
          <w:position w:val="0"/>
        </w:rPr>
        <w:t>股权)签订的《协议书》相关约定，成都盛丰邦瑞投资有限公司就有关成都传化石油销售有限公司经营发展的重大 事项向股东会、董事会行使提案权和在相关股东会、董事会上行使表决权时与成都传化公路港公司保持一致，并最终以成都 传化公路港公司的意见为准。公司实际拥有该公司</w:t>
      </w:r>
      <w:r>
        <w:rPr>
          <w:rFonts w:ascii="Times New Roman" w:eastAsia="Times New Roman" w:hAnsi="Times New Roman" w:cs="Times New Roman"/>
          <w:color w:val="000000"/>
          <w:spacing w:val="0"/>
          <w:w w:val="100"/>
          <w:position w:val="0"/>
        </w:rPr>
        <w:t>70%</w:t>
      </w:r>
      <w:r>
        <w:rPr>
          <w:color w:val="000000"/>
          <w:spacing w:val="0"/>
          <w:w w:val="100"/>
          <w:position w:val="0"/>
        </w:rPr>
        <w:t>表决权，故公司将成都传化石油销售有限公司纳入合并财务报表范 围。</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持有半数以上表决权但不控制的被投资单位</w:t>
      </w:r>
    </w:p>
    <w:tbl>
      <w:tblPr>
        <w:tblOverlap w:val="never"/>
        <w:jc w:val="center"/>
        <w:tblLayout w:type="fixed"/>
      </w:tblPr>
      <w:tblGrid>
        <w:gridCol w:w="4291"/>
        <w:gridCol w:w="4291"/>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内江传化置业有限公司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0"/>
              <w:jc w:val="center"/>
            </w:pPr>
            <w:r>
              <w:rPr>
                <w:rFonts w:ascii="SimSun" w:eastAsia="SimSun" w:hAnsi="SimSun" w:cs="SimSun"/>
                <w:color w:val="000000"/>
                <w:spacing w:val="0"/>
                <w:w w:val="100"/>
                <w:position w:val="0"/>
              </w:rPr>
              <w:t>如本财务报表附注五</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)15</w:t>
            </w:r>
            <w:r>
              <w:rPr>
                <w:rFonts w:ascii="SimSun" w:eastAsia="SimSun" w:hAnsi="SimSun" w:cs="SimSun"/>
                <w:color w:val="000000"/>
                <w:spacing w:val="0"/>
                <w:w w:val="100"/>
                <w:position w:val="0"/>
              </w:rPr>
              <w:t>其他非流动金融资产所</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杭州传化腾宜达实业投资有限公司</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青岛宏璞置业有限公司</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青岛冠璞置业有限公司</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维雨投资</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成都传化东中心建设有限公司</w:t>
            </w:r>
          </w:p>
        </w:tc>
        <w:tc>
          <w:tcPr>
            <w:vMerge/>
            <w:tcBorders>
              <w:left w:val="single" w:sz="4"/>
            </w:tcBorders>
            <w:shd w:val="clear" w:color="auto" w:fill="FFFFFF"/>
            <w:vAlign w:val="center"/>
          </w:tcPr>
          <w:p>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赣州传化志申物流有限公司</w:t>
            </w:r>
          </w:p>
        </w:tc>
        <w:tc>
          <w:tcPr>
            <w:vMerge/>
            <w:tcBorders>
              <w:left w:val="single" w:sz="4"/>
              <w:bottom w:val="single" w:sz="4"/>
            </w:tcBorders>
            <w:shd w:val="clear" w:color="auto" w:fill="FFFFFF"/>
            <w:vAlign w:val="center"/>
          </w:tcPr>
          <w:p>
            <w:pPr/>
          </w:p>
        </w:tc>
      </w:tr>
    </w:tbl>
    <w:p>
      <w:pPr>
        <w:widowControl w:val="0"/>
        <w:spacing w:after="139" w:line="1" w:lineRule="exact"/>
      </w:pPr>
    </w:p>
    <w:p>
      <w:pPr>
        <w:pStyle w:val="Style24"/>
        <w:keepNext w:val="0"/>
        <w:keepLines w:val="0"/>
        <w:widowControl w:val="0"/>
        <w:numPr>
          <w:ilvl w:val="0"/>
          <w:numId w:val="153"/>
        </w:numPr>
        <w:shd w:val="clear" w:color="auto" w:fill="auto"/>
        <w:bidi w:val="0"/>
        <w:spacing w:before="0" w:after="300" w:line="240" w:lineRule="auto"/>
        <w:ind w:left="0" w:right="0"/>
        <w:jc w:val="both"/>
      </w:pPr>
      <w:bookmarkStart w:id="1020" w:name="bookmark1020"/>
      <w:bookmarkEnd w:id="1020"/>
      <w:r>
        <w:rPr>
          <w:color w:val="000000"/>
          <w:spacing w:val="0"/>
          <w:w w:val="100"/>
          <w:position w:val="0"/>
        </w:rPr>
        <w:t>重要的非全资子公司</w:t>
      </w:r>
    </w:p>
    <w:p>
      <w:pPr>
        <w:pStyle w:val="Style24"/>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3024"/>
        <w:gridCol w:w="1277"/>
        <w:gridCol w:w="1560"/>
        <w:gridCol w:w="1560"/>
        <w:gridCol w:w="1690"/>
      </w:tblGrid>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少数股东</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本期归属于少数 股东的损益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本期向少数股东</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宣告分派的股利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期末少数股东权益 余额</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692,999.55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658,590.00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20,713,996.63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3,353,745.69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17,865,673.24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3,312,426.73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27,792,874.36</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温州传化公路港物流有限公司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485,612.98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16,341,253.16</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-6,851,999.18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16,222,961.40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成都传化公路港公司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6,508,141.74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4,898,433.87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24,996,359.93</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成都传化石油销售有限公司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2,109,992.43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1,867,749.92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28,468,440.80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赣州公路港公司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5,058,202.88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110,152,741.63</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其他非全资子公司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18,108,594.47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53,941,931.30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818,045,299.44</w:t>
            </w:r>
          </w:p>
        </w:tc>
      </w:tr>
      <w:tr>
        <w:trPr>
          <w:trHeight w:val="42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32,777,717.29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87,866,705.09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1,080,599,600.59</w:t>
            </w:r>
          </w:p>
        </w:tc>
      </w:tr>
    </w:tbl>
    <w:p>
      <w:pPr>
        <w:pStyle w:val="Style16"/>
        <w:keepNext w:val="0"/>
        <w:keepLines w:val="0"/>
        <w:widowControl w:val="0"/>
        <w:shd w:val="clear" w:color="auto" w:fill="auto"/>
        <w:bidi w:val="0"/>
        <w:spacing w:before="0" w:after="0" w:line="240" w:lineRule="auto"/>
        <w:ind w:left="7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其他说明</w:t>
      </w:r>
      <w:r>
        <w:br w:type="page"/>
      </w:r>
    </w:p>
    <w:p>
      <w:pPr>
        <w:pStyle w:val="Style24"/>
        <w:keepNext w:val="0"/>
        <w:keepLines w:val="0"/>
        <w:widowControl w:val="0"/>
        <w:shd w:val="clear" w:color="auto" w:fill="auto"/>
        <w:bidi w:val="0"/>
        <w:spacing w:before="0" w:after="0" w:line="494" w:lineRule="exact"/>
        <w:ind w:left="600" w:right="0" w:hanging="60"/>
        <w:jc w:val="left"/>
      </w:pPr>
      <w:r>
        <w:rPr>
          <w:rFonts w:ascii="Times New Roman" w:eastAsia="Times New Roman" w:hAnsi="Times New Roman" w:cs="Times New Roman"/>
          <w:color w:val="000000"/>
          <w:spacing w:val="0"/>
          <w:w w:val="100"/>
          <w:position w:val="0"/>
        </w:rPr>
        <w:t>1）</w:t>
      </w:r>
      <w:r>
        <w:rPr>
          <w:color w:val="000000"/>
          <w:spacing w:val="0"/>
          <w:w w:val="100"/>
          <w:position w:val="0"/>
        </w:rPr>
        <w:t>子公司少数股东的持股比例不同于表决权比例的说明 详见本财务报表附注七</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）1（2）</w:t>
      </w:r>
      <w:r>
        <w:rPr>
          <w:color w:val="000000"/>
          <w:spacing w:val="0"/>
          <w:w w:val="100"/>
          <w:position w:val="0"/>
        </w:rPr>
        <w:t>之说明。</w:t>
      </w:r>
    </w:p>
    <w:p>
      <w:pPr>
        <w:pStyle w:val="Style24"/>
        <w:keepNext w:val="0"/>
        <w:keepLines w:val="0"/>
        <w:widowControl w:val="0"/>
        <w:numPr>
          <w:ilvl w:val="0"/>
          <w:numId w:val="153"/>
        </w:numPr>
        <w:shd w:val="clear" w:color="auto" w:fill="auto"/>
        <w:bidi w:val="0"/>
        <w:spacing w:before="0" w:after="280" w:line="494" w:lineRule="exact"/>
        <w:ind w:left="0" w:right="0" w:firstLine="540"/>
        <w:jc w:val="left"/>
      </w:pPr>
      <w:bookmarkStart w:id="1021" w:name="bookmark1021"/>
      <w:bookmarkEnd w:id="1021"/>
      <w:r>
        <w:rPr>
          <w:color w:val="000000"/>
          <w:spacing w:val="0"/>
          <w:w w:val="100"/>
          <w:position w:val="0"/>
        </w:rPr>
        <w:t>重要非全资子公司的主要财务信息</w:t>
      </w:r>
    </w:p>
    <w:p>
      <w:pPr>
        <w:pStyle w:val="Style16"/>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资产和负债情况</w:t>
      </w:r>
    </w:p>
    <w:tbl>
      <w:tblPr>
        <w:tblOverlap w:val="never"/>
        <w:jc w:val="center"/>
        <w:tblLayout w:type="fixed"/>
      </w:tblPr>
      <w:tblGrid>
        <w:gridCol w:w="1982"/>
        <w:gridCol w:w="1339"/>
        <w:gridCol w:w="1339"/>
        <w:gridCol w:w="1344"/>
        <w:gridCol w:w="1339"/>
        <w:gridCol w:w="1267"/>
        <w:gridCol w:w="1378"/>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子公司名称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214,866,823.47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181,181,552.15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396,048,375.62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122,415,659.29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122,415,659.29</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142,463,690.39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5,664,694.35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148,128,384.74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76,557,145.69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108,546.10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76,665,691.79</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重庆传化公路港物流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5,965,012.75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223,124,775.20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229,089,787.95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103,050,379.51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59,015,734.39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162,066,113.90</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温州传化公路港物流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11,221,073.76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273,480,733.39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284,701,807.15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85,235,785.93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36,053,489.66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121,289,275.59</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传化供应链管理有限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131,729,267.10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75,495,051.01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207,224,318.11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91,227,975.22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7,554,087.53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98,782,062.75</w:t>
            </w:r>
          </w:p>
        </w:tc>
      </w:tr>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成都传化公路港公司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380,785,295.58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24,982,183.06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405,767,478.64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304,763,593.27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1,018,445.66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305,782,038.93</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成都传化石油销售有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289,350,834.60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21,739,096.02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311,089,930.62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263,642,529.28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263,642,529.28</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赣州公路港公司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36,041,097.15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341,335,336.39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377,376,433.54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38,864,766.56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63,129,812.90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101,994,579.46</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8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982"/>
        <w:gridCol w:w="1339"/>
        <w:gridCol w:w="1344"/>
        <w:gridCol w:w="1339"/>
        <w:gridCol w:w="1339"/>
        <w:gridCol w:w="1267"/>
        <w:gridCol w:w="1378"/>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子公司名称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310,481,008.87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181,031,314.96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491,512,323.83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218,334,158.96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218,334,158.96</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127,214,090.03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40,968,931.31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168,183,021.34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59,908,133.85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175,677.70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60,083,811.55</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40"/>
              <w:jc w:val="left"/>
            </w:pPr>
            <w:r>
              <w:rPr>
                <w:rFonts w:ascii="SimSun" w:eastAsia="SimSun" w:hAnsi="SimSun" w:cs="SimSun"/>
                <w:color w:val="000000"/>
                <w:spacing w:val="0"/>
                <w:w w:val="100"/>
                <w:position w:val="0"/>
              </w:rPr>
              <w:t>重庆传化公路港物流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15,960,867.96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220,926,395.61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236,887,263.57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113,987,397.47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60,820,238.77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174,807,636.24</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40"/>
              <w:jc w:val="left"/>
            </w:pPr>
            <w:r>
              <w:rPr>
                <w:rFonts w:ascii="SimSun" w:eastAsia="SimSun" w:hAnsi="SimSun" w:cs="SimSun"/>
                <w:color w:val="000000"/>
                <w:spacing w:val="0"/>
                <w:w w:val="100"/>
                <w:position w:val="0"/>
              </w:rPr>
              <w:t>温州传化公路港物流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10,174,264.78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301,619,037.81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311,793,302.59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99,593,261.89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53,643,638.89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153,236,900.78</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40"/>
              <w:jc w:val="left"/>
            </w:pPr>
            <w:r>
              <w:rPr>
                <w:rFonts w:ascii="SimSun" w:eastAsia="SimSun" w:hAnsi="SimSun" w:cs="SimSun"/>
                <w:color w:val="000000"/>
                <w:spacing w:val="0"/>
                <w:w w:val="100"/>
                <w:position w:val="0"/>
              </w:rPr>
              <w:t>传化供应链管理有限</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26,088,372.44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71,453,891.89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97,542,264.33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41,830,504.18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41,830,504.18</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成都传化公路港公司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455,037,698.29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27,371,679.98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482,409,378.27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385,957,488.69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1,037,531.42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386,995,020.11</w:t>
            </w:r>
          </w:p>
        </w:tc>
      </w:tr>
      <w:tr>
        <w:trPr>
          <w:trHeight w:val="82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40"/>
              <w:jc w:val="left"/>
            </w:pPr>
            <w:r>
              <w:rPr>
                <w:rFonts w:ascii="SimSun" w:eastAsia="SimSun" w:hAnsi="SimSun" w:cs="SimSun"/>
                <w:color w:val="000000"/>
                <w:spacing w:val="0"/>
                <w:w w:val="100"/>
                <w:position w:val="0"/>
              </w:rPr>
              <w:t>成都传化石油销售有</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368,183,123.90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23,203,570.66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391,386,694.56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344,343,030.74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344,343,030.74</w:t>
            </w: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451" w:right="0" w:firstLine="0"/>
        <w:jc w:val="left"/>
      </w:pPr>
      <w:r>
        <mc:AlternateContent>
          <mc:Choice Requires="wps">
            <w:drawing>
              <wp:anchor distT="79375" distB="73025" distL="114300" distR="5466715" simplePos="0" relativeHeight="125829396" behindDoc="0" locked="0" layoutInCell="1" allowOverlap="1">
                <wp:simplePos x="0" y="0"/>
                <wp:positionH relativeFrom="page">
                  <wp:posOffset>726440</wp:posOffset>
                </wp:positionH>
                <wp:positionV relativeFrom="margin">
                  <wp:posOffset>167640</wp:posOffset>
                </wp:positionV>
                <wp:extent cx="826135" cy="149225"/>
                <wp:wrapTopAndBottom/>
                <wp:docPr id="25" name="Shape 25"/>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赣州公路港公司</w:t>
                            </w:r>
                          </w:p>
                        </w:txbxContent>
                      </wps:txbx>
                      <wps:bodyPr wrap="none" lIns="0" tIns="0" rIns="0" bIns="0">
                        <a:noAutoFit/>
                      </wps:bodyPr>
                    </wps:wsp>
                  </a:graphicData>
                </a:graphic>
              </wp:anchor>
            </w:drawing>
          </mc:Choice>
          <mc:Fallback>
            <w:pict>
              <v:shape id="_x0000_s1051" type="#_x0000_t202" style="position:absolute;margin-left:57.200000000000003pt;margin-top:13.200000000000001pt;width:65.049999999999997pt;height:11.75pt;z-index:-125829357;mso-wrap-distance-left:9.pt;mso-wrap-distance-top:6.25pt;mso-wrap-distance-right:430.44999999999999pt;mso-wrap-distance-bottom:5.7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赣州公路港公司</w:t>
                      </w:r>
                    </w:p>
                  </w:txbxContent>
                </v:textbox>
                <w10:wrap type="topAndBottom" anchorx="page" anchory="margin"/>
              </v:shape>
            </w:pict>
          </mc:Fallback>
        </mc:AlternateContent>
      </w:r>
      <w:r>
        <mc:AlternateContent>
          <mc:Choice Requires="wps">
            <w:drawing>
              <wp:anchor distT="0" distB="0" distL="1281430" distR="907415" simplePos="0" relativeHeight="125829398" behindDoc="0" locked="0" layoutInCell="1" allowOverlap="1">
                <wp:simplePos x="0" y="0"/>
                <wp:positionH relativeFrom="page">
                  <wp:posOffset>1893570</wp:posOffset>
                </wp:positionH>
                <wp:positionV relativeFrom="margin">
                  <wp:posOffset>88265</wp:posOffset>
                </wp:positionV>
                <wp:extent cx="4218305" cy="301625"/>
                <wp:wrapTopAndBottom/>
                <wp:docPr id="27" name="Shape 27"/>
                <a:graphic xmlns:a="http://schemas.openxmlformats.org/drawingml/2006/main">
                  <a:graphicData uri="http://schemas.microsoft.com/office/word/2010/wordprocessingShape">
                    <wps:wsp>
                      <wps:cNvSpPr txBox="1"/>
                      <wps:spPr>
                        <a:xfrm>
                          <a:ext cx="4218305" cy="301625"/>
                        </a:xfrm>
                        <a:prstGeom prst="rect"/>
                        <a:noFill/>
                      </wps:spPr>
                      <wps:txbx>
                        <w:txbxContent>
                          <w:tbl>
                            <w:tblPr>
                              <w:tblOverlap w:val="never"/>
                              <w:jc w:val="left"/>
                              <w:tblLayout w:type="fixed"/>
                            </w:tblPr>
                            <w:tblGrid>
                              <w:gridCol w:w="1344"/>
                              <w:gridCol w:w="1344"/>
                              <w:gridCol w:w="1339"/>
                              <w:gridCol w:w="1339"/>
                              <w:gridCol w:w="1277"/>
                            </w:tblGrid>
                            <w:tr>
                              <w:trPr>
                                <w:tblHeader/>
                                <w:trHeight w:val="47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50,198,103.39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333,612,481.70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383,810,585.09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57,793,770.10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28,280,468.11</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149.09999999999999pt;margin-top:6.9500000000000002pt;width:332.15000000000003pt;height:23.75pt;z-index:-125829355;mso-wrap-distance-left:100.90000000000001pt;mso-wrap-distance-right:71.450000000000003pt;mso-position-horizontal-relative:page;mso-position-vertical-relative:margin" filled="f" stroked="f">
                <v:textbox inset="0,0,0,0">
                  <w:txbxContent>
                    <w:tbl>
                      <w:tblPr>
                        <w:tblOverlap w:val="never"/>
                        <w:jc w:val="left"/>
                        <w:tblLayout w:type="fixed"/>
                      </w:tblPr>
                      <w:tblGrid>
                        <w:gridCol w:w="1344"/>
                        <w:gridCol w:w="1344"/>
                        <w:gridCol w:w="1339"/>
                        <w:gridCol w:w="1339"/>
                        <w:gridCol w:w="1277"/>
                      </w:tblGrid>
                      <w:tr>
                        <w:trPr>
                          <w:tblHeader/>
                          <w:trHeight w:val="47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50,198,103.39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333,612,481.70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383,810,585.09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57,793,770.10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28,280,468.11</w:t>
                            </w:r>
                          </w:p>
                        </w:tc>
                      </w:tr>
                    </w:tbl>
                    <w:p>
                      <w:pPr>
                        <w:widowControl w:val="0"/>
                        <w:spacing w:line="1" w:lineRule="exact"/>
                      </w:pPr>
                    </w:p>
                  </w:txbxContent>
                </v:textbox>
                <w10:wrap type="topAndBottom" anchorx="page" anchory="margin"/>
              </v:shape>
            </w:pict>
          </mc:Fallback>
        </mc:AlternateContent>
      </w:r>
      <w:r>
        <mc:AlternateContent>
          <mc:Choice Requires="wps">
            <w:drawing>
              <wp:anchor distT="85090" distB="73025" distL="5609590" distR="114935" simplePos="0" relativeHeight="125829400" behindDoc="0" locked="0" layoutInCell="1" allowOverlap="1">
                <wp:simplePos x="0" y="0"/>
                <wp:positionH relativeFrom="page">
                  <wp:posOffset>6221730</wp:posOffset>
                </wp:positionH>
                <wp:positionV relativeFrom="margin">
                  <wp:posOffset>173355</wp:posOffset>
                </wp:positionV>
                <wp:extent cx="682625" cy="143510"/>
                <wp:wrapTopAndBottom/>
                <wp:docPr id="29" name="Shape 29"/>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86,074,238.21</w:t>
                            </w:r>
                          </w:p>
                        </w:txbxContent>
                      </wps:txbx>
                      <wps:bodyPr wrap="none" lIns="0" tIns="0" rIns="0" bIns="0">
                        <a:noAutoFit/>
                      </wps:bodyPr>
                    </wps:wsp>
                  </a:graphicData>
                </a:graphic>
              </wp:anchor>
            </w:drawing>
          </mc:Choice>
          <mc:Fallback>
            <w:pict>
              <v:shape id="_x0000_s1055" type="#_x0000_t202" style="position:absolute;margin-left:489.90000000000003pt;margin-top:13.65pt;width:53.75pt;height:11.300000000000001pt;z-index:-125829353;mso-wrap-distance-left:441.69999999999999pt;mso-wrap-distance-top:6.7000000000000002pt;mso-wrap-distance-right:9.0500000000000007pt;mso-wrap-distance-bottom:5.75pt;mso-position-horizontal-relative:page;mso-position-vertical-relative:margin" filled="f" stroked="f">
                <v:textbox inset="0,0,0,0">
                  <w:txbxContent>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86,074,238.21</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rPr>
        <w:t>(2)</w:t>
      </w:r>
      <w:r>
        <w:rPr>
          <w:color w:val="000000"/>
          <w:spacing w:val="0"/>
          <w:w w:val="100"/>
          <w:position w:val="0"/>
        </w:rPr>
        <w:t>损益和现金流量情况</w:t>
      </w:r>
    </w:p>
    <w:tbl>
      <w:tblPr>
        <w:tblOverlap w:val="never"/>
        <w:jc w:val="center"/>
        <w:tblLayout w:type="fixed"/>
      </w:tblPr>
      <w:tblGrid>
        <w:gridCol w:w="787"/>
        <w:gridCol w:w="1128"/>
        <w:gridCol w:w="1104"/>
        <w:gridCol w:w="1104"/>
        <w:gridCol w:w="1248"/>
        <w:gridCol w:w="1248"/>
        <w:gridCol w:w="1056"/>
        <w:gridCol w:w="1056"/>
        <w:gridCol w:w="1138"/>
      </w:tblGrid>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00" w:line="240" w:lineRule="auto"/>
              <w:ind w:left="0" w:right="0" w:firstLine="200"/>
              <w:jc w:val="left"/>
              <w:rPr>
                <w:sz w:val="13"/>
                <w:szCs w:val="13"/>
              </w:rPr>
            </w:pPr>
            <w:r>
              <w:rPr>
                <w:rFonts w:ascii="SimSun" w:eastAsia="SimSun" w:hAnsi="SimSun" w:cs="SimSun"/>
                <w:color w:val="000000"/>
                <w:spacing w:val="0"/>
                <w:w w:val="100"/>
                <w:position w:val="0"/>
                <w:sz w:val="13"/>
                <w:szCs w:val="13"/>
              </w:rPr>
              <w:t>子公司</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名称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本期数</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上年同期数</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3"/>
                <w:szCs w:val="13"/>
              </w:rPr>
            </w:pPr>
            <w:r>
              <w:rPr>
                <w:rFonts w:ascii="SimSun" w:eastAsia="SimSun" w:hAnsi="SimSun" w:cs="SimSun"/>
                <w:color w:val="000000"/>
                <w:spacing w:val="0"/>
                <w:w w:val="100"/>
                <w:position w:val="0"/>
                <w:sz w:val="13"/>
                <w:szCs w:val="13"/>
              </w:rPr>
              <w:t>经营活动现金流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60" w:firstLine="0"/>
              <w:jc w:val="right"/>
              <w:rPr>
                <w:sz w:val="13"/>
                <w:szCs w:val="13"/>
              </w:rPr>
            </w:pPr>
            <w:r>
              <w:rPr>
                <w:rFonts w:ascii="SimSun" w:eastAsia="SimSun" w:hAnsi="SimSun" w:cs="SimSun"/>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综合收益总额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3"/>
                <w:szCs w:val="13"/>
              </w:rPr>
            </w:pPr>
            <w:r>
              <w:rPr>
                <w:rFonts w:ascii="SimSun" w:eastAsia="SimSun" w:hAnsi="SimSun" w:cs="SimSun"/>
                <w:color w:val="000000"/>
                <w:spacing w:val="0"/>
                <w:w w:val="100"/>
                <w:position w:val="0"/>
                <w:sz w:val="13"/>
                <w:szCs w:val="13"/>
              </w:rPr>
              <w:t>经营活动现金流 量</w:t>
            </w:r>
          </w:p>
        </w:tc>
      </w:tr>
      <w:tr>
        <w:trPr>
          <w:trHeight w:val="8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00" w:line="240" w:lineRule="auto"/>
              <w:ind w:left="0" w:right="0" w:firstLine="0"/>
              <w:jc w:val="left"/>
              <w:rPr>
                <w:sz w:val="13"/>
                <w:szCs w:val="13"/>
              </w:rPr>
            </w:pPr>
            <w:r>
              <w:rPr>
                <w:rFonts w:ascii="SimSun" w:eastAsia="SimSun" w:hAnsi="SimSun" w:cs="SimSun"/>
                <w:color w:val="000000"/>
                <w:spacing w:val="0"/>
                <w:w w:val="100"/>
                <w:position w:val="0"/>
                <w:sz w:val="13"/>
                <w:szCs w:val="13"/>
              </w:rPr>
              <w:t>传化精细</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1,097,276,108.23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4"/>
                <w:szCs w:val="14"/>
              </w:rPr>
            </w:pPr>
            <w:r>
              <w:rPr>
                <w:rFonts w:ascii="Courier New" w:eastAsia="Courier New" w:hAnsi="Courier New" w:cs="Courier New"/>
                <w:color w:val="000000"/>
                <w:spacing w:val="0"/>
                <w:w w:val="100"/>
                <w:position w:val="0"/>
                <w:sz w:val="14"/>
                <w:szCs w:val="14"/>
              </w:rPr>
              <w:t>9,154,551.46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9,154,551.46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1,441,564,358.62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774,634,709.22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3,927,907.62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3,927,907.62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412,123,108.25</w:t>
            </w:r>
          </w:p>
        </w:tc>
      </w:tr>
      <w:tr>
        <w:trPr>
          <w:trHeight w:val="8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00" w:line="240" w:lineRule="auto"/>
              <w:ind w:left="0" w:right="0" w:firstLine="0"/>
              <w:jc w:val="left"/>
              <w:rPr>
                <w:sz w:val="13"/>
                <w:szCs w:val="13"/>
              </w:rPr>
            </w:pPr>
            <w:r>
              <w:rPr>
                <w:rFonts w:ascii="SimSun" w:eastAsia="SimSun" w:hAnsi="SimSun" w:cs="SimSun"/>
                <w:color w:val="000000"/>
                <w:spacing w:val="0"/>
                <w:w w:val="100"/>
                <w:position w:val="0"/>
                <w:sz w:val="13"/>
                <w:szCs w:val="13"/>
              </w:rPr>
              <w:t>传化富联</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Courier New" w:eastAsia="Courier New" w:hAnsi="Courier New" w:cs="Courier New"/>
                <w:color w:val="000000"/>
                <w:spacing w:val="0"/>
                <w:w w:val="100"/>
                <w:position w:val="0"/>
                <w:sz w:val="14"/>
                <w:szCs w:val="14"/>
              </w:rPr>
              <w:t>292,590,673.21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13,363,483.16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13,363,483.16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4"/>
                <w:szCs w:val="14"/>
              </w:rPr>
            </w:pPr>
            <w:r>
              <w:rPr>
                <w:rFonts w:ascii="Courier New" w:eastAsia="Courier New" w:hAnsi="Courier New" w:cs="Courier New"/>
                <w:color w:val="000000"/>
                <w:spacing w:val="0"/>
                <w:w w:val="100"/>
                <w:position w:val="0"/>
                <w:sz w:val="14"/>
                <w:szCs w:val="14"/>
              </w:rPr>
              <w:t>27,915,040.59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187,069,505.82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11,490,184.04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11,490,184.04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28,738,855.50</w:t>
            </w:r>
          </w:p>
        </w:tc>
      </w:tr>
      <w:tr>
        <w:trPr>
          <w:trHeight w:val="10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rPr>
                <w:sz w:val="13"/>
                <w:szCs w:val="13"/>
              </w:rPr>
            </w:pPr>
            <w:r>
              <w:rPr>
                <w:rFonts w:ascii="SimSun" w:eastAsia="SimSun" w:hAnsi="SimSun" w:cs="SimSun"/>
                <w:color w:val="000000"/>
                <w:spacing w:val="0"/>
                <w:w w:val="100"/>
                <w:position w:val="0"/>
                <w:sz w:val="13"/>
                <w:szCs w:val="13"/>
              </w:rPr>
              <w:t>重庆传化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88,991,808.97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4"/>
                <w:szCs w:val="14"/>
              </w:rPr>
            </w:pPr>
            <w:r>
              <w:rPr>
                <w:rFonts w:ascii="Courier New" w:eastAsia="Courier New" w:hAnsi="Courier New" w:cs="Courier New"/>
                <w:color w:val="000000"/>
                <w:spacing w:val="0"/>
                <w:w w:val="100"/>
                <w:position w:val="0"/>
                <w:sz w:val="14"/>
                <w:szCs w:val="14"/>
              </w:rPr>
              <w:t>8,281,066.82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8,281,066.82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4"/>
                <w:szCs w:val="14"/>
              </w:rPr>
            </w:pPr>
            <w:r>
              <w:rPr>
                <w:rFonts w:ascii="Courier New" w:eastAsia="Courier New" w:hAnsi="Courier New" w:cs="Courier New"/>
                <w:color w:val="000000"/>
                <w:spacing w:val="0"/>
                <w:w w:val="100"/>
                <w:position w:val="0"/>
                <w:sz w:val="14"/>
                <w:szCs w:val="14"/>
              </w:rPr>
              <w:t>7,397,863.87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4"/>
                <w:szCs w:val="14"/>
              </w:rPr>
              <w:t>24,598,508.59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9,643,285.62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9,643,285.62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9,977,657.69</w:t>
            </w:r>
          </w:p>
        </w:tc>
      </w:tr>
      <w:tr>
        <w:trPr>
          <w:trHeight w:val="10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0" w:right="0" w:firstLine="0"/>
              <w:jc w:val="both"/>
              <w:rPr>
                <w:sz w:val="13"/>
                <w:szCs w:val="13"/>
              </w:rPr>
            </w:pPr>
            <w:r>
              <w:rPr>
                <w:rFonts w:ascii="SimSun" w:eastAsia="SimSun" w:hAnsi="SimSun" w:cs="SimSun"/>
                <w:color w:val="000000"/>
                <w:spacing w:val="0"/>
                <w:w w:val="100"/>
                <w:position w:val="0"/>
                <w:sz w:val="13"/>
                <w:szCs w:val="13"/>
              </w:rPr>
              <w:t>温州传化 公路港物 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26,038,771.47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4"/>
                <w:szCs w:val="14"/>
              </w:rPr>
            </w:pPr>
            <w:r>
              <w:rPr>
                <w:rFonts w:ascii="Courier New" w:eastAsia="Courier New" w:hAnsi="Courier New" w:cs="Courier New"/>
                <w:color w:val="000000"/>
                <w:spacing w:val="0"/>
                <w:w w:val="100"/>
                <w:position w:val="0"/>
                <w:sz w:val="14"/>
                <w:szCs w:val="14"/>
              </w:rPr>
              <w:t>4,856,129.75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4,856,129.75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4"/>
                <w:szCs w:val="14"/>
              </w:rPr>
            </w:pPr>
            <w:r>
              <w:rPr>
                <w:rFonts w:ascii="Courier New" w:eastAsia="Courier New" w:hAnsi="Courier New" w:cs="Courier New"/>
                <w:color w:val="000000"/>
                <w:spacing w:val="0"/>
                <w:w w:val="100"/>
                <w:position w:val="0"/>
                <w:sz w:val="14"/>
                <w:szCs w:val="14"/>
              </w:rPr>
              <w:t>10,225,715.92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4"/>
                <w:szCs w:val="14"/>
              </w:rPr>
              <w:t>33,737,616.03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7,282,074.96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7,282,074.96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11,577,890.25</w:t>
            </w:r>
          </w:p>
        </w:tc>
      </w:tr>
      <w:tr>
        <w:trPr>
          <w:trHeight w:val="8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rPr>
                <w:sz w:val="13"/>
                <w:szCs w:val="13"/>
              </w:rPr>
            </w:pPr>
            <w:r>
              <w:rPr>
                <w:rFonts w:ascii="SimSun" w:eastAsia="SimSun" w:hAnsi="SimSun" w:cs="SimSun"/>
                <w:color w:val="000000"/>
                <w:spacing w:val="0"/>
                <w:w w:val="100"/>
                <w:position w:val="0"/>
                <w:sz w:val="13"/>
                <w:szCs w:val="13"/>
              </w:rPr>
              <w:t>传化供应</w:t>
            </w:r>
          </w:p>
          <w:p>
            <w:pPr>
              <w:pStyle w:val="Style19"/>
              <w:keepNext w:val="0"/>
              <w:keepLines w:val="0"/>
              <w:widowControl w:val="0"/>
              <w:shd w:val="clear" w:color="auto" w:fill="auto"/>
              <w:bidi w:val="0"/>
              <w:spacing w:before="0" w:after="80" w:line="240" w:lineRule="auto"/>
              <w:ind w:left="0" w:right="0" w:firstLine="0"/>
              <w:jc w:val="both"/>
              <w:rPr>
                <w:sz w:val="13"/>
                <w:szCs w:val="13"/>
              </w:rPr>
            </w:pPr>
            <w:r>
              <w:rPr>
                <w:rFonts w:ascii="SimSun" w:eastAsia="SimSun" w:hAnsi="SimSun" w:cs="SimSun"/>
                <w:color w:val="000000"/>
                <w:spacing w:val="0"/>
                <w:w w:val="100"/>
                <w:position w:val="0"/>
                <w:sz w:val="13"/>
                <w:szCs w:val="13"/>
              </w:rPr>
              <w:t>链管理有</w:t>
            </w:r>
          </w:p>
          <w:p>
            <w:pPr>
              <w:pStyle w:val="Style19"/>
              <w:keepNext w:val="0"/>
              <w:keepLines w:val="0"/>
              <w:widowControl w:val="0"/>
              <w:shd w:val="clear" w:color="auto" w:fill="auto"/>
              <w:bidi w:val="0"/>
              <w:spacing w:before="0" w:after="80" w:line="240" w:lineRule="auto"/>
              <w:ind w:left="0" w:right="0" w:firstLine="0"/>
              <w:jc w:val="both"/>
              <w:rPr>
                <w:sz w:val="13"/>
                <w:szCs w:val="13"/>
              </w:rPr>
            </w:pPr>
            <w:r>
              <w:rPr>
                <w:rFonts w:ascii="SimSun" w:eastAsia="SimSun" w:hAnsi="SimSun" w:cs="SimSun"/>
                <w:color w:val="000000"/>
                <w:spacing w:val="0"/>
                <w:w w:val="100"/>
                <w:position w:val="0"/>
                <w:sz w:val="13"/>
                <w:szCs w:val="13"/>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171,426,822.98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Courier New" w:eastAsia="Courier New" w:hAnsi="Courier New" w:cs="Courier New"/>
                <w:color w:val="000000"/>
                <w:spacing w:val="0"/>
                <w:w w:val="100"/>
                <w:position w:val="0"/>
                <w:sz w:val="14"/>
                <w:szCs w:val="14"/>
              </w:rPr>
              <w:t>-45,802,133.53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-45,802,133.53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Courier New" w:eastAsia="Courier New" w:hAnsi="Courier New" w:cs="Courier New"/>
                <w:color w:val="000000"/>
                <w:spacing w:val="0"/>
                <w:w w:val="100"/>
                <w:position w:val="0"/>
                <w:sz w:val="14"/>
                <w:szCs w:val="14"/>
              </w:rPr>
              <w:t>-256,719.81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4"/>
                <w:szCs w:val="14"/>
              </w:rPr>
              <w:t>53,064,256.01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40,968,956.15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40,968,956.15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-9,329,284.65</w:t>
            </w:r>
          </w:p>
        </w:tc>
      </w:tr>
      <w:tr>
        <w:trPr>
          <w:trHeight w:val="81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rPr>
                <w:sz w:val="13"/>
                <w:szCs w:val="13"/>
              </w:rPr>
            </w:pPr>
            <w:r>
              <w:rPr>
                <w:rFonts w:ascii="SimSun" w:eastAsia="SimSun" w:hAnsi="SimSun" w:cs="SimSun"/>
                <w:color w:val="000000"/>
                <w:spacing w:val="0"/>
                <w:w w:val="100"/>
                <w:position w:val="0"/>
                <w:sz w:val="13"/>
                <w:szCs w:val="13"/>
              </w:rPr>
              <w:t>成都传化 公路港公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6,488,075,445.63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26,032,566.97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26,032,566.97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100,336,622.55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4,900,822,324.57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22,823,004.34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22,823,004.34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22,053,006.56</w:t>
            </w:r>
          </w:p>
        </w:tc>
      </w:tr>
      <w:tr>
        <w:trPr>
          <w:trHeight w:val="81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rPr>
                <w:sz w:val="13"/>
                <w:szCs w:val="13"/>
              </w:rPr>
            </w:pPr>
            <w:r>
              <w:rPr>
                <w:rFonts w:ascii="SimSun" w:eastAsia="SimSun" w:hAnsi="SimSun" w:cs="SimSun"/>
                <w:color w:val="000000"/>
                <w:spacing w:val="0"/>
                <w:w w:val="100"/>
                <w:position w:val="0"/>
                <w:sz w:val="13"/>
                <w:szCs w:val="13"/>
              </w:rPr>
              <w:t>成都传化 石油销售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6,353,886,039.04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4"/>
                <w:szCs w:val="14"/>
              </w:rPr>
            </w:pPr>
            <w:r>
              <w:rPr>
                <w:rFonts w:ascii="Courier New" w:eastAsia="Courier New" w:hAnsi="Courier New" w:cs="Courier New"/>
                <w:color w:val="000000"/>
                <w:spacing w:val="0"/>
                <w:w w:val="100"/>
                <w:position w:val="0"/>
                <w:sz w:val="14"/>
                <w:szCs w:val="14"/>
              </w:rPr>
              <w:t>3,516,654.05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3,516,654.05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4"/>
                <w:szCs w:val="14"/>
              </w:rPr>
            </w:pPr>
            <w:r>
              <w:rPr>
                <w:rFonts w:ascii="Courier New" w:eastAsia="Courier New" w:hAnsi="Courier New" w:cs="Courier New"/>
                <w:color w:val="000000"/>
                <w:spacing w:val="0"/>
                <w:w w:val="100"/>
                <w:position w:val="0"/>
                <w:sz w:val="14"/>
                <w:szCs w:val="14"/>
              </w:rPr>
              <w:t>24,019,247.12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4,716,792,036.19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3,458,796.15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3,458,796.15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-2,224,246.63</w:t>
            </w:r>
          </w:p>
        </w:tc>
      </w:tr>
      <w:tr>
        <w:trPr>
          <w:trHeight w:val="81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200" w:line="240" w:lineRule="auto"/>
              <w:ind w:left="0" w:right="0" w:firstLine="0"/>
              <w:jc w:val="both"/>
              <w:rPr>
                <w:sz w:val="13"/>
                <w:szCs w:val="13"/>
              </w:rPr>
            </w:pPr>
            <w:r>
              <w:rPr>
                <w:rFonts w:ascii="SimSun" w:eastAsia="SimSun" w:hAnsi="SimSun" w:cs="SimSun"/>
                <w:color w:val="000000"/>
                <w:spacing w:val="0"/>
                <w:w w:val="100"/>
                <w:position w:val="0"/>
                <w:sz w:val="13"/>
                <w:szCs w:val="13"/>
              </w:rPr>
              <w:t>赣州公路</w:t>
            </w:r>
          </w:p>
          <w:p>
            <w:pPr>
              <w:pStyle w:val="Style19"/>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港公司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26,676,412.62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12,645,507.20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12,645,507.20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4"/>
                <w:szCs w:val="14"/>
              </w:rPr>
            </w:pPr>
            <w:r>
              <w:rPr>
                <w:rFonts w:ascii="Courier New" w:eastAsia="Courier New" w:hAnsi="Courier New" w:cs="Courier New"/>
                <w:color w:val="000000"/>
                <w:spacing w:val="0"/>
                <w:w w:val="100"/>
                <w:position w:val="0"/>
                <w:sz w:val="14"/>
                <w:szCs w:val="14"/>
              </w:rPr>
              <w:t>38,680,910.82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4"/>
                <w:szCs w:val="14"/>
              </w:rPr>
              <w:t>23,859,229.23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26,202,877.92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26,202,877.92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Courier New" w:eastAsia="Courier New" w:hAnsi="Courier New" w:cs="Courier New"/>
                <w:color w:val="000000"/>
                <w:spacing w:val="0"/>
                <w:w w:val="100"/>
                <w:position w:val="0"/>
                <w:sz w:val="14"/>
                <w:szCs w:val="14"/>
              </w:rPr>
              <w:t>29,990,379.43</w:t>
            </w:r>
          </w:p>
        </w:tc>
      </w:tr>
    </w:tbl>
    <w:p>
      <w:pPr>
        <w:pStyle w:val="Style16"/>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在合营企业或联营企业中的权益</w:t>
      </w:r>
    </w:p>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682"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p>
    <w:tbl>
      <w:tblPr>
        <w:tblOverlap w:val="never"/>
        <w:jc w:val="center"/>
        <w:tblLayout w:type="fixed"/>
      </w:tblPr>
      <w:tblGrid>
        <w:gridCol w:w="2011"/>
        <w:gridCol w:w="1094"/>
        <w:gridCol w:w="1094"/>
        <w:gridCol w:w="1733"/>
        <w:gridCol w:w="998"/>
        <w:gridCol w:w="984"/>
        <w:gridCol w:w="2222"/>
      </w:tblGrid>
      <w:tr>
        <w:trPr>
          <w:trHeight w:val="56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合营企业或联营企业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主要 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对合营企业或联营企业 投资的会计处理方法</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宁波传化绿都置业有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房地产开发行业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权益法核算</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浙江传化物流基地有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权益法核算</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pPr>
            <w:r>
              <w:rPr>
                <w:rFonts w:ascii="SimSun" w:eastAsia="SimSun" w:hAnsi="SimSun" w:cs="SimSun"/>
                <w:color w:val="000000"/>
                <w:spacing w:val="0"/>
                <w:w w:val="100"/>
                <w:position w:val="0"/>
              </w:rPr>
              <w:t>山西能投传化物流供</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山西太原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山西太原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交通运输、仓储和</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邮政业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权益法核算</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重庆国际物流集团有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交通运输、仓储和</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邮政业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权益法核算</w:t>
            </w:r>
          </w:p>
        </w:tc>
      </w:tr>
    </w:tbl>
    <w:p>
      <w:pPr>
        <w:widowControl w:val="0"/>
        <w:spacing w:line="1" w:lineRule="exact"/>
      </w:pPr>
      <w:r>
        <w:br w:type="page"/>
      </w:r>
    </w:p>
    <w:tbl>
      <w:tblPr>
        <w:tblOverlap w:val="never"/>
        <w:jc w:val="center"/>
        <w:tblLayout w:type="fixed"/>
      </w:tblPr>
      <w:tblGrid>
        <w:gridCol w:w="2011"/>
        <w:gridCol w:w="1094"/>
        <w:gridCol w:w="1094"/>
        <w:gridCol w:w="1733"/>
        <w:gridCol w:w="998"/>
        <w:gridCol w:w="984"/>
        <w:gridCol w:w="2222"/>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车满满（北京）信息技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互联网和相关服务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权益法核算</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浙江瓦栏文化创意有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浙江绍兴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浙江绍兴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互联网和相关服务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权益法核算</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传化集团财务有限公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权益法核算</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湖北纽卡莱纺织科技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湖北襄阳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湖北襄阳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纺织业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权益法核算</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浙江四港联动发展有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互联网和相关服务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权益法核算</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left"/>
            </w:pPr>
            <w:r>
              <w:rPr>
                <w:rFonts w:ascii="SimSun" w:eastAsia="SimSun" w:hAnsi="SimSun" w:cs="SimSun"/>
                <w:color w:val="000000"/>
                <w:spacing w:val="0"/>
                <w:w w:val="100"/>
                <w:position w:val="0"/>
              </w:rPr>
              <w:t>万传（安徽）物流有限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安徽马鞍 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安徽马鞍 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装卸搬运和仓储业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权益法核算</w:t>
            </w:r>
          </w:p>
        </w:tc>
      </w:tr>
    </w:tbl>
    <w:p>
      <w:pPr>
        <w:pStyle w:val="Style16"/>
        <w:keepNext w:val="0"/>
        <w:keepLines w:val="0"/>
        <w:widowControl w:val="0"/>
        <w:shd w:val="clear" w:color="auto" w:fill="auto"/>
        <w:bidi w:val="0"/>
        <w:spacing w:before="0" w:after="0" w:line="240" w:lineRule="auto"/>
        <w:ind w:left="66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p>
    <w:p>
      <w:pPr>
        <w:widowControl w:val="0"/>
        <w:spacing w:after="139" w:line="1" w:lineRule="exact"/>
      </w:pPr>
    </w:p>
    <w:p>
      <w:pPr>
        <w:widowControl w:val="0"/>
        <w:spacing w:line="1" w:lineRule="exact"/>
      </w:pPr>
    </w:p>
    <w:tbl>
      <w:tblPr>
        <w:tblOverlap w:val="never"/>
        <w:jc w:val="center"/>
        <w:tblLayout w:type="fixed"/>
      </w:tblPr>
      <w:tblGrid>
        <w:gridCol w:w="1454"/>
        <w:gridCol w:w="1406"/>
        <w:gridCol w:w="1474"/>
        <w:gridCol w:w="1344"/>
        <w:gridCol w:w="1406"/>
        <w:gridCol w:w="1406"/>
        <w:gridCol w:w="1445"/>
      </w:tblGrid>
      <w:tr>
        <w:trPr>
          <w:trHeight w:val="60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项目</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r>
              <w:rPr>
                <w:color w:val="000000"/>
                <w:spacing w:val="0"/>
                <w:w w:val="100"/>
                <w:position w:val="0"/>
              </w:rPr>
              <w:t>/</w:t>
            </w:r>
            <w:r>
              <w:rPr>
                <w:rFonts w:ascii="SimSun" w:eastAsia="SimSun" w:hAnsi="SimSun" w:cs="SimSun"/>
                <w:color w:val="000000"/>
                <w:spacing w:val="0"/>
                <w:w w:val="100"/>
                <w:position w:val="0"/>
              </w:rPr>
              <w:t>本期数</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宁波传化绿都</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浙江传化物流基 地有限公司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山西能投传化</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物流供应链有</w:t>
            </w:r>
          </w:p>
          <w:p>
            <w:pPr>
              <w:pStyle w:val="Style19"/>
              <w:keepNext w:val="0"/>
              <w:keepLines w:val="0"/>
              <w:widowControl w:val="0"/>
              <w:shd w:val="clear" w:color="auto" w:fill="auto"/>
              <w:bidi w:val="0"/>
              <w:spacing w:before="0" w:after="80" w:line="240" w:lineRule="auto"/>
              <w:ind w:left="0" w:right="0" w:firstLine="40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重庆国际物流 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车满满（北京） 信息技术有限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浙江瓦栏文化</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创意有限公司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88,902,839.81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490,885,191.03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101,259,394.92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126,423,176.60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51,119,826.80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1,779,713.81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103,802,777.34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765,971,016.94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174,642.17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181,133,802.53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22,195,459.85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185,079.46</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192,705,617.15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1,256,856,207.97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101,434,037.09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307,556,979.13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73,315,286.65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1,964,793.27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112,682,773.72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333,208,646.58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512,587.85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13,901,235.34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63,535,887.73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1,709,583.09</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174,492,169.99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112,682,773.72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507,700,816.57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512,587.85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13,901,235.34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63,535,887.73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1,709,583.09</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54,328,767.37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398,968.91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left"/>
            </w:pPr>
            <w:r>
              <w:rPr>
                <w:rFonts w:ascii="SimSun" w:eastAsia="SimSun" w:hAnsi="SimSun" w:cs="SimSun"/>
                <w:color w:val="000000"/>
                <w:spacing w:val="0"/>
                <w:w w:val="100"/>
                <w:position w:val="0"/>
              </w:rPr>
              <w:t>归属于母公司</w:t>
            </w:r>
          </w:p>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80,022,843.43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694,826,624.03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100,921,449.24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293,256,774.88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9,779,398.92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255,210.18</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按持股比例计</w:t>
            </w:r>
          </w:p>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算的净资产份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16,004,568.69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277,930,649.61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45,414,652.16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46,921,083.98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2,166,136.86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102,084.07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480"/>
              <w:jc w:val="left"/>
            </w:pPr>
            <w:r>
              <w:rPr>
                <w:rFonts w:ascii="SimSun" w:eastAsia="SimSun" w:hAnsi="SimSun" w:cs="SimSun"/>
                <w:color w:val="000000"/>
                <w:spacing w:val="0"/>
                <w:w w:val="100"/>
                <w:position w:val="0"/>
              </w:rPr>
              <w:t>内部交易</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未实现利润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406"/>
        <w:gridCol w:w="1474"/>
        <w:gridCol w:w="1344"/>
        <w:gridCol w:w="1406"/>
        <w:gridCol w:w="1406"/>
        <w:gridCol w:w="1445"/>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16,484,131.07</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pPr>
            <w:r>
              <w:rPr>
                <w:rFonts w:ascii="SimSun" w:eastAsia="SimSun" w:hAnsi="SimSun" w:cs="SimSun"/>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16,004,568.69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277,930,649.61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45,414,652.16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46,921,083.98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2,166,136.86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16,586,215.14</w:t>
            </w:r>
          </w:p>
        </w:tc>
      </w:tr>
      <w:tr>
        <w:trPr>
          <w:trHeight w:val="13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pPr>
            <w:r>
              <w:rPr>
                <w:rFonts w:ascii="SimSun" w:eastAsia="SimSun" w:hAnsi="SimSun" w:cs="SimSun"/>
                <w:color w:val="000000"/>
                <w:spacing w:val="0"/>
                <w:w w:val="100"/>
                <w:position w:val="0"/>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16,680,988.32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157,365,762.54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115,690,383.76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27,748,906.10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1,857,752.52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-6,856,678.96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57,983,610.09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204,627.51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772,741.11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-875,956.49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-521,262.87</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60" w:line="240" w:lineRule="auto"/>
              <w:ind w:left="0" w:right="0" w:firstLine="140"/>
              <w:jc w:val="left"/>
            </w:pPr>
            <w:r>
              <w:rPr>
                <w:rFonts w:ascii="SimSun" w:eastAsia="SimSun" w:hAnsi="SimSun" w:cs="SimSun"/>
                <w:color w:val="000000"/>
                <w:spacing w:val="0"/>
                <w:w w:val="100"/>
                <w:position w:val="0"/>
              </w:rPr>
              <w:t>终止经营的净</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-6,856,678.96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57,983,610.09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204,627.51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772,741.11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-875,956.49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-521,262.87</w:t>
            </w:r>
          </w:p>
        </w:tc>
      </w:tr>
      <w:tr>
        <w:trPr>
          <w:trHeight w:val="10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本期收到的来 自联营企业的 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2506"/>
        <w:gridCol w:w="1560"/>
        <w:gridCol w:w="1560"/>
        <w:gridCol w:w="1416"/>
        <w:gridCol w:w="1454"/>
      </w:tblGrid>
      <w:tr>
        <w:trPr>
          <w:trHeight w:val="60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r>
              <w:rPr>
                <w:color w:val="000000"/>
                <w:spacing w:val="0"/>
                <w:w w:val="100"/>
                <w:position w:val="0"/>
              </w:rPr>
              <w:t>/</w:t>
            </w:r>
            <w:r>
              <w:rPr>
                <w:rFonts w:ascii="SimSun" w:eastAsia="SimSun" w:hAnsi="SimSun" w:cs="SimSun"/>
                <w:color w:val="000000"/>
                <w:spacing w:val="0"/>
                <w:w w:val="100"/>
                <w:position w:val="0"/>
              </w:rPr>
              <w:t>本期数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传化集团财务有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湖北纽卡莱纺织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浙江四港联动</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万传（安徽）物 流有限公司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4,711,840,273.23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29,600,458.10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224,857,684.76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16,694,474.72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14,009,440.38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302,411.04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2,331,899.92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13,605,384.38</w:t>
            </w:r>
          </w:p>
        </w:tc>
      </w:tr>
      <w:tr>
        <w:trPr>
          <w:trHeight w:val="75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4,725,849,713.61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29,902,869.14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227,189,584.68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30,299,859.10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4,167,577,957.36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15,935,037.10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275,708.70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11,718,582.78</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1,903,010.74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4,169,480,968.10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15,935,037.10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275,708.70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11,718,582.78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归属于母公司所有者权益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556,368,745.51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13,967,832.04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226,913,875.98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18,581,276.32</w:t>
            </w:r>
          </w:p>
        </w:tc>
      </w:tr>
    </w:tbl>
    <w:p>
      <w:pPr>
        <w:widowControl w:val="0"/>
        <w:spacing w:line="1" w:lineRule="exact"/>
      </w:pPr>
      <w:r>
        <w:br w:type="page"/>
      </w:r>
    </w:p>
    <w:tbl>
      <w:tblPr>
        <w:tblOverlap w:val="never"/>
        <w:jc w:val="center"/>
        <w:tblLayout w:type="fixed"/>
      </w:tblPr>
      <w:tblGrid>
        <w:gridCol w:w="2506"/>
        <w:gridCol w:w="1560"/>
        <w:gridCol w:w="1560"/>
        <w:gridCol w:w="1416"/>
        <w:gridCol w:w="1454"/>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both"/>
            </w:pPr>
            <w:r>
              <w:rPr>
                <w:rFonts w:ascii="SimSun" w:eastAsia="SimSun" w:hAnsi="SimSun" w:cs="SimSun"/>
                <w:color w:val="000000"/>
                <w:spacing w:val="0"/>
                <w:w w:val="100"/>
                <w:position w:val="0"/>
              </w:rPr>
              <w:t>按持股比例计算的净资产份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139,092,186.37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5,587,132.82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18,153,110.08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3,716,255.26</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both"/>
            </w:pPr>
            <w:r>
              <w:rPr>
                <w:rFonts w:ascii="SimSun" w:eastAsia="SimSun" w:hAnsi="SimSun" w:cs="SimSun"/>
                <w:color w:val="000000"/>
                <w:spacing w:val="0"/>
                <w:w w:val="100"/>
                <w:position w:val="0"/>
              </w:rPr>
              <w:t>对联营企业权益投资的账面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139,092,186.37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5,561,825.25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18,153,110.08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3,716,255.26</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pPr>
            <w:r>
              <w:rPr>
                <w:rFonts w:ascii="SimSun" w:eastAsia="SimSun" w:hAnsi="SimSun" w:cs="SimSun"/>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108,844,348.31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37,610,084.85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287,469.05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47,895,824.26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2,603,324.07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-1,086,124.02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-1,418,723.68</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47,895,824.26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2,603,324.07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-1,086,124.02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-1,418,723.68</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pPr>
            <w:r>
              <w:rPr>
                <w:rFonts w:ascii="SimSun" w:eastAsia="SimSun" w:hAnsi="SimSun" w:cs="SimSun"/>
                <w:color w:val="000000"/>
                <w:spacing w:val="0"/>
                <w:w w:val="100"/>
                <w:position w:val="0"/>
              </w:rPr>
              <w:t>本期收到的来自联营企业的 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2933"/>
        <w:gridCol w:w="1560"/>
        <w:gridCol w:w="1699"/>
        <w:gridCol w:w="1704"/>
        <w:gridCol w:w="1594"/>
      </w:tblGrid>
      <w:tr>
        <w:trPr>
          <w:trHeight w:val="60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上期数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宁波传化绿都置 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浙江传化物流基地 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山西能投传化物流 供应链有限公司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重庆国际物流集 团有限公司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122,714,272.68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443,426,004.53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101,301,157.16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275,850,246.29</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108,236,881.64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813,858,443.72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189,101.39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18,469,286.29</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230,951,154.32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1,257,284,448.25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101,490,258.55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294,319,532.58</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144,071,631.93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372,620,814.49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845,833.30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3,383,001.01</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193,492,169.99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144,071,631.93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566,112,984.48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845,833.30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3,383,001.01</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33"/>
        <w:gridCol w:w="1560"/>
        <w:gridCol w:w="1699"/>
        <w:gridCol w:w="1704"/>
        <w:gridCol w:w="1594"/>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86,879,522.39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645,560,266.64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100,644,425.25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290,936,531.57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17,375,904.47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258,224,106.66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45,289,991.36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46,549,845.05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48,017,405.34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17,375,904.47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306,241,511.99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45,289,991.36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46,549,845.05</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存在公开报价的联营企业权益投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15,553,374.79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160,214,676.30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21,041,828.44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20,646,360.44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-474,706.46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46,364,833.30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639,627.35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-9,063,468.43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-474,706.46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46,364,833.30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639,627.35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-9,063,468.43</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662"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2314"/>
        <w:gridCol w:w="1445"/>
        <w:gridCol w:w="1411"/>
        <w:gridCol w:w="1656"/>
        <w:gridCol w:w="1382"/>
        <w:gridCol w:w="1512"/>
      </w:tblGrid>
      <w:tr>
        <w:trPr>
          <w:trHeight w:val="60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r>
              <w:rPr>
                <w:color w:val="000000"/>
                <w:spacing w:val="0"/>
                <w:w w:val="100"/>
                <w:position w:val="0"/>
              </w:rPr>
              <w:t>/</w:t>
            </w:r>
            <w:r>
              <w:rPr>
                <w:rFonts w:ascii="SimSun" w:eastAsia="SimSun" w:hAnsi="SimSun" w:cs="SimSun"/>
                <w:color w:val="000000"/>
                <w:spacing w:val="0"/>
                <w:w w:val="100"/>
                <w:position w:val="0"/>
              </w:rPr>
              <w:t>上期数</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车满满（北京）</w:t>
            </w:r>
          </w:p>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信息技术有限</w:t>
            </w:r>
          </w:p>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浙江瓦栏文化</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创意有限公司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传化集团财务有限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湖北纽卡莱纺 织科技有限公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重庆传融星房地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产开发有限公司</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45,522,775.40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3,170,046.64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4,211,165,315.75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17,545,291.27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909,160,764.15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22,191,493.27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537,192.36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8,912,458.63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2,932.17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67,714,268.67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3,707,239.00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4,220,077,774.38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17,548,223.44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909,160,764.15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54,352,111.72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2,521,343.45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3,709,261,335.10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6,183,715.47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417,054,650.67</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2,343,518.03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54,352,111.72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2,521,343.45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3,711,604,853.13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6,183,715.47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417,054,650.67</w:t>
            </w:r>
          </w:p>
        </w:tc>
      </w:tr>
    </w:tbl>
    <w:p>
      <w:pPr>
        <w:widowControl w:val="0"/>
        <w:spacing w:line="1" w:lineRule="exact"/>
      </w:pPr>
      <w:r>
        <w:br w:type="page"/>
      </w:r>
    </w:p>
    <w:tbl>
      <w:tblPr>
        <w:tblOverlap w:val="never"/>
        <w:jc w:val="center"/>
        <w:tblLayout w:type="fixed"/>
      </w:tblPr>
      <w:tblGrid>
        <w:gridCol w:w="2314"/>
        <w:gridCol w:w="1445"/>
        <w:gridCol w:w="1411"/>
        <w:gridCol w:w="1656"/>
        <w:gridCol w:w="1382"/>
        <w:gridCol w:w="1512"/>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13,362,156.95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1,185,895.55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508,472,921.25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11,364,507.97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492,106,113.48</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按持股比例计算的净资产 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2,959,931.56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474,358.22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127,118,230.31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4,545,803.19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98,421,222.70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80,195,907.09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16,320,362.06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153,477,440.00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对联营企业权益投资的账 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83,155,838.65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16,794,720.28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127,118,230.31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4,520,495.62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251,898,662.70</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11,885,604.94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2,094,696.39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55,130,686.11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20,978,641.01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-147,634.42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-427,621.08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8,214,171.25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1,301,239.04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-19,490,686.52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-147,634.42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-427,621.08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8,214,171.25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1,301,239.04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-19,490,686.52</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本期收到的来自联营企业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73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为合并财务报表相关信息，包括成都传化物流基地有限公司和苏州传化物流基地有限公司</w:t>
      </w:r>
    </w:p>
    <w:p>
      <w:pPr>
        <w:widowControl w:val="0"/>
        <w:spacing w:after="759" w:line="1" w:lineRule="exact"/>
      </w:pPr>
    </w:p>
    <w:p>
      <w:pPr>
        <w:pStyle w:val="Style38"/>
        <w:keepNext w:val="0"/>
        <w:keepLines w:val="0"/>
        <w:widowControl w:val="0"/>
        <w:shd w:val="clear" w:color="auto" w:fill="auto"/>
        <w:bidi w:val="0"/>
        <w:spacing w:before="0" w:after="0" w:line="240" w:lineRule="auto"/>
        <w:ind w:left="0" w:right="0" w:firstLine="680"/>
        <w:jc w:val="left"/>
      </w:pPr>
      <w:bookmarkStart w:id="1022" w:name="bookmark1022"/>
      <w:r>
        <w:rPr>
          <w:color w:val="000000"/>
          <w:spacing w:val="0"/>
          <w:w w:val="100"/>
          <w:position w:val="0"/>
        </w:rPr>
        <w:t>八</w:t>
      </w:r>
      <w:bookmarkEnd w:id="1022"/>
      <w:r>
        <w:rPr>
          <w:color w:val="000000"/>
          <w:spacing w:val="0"/>
          <w:w w:val="100"/>
          <w:position w:val="0"/>
        </w:rPr>
        <w:t>、与金融工具相关的风险</w:t>
      </w:r>
    </w:p>
    <w:p>
      <w:pPr>
        <w:pStyle w:val="Style24"/>
        <w:keepNext w:val="0"/>
        <w:keepLines w:val="0"/>
        <w:widowControl w:val="0"/>
        <w:shd w:val="clear" w:color="auto" w:fill="auto"/>
        <w:bidi w:val="0"/>
        <w:spacing w:before="0" w:after="0" w:line="463" w:lineRule="exact"/>
        <w:ind w:left="320" w:right="0"/>
        <w:jc w:val="left"/>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4"/>
        <w:keepNext w:val="0"/>
        <w:keepLines w:val="0"/>
        <w:widowControl w:val="0"/>
        <w:shd w:val="clear" w:color="auto" w:fill="auto"/>
        <w:bidi w:val="0"/>
        <w:spacing w:before="0" w:after="320" w:line="466" w:lineRule="exact"/>
        <w:ind w:left="320" w:right="0"/>
        <w:jc w:val="left"/>
      </w:pPr>
      <w:r>
        <w:rPr>
          <w:color w:val="000000"/>
          <w:spacing w:val="0"/>
          <w:w w:val="100"/>
          <w:position w:val="0"/>
        </w:rPr>
        <w:t>本公司在日常活动中面临各种与金融工具相关的风险，主要包括信用风险、流动性风险及市场风险。管理层已审议并批 准管理这些风险的政策，概括如下。</w:t>
      </w:r>
    </w:p>
    <w:p>
      <w:pPr>
        <w:pStyle w:val="Style24"/>
        <w:keepNext w:val="0"/>
        <w:keepLines w:val="0"/>
        <w:widowControl w:val="0"/>
        <w:shd w:val="clear" w:color="auto" w:fill="auto"/>
        <w:bidi w:val="0"/>
        <w:spacing w:before="0" w:after="0" w:line="540" w:lineRule="auto"/>
        <w:ind w:left="0" w:right="0" w:firstLine="680"/>
        <w:jc w:val="left"/>
      </w:pPr>
      <w:bookmarkStart w:id="1023" w:name="bookmark1023"/>
      <w:r>
        <w:rPr>
          <w:rFonts w:ascii="Times New Roman" w:eastAsia="Times New Roman" w:hAnsi="Times New Roman" w:cs="Times New Roman"/>
          <w:color w:val="000000"/>
          <w:spacing w:val="0"/>
          <w:w w:val="100"/>
          <w:position w:val="0"/>
        </w:rPr>
        <w:t>（</w:t>
      </w:r>
      <w:bookmarkEnd w:id="1023"/>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24"/>
        <w:keepNext w:val="0"/>
        <w:keepLines w:val="0"/>
        <w:widowControl w:val="0"/>
        <w:shd w:val="clear" w:color="auto" w:fill="auto"/>
        <w:bidi w:val="0"/>
        <w:spacing w:before="0" w:after="180" w:line="240" w:lineRule="auto"/>
        <w:ind w:left="0" w:right="0" w:firstLine="680"/>
        <w:jc w:val="left"/>
      </w:pPr>
      <w:r>
        <w:rPr>
          <w:color w:val="000000"/>
          <w:spacing w:val="0"/>
          <w:w w:val="100"/>
          <w:position w:val="0"/>
        </w:rPr>
        <w:t>信用风险，是指金融工具的一方不能履行义务，造成另一方发生财务损失的风险。</w:t>
      </w:r>
    </w:p>
    <w:p>
      <w:pPr>
        <w:pStyle w:val="Style24"/>
        <w:keepNext w:val="0"/>
        <w:keepLines w:val="0"/>
        <w:widowControl w:val="0"/>
        <w:numPr>
          <w:ilvl w:val="0"/>
          <w:numId w:val="155"/>
        </w:numPr>
        <w:shd w:val="clear" w:color="auto" w:fill="auto"/>
        <w:tabs>
          <w:tab w:pos="867" w:val="left"/>
        </w:tabs>
        <w:bidi w:val="0"/>
        <w:spacing w:before="0" w:after="0" w:line="469" w:lineRule="exact"/>
        <w:ind w:left="0" w:right="0" w:firstLine="440"/>
        <w:jc w:val="left"/>
      </w:pPr>
      <w:bookmarkStart w:id="1024" w:name="bookmark1024"/>
      <w:bookmarkEnd w:id="1024"/>
      <w:r>
        <w:rPr>
          <w:color w:val="000000"/>
          <w:spacing w:val="0"/>
          <w:w w:val="100"/>
          <w:position w:val="0"/>
        </w:rPr>
        <w:t>信用风险管理实务</w:t>
      </w:r>
    </w:p>
    <w:p>
      <w:pPr>
        <w:pStyle w:val="Style24"/>
        <w:keepNext w:val="0"/>
        <w:keepLines w:val="0"/>
        <w:widowControl w:val="0"/>
        <w:shd w:val="clear" w:color="auto" w:fill="auto"/>
        <w:tabs>
          <w:tab w:pos="786" w:val="left"/>
        </w:tabs>
        <w:bidi w:val="0"/>
        <w:spacing w:before="0" w:after="0" w:line="469" w:lineRule="exact"/>
        <w:ind w:left="0" w:right="0" w:firstLine="380"/>
        <w:jc w:val="left"/>
      </w:pPr>
      <w:bookmarkStart w:id="1025" w:name="bookmark1025"/>
      <w:r>
        <w:rPr>
          <w:rFonts w:ascii="Times New Roman" w:eastAsia="Times New Roman" w:hAnsi="Times New Roman" w:cs="Times New Roman"/>
          <w:color w:val="000000"/>
          <w:spacing w:val="0"/>
          <w:w w:val="100"/>
          <w:position w:val="0"/>
        </w:rPr>
        <w:t>（</w:t>
      </w:r>
      <w:bookmarkEnd w:id="1025"/>
      <w:r>
        <w:rPr>
          <w:rFonts w:ascii="Times New Roman" w:eastAsia="Times New Roman" w:hAnsi="Times New Roman" w:cs="Times New Roman"/>
          <w:color w:val="000000"/>
          <w:spacing w:val="0"/>
          <w:w w:val="100"/>
          <w:position w:val="0"/>
        </w:rPr>
        <w:t>1）</w:t>
        <w:tab/>
      </w:r>
      <w:r>
        <w:rPr>
          <w:color w:val="000000"/>
          <w:spacing w:val="0"/>
          <w:w w:val="100"/>
          <w:position w:val="0"/>
        </w:rPr>
        <w:t>信用风险的评价方法</w:t>
      </w:r>
    </w:p>
    <w:p>
      <w:pPr>
        <w:pStyle w:val="Style24"/>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公司在每个资产负债表日评估相关金融工具的信用风险自初始确认后是否已显著增加。在确定信用风险自初始确认后是 否显著增加时，公司考虑在无须付出不必要的额外成本或努力即可获得合理且有依据的信息，包括基于历史数据的定性和定 量分析、外部信用风险评级以及前瞻性信息。公司以单项金融工具或者具有相似信用风险特征的金融工具组合为基础，通过 比较金融工具在资产负债表日发生违约的风险与在初始确认日发生违约的风险，以确定金融工具预计存续期内发生违约风险 的变化情况。</w:t>
      </w:r>
    </w:p>
    <w:p>
      <w:pPr>
        <w:pStyle w:val="Style24"/>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当触发以下一个或多个定量、定性标准时，公司认为金融工具的信用风险已发生显著增加：</w:t>
      </w:r>
    </w:p>
    <w:p>
      <w:pPr>
        <w:pStyle w:val="Style24"/>
        <w:keepNext w:val="0"/>
        <w:keepLines w:val="0"/>
        <w:widowControl w:val="0"/>
        <w:shd w:val="clear" w:color="auto" w:fill="auto"/>
        <w:tabs>
          <w:tab w:pos="710" w:val="left"/>
        </w:tabs>
        <w:bidi w:val="0"/>
        <w:spacing w:before="0" w:after="0" w:line="469" w:lineRule="exact"/>
        <w:ind w:left="0" w:right="0" w:firstLine="380"/>
        <w:jc w:val="left"/>
      </w:pPr>
      <w:bookmarkStart w:id="1026" w:name="bookmark1026"/>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24"/>
        <w:keepNext w:val="0"/>
        <w:keepLines w:val="0"/>
        <w:widowControl w:val="0"/>
        <w:shd w:val="clear" w:color="auto" w:fill="auto"/>
        <w:tabs>
          <w:tab w:pos="704" w:val="left"/>
        </w:tabs>
        <w:bidi w:val="0"/>
        <w:spacing w:before="0" w:after="0" w:line="475" w:lineRule="exact"/>
        <w:ind w:left="0" w:right="0" w:firstLine="380"/>
        <w:jc w:val="left"/>
      </w:pPr>
      <w:bookmarkStart w:id="1027" w:name="bookmark1027"/>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w:t>
        <w:tab/>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24"/>
        <w:keepNext w:val="0"/>
        <w:keepLines w:val="0"/>
        <w:widowControl w:val="0"/>
        <w:shd w:val="clear" w:color="auto" w:fill="auto"/>
        <w:tabs>
          <w:tab w:pos="786" w:val="left"/>
        </w:tabs>
        <w:bidi w:val="0"/>
        <w:spacing w:before="0" w:after="0" w:line="475" w:lineRule="exact"/>
        <w:ind w:left="0" w:right="0" w:firstLine="380"/>
        <w:jc w:val="left"/>
      </w:pPr>
      <w:bookmarkStart w:id="1028" w:name="bookmark1028"/>
      <w:r>
        <w:rPr>
          <w:rFonts w:ascii="Times New Roman" w:eastAsia="Times New Roman" w:hAnsi="Times New Roman" w:cs="Times New Roman"/>
          <w:color w:val="000000"/>
          <w:spacing w:val="0"/>
          <w:w w:val="100"/>
          <w:position w:val="0"/>
        </w:rPr>
        <w:t>（</w:t>
      </w:r>
      <w:bookmarkEnd w:id="1028"/>
      <w:r>
        <w:rPr>
          <w:rFonts w:ascii="Times New Roman" w:eastAsia="Times New Roman" w:hAnsi="Times New Roman" w:cs="Times New Roman"/>
          <w:color w:val="000000"/>
          <w:spacing w:val="0"/>
          <w:w w:val="100"/>
          <w:position w:val="0"/>
        </w:rPr>
        <w:t>2）</w:t>
        <w:tab/>
      </w:r>
      <w:r>
        <w:rPr>
          <w:color w:val="000000"/>
          <w:spacing w:val="0"/>
          <w:w w:val="100"/>
          <w:position w:val="0"/>
        </w:rPr>
        <w:t>违约和已发生信用减值资产的定义</w:t>
      </w:r>
    </w:p>
    <w:p>
      <w:pPr>
        <w:pStyle w:val="Style24"/>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当金融工具符合以下一项或多项条件时，公司将该金融资产界定为已发生违约，其标准与已发生信用减值的定义一致：</w:t>
      </w:r>
    </w:p>
    <w:p>
      <w:pPr>
        <w:pStyle w:val="Style24"/>
        <w:keepNext w:val="0"/>
        <w:keepLines w:val="0"/>
        <w:widowControl w:val="0"/>
        <w:shd w:val="clear" w:color="auto" w:fill="auto"/>
        <w:tabs>
          <w:tab w:pos="710" w:val="left"/>
        </w:tabs>
        <w:bidi w:val="0"/>
        <w:spacing w:before="0" w:after="0" w:line="469" w:lineRule="exact"/>
        <w:ind w:left="0" w:right="0" w:firstLine="380"/>
        <w:jc w:val="left"/>
      </w:pPr>
      <w:bookmarkStart w:id="1029" w:name="bookmark1029"/>
      <w:r>
        <w:rPr>
          <w:rFonts w:ascii="Times New Roman" w:eastAsia="Times New Roman" w:hAnsi="Times New Roman" w:cs="Times New Roman"/>
          <w:color w:val="000000"/>
          <w:spacing w:val="0"/>
          <w:w w:val="100"/>
          <w:position w:val="0"/>
        </w:rPr>
        <w:t>1</w:t>
      </w:r>
      <w:bookmarkEnd w:id="1029"/>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24"/>
        <w:keepNext w:val="0"/>
        <w:keepLines w:val="0"/>
        <w:widowControl w:val="0"/>
        <w:shd w:val="clear" w:color="auto" w:fill="auto"/>
        <w:tabs>
          <w:tab w:pos="729" w:val="left"/>
        </w:tabs>
        <w:bidi w:val="0"/>
        <w:spacing w:before="0" w:after="0" w:line="469" w:lineRule="exact"/>
        <w:ind w:left="0" w:right="0" w:firstLine="380"/>
        <w:jc w:val="left"/>
      </w:pPr>
      <w:bookmarkStart w:id="1030" w:name="bookmark1030"/>
      <w:r>
        <w:rPr>
          <w:rFonts w:ascii="Times New Roman" w:eastAsia="Times New Roman" w:hAnsi="Times New Roman" w:cs="Times New Roman"/>
          <w:color w:val="000000"/>
          <w:spacing w:val="0"/>
          <w:w w:val="100"/>
          <w:position w:val="0"/>
        </w:rPr>
        <w:t>2</w:t>
      </w:r>
      <w:bookmarkEnd w:id="1030"/>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24"/>
        <w:keepNext w:val="0"/>
        <w:keepLines w:val="0"/>
        <w:widowControl w:val="0"/>
        <w:shd w:val="clear" w:color="auto" w:fill="auto"/>
        <w:tabs>
          <w:tab w:pos="729" w:val="left"/>
        </w:tabs>
        <w:bidi w:val="0"/>
        <w:spacing w:before="0" w:after="0" w:line="469" w:lineRule="exact"/>
        <w:ind w:left="0" w:right="0" w:firstLine="380"/>
        <w:jc w:val="left"/>
      </w:pPr>
      <w:bookmarkStart w:id="1031" w:name="bookmark1031"/>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24"/>
        <w:keepNext w:val="0"/>
        <w:keepLines w:val="0"/>
        <w:widowControl w:val="0"/>
        <w:shd w:val="clear" w:color="auto" w:fill="auto"/>
        <w:tabs>
          <w:tab w:pos="729" w:val="left"/>
        </w:tabs>
        <w:bidi w:val="0"/>
        <w:spacing w:before="0" w:after="0" w:line="469" w:lineRule="exact"/>
        <w:ind w:left="0" w:right="0" w:firstLine="380"/>
        <w:jc w:val="left"/>
      </w:pPr>
      <w:bookmarkStart w:id="1032" w:name="bookmark1032"/>
      <w:r>
        <w:rPr>
          <w:rFonts w:ascii="Times New Roman" w:eastAsia="Times New Roman" w:hAnsi="Times New Roman" w:cs="Times New Roman"/>
          <w:color w:val="000000"/>
          <w:spacing w:val="0"/>
          <w:w w:val="100"/>
          <w:position w:val="0"/>
        </w:rPr>
        <w:t>4</w:t>
      </w:r>
      <w:bookmarkEnd w:id="1032"/>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债权人出于与债务人财务困难有关的经济或合同考虑，给予债务人在任何其他情况下都不会做出的让步。</w:t>
      </w:r>
    </w:p>
    <w:p>
      <w:pPr>
        <w:pStyle w:val="Style24"/>
        <w:keepNext w:val="0"/>
        <w:keepLines w:val="0"/>
        <w:widowControl w:val="0"/>
        <w:numPr>
          <w:ilvl w:val="0"/>
          <w:numId w:val="155"/>
        </w:numPr>
        <w:shd w:val="clear" w:color="auto" w:fill="auto"/>
        <w:tabs>
          <w:tab w:pos="867" w:val="left"/>
        </w:tabs>
        <w:bidi w:val="0"/>
        <w:spacing w:before="0" w:after="0" w:line="469" w:lineRule="exact"/>
        <w:ind w:left="0" w:right="0" w:firstLine="440"/>
        <w:jc w:val="left"/>
      </w:pPr>
      <w:bookmarkStart w:id="1033" w:name="bookmark1033"/>
      <w:bookmarkEnd w:id="1033"/>
      <w:r>
        <w:rPr>
          <w:color w:val="000000"/>
          <w:spacing w:val="0"/>
          <w:w w:val="100"/>
          <w:position w:val="0"/>
        </w:rPr>
        <w:t>预期信用损失的计量</w:t>
      </w:r>
    </w:p>
    <w:p>
      <w:pPr>
        <w:pStyle w:val="Style24"/>
        <w:keepNext w:val="0"/>
        <w:keepLines w:val="0"/>
        <w:widowControl w:val="0"/>
        <w:shd w:val="clear" w:color="auto" w:fill="auto"/>
        <w:bidi w:val="0"/>
        <w:spacing w:before="0" w:after="0" w:line="466" w:lineRule="exact"/>
        <w:ind w:left="0" w:right="0" w:firstLine="380"/>
        <w:jc w:val="left"/>
      </w:pPr>
      <w:r>
        <w:rPr>
          <w:color w:val="000000"/>
          <w:spacing w:val="0"/>
          <w:w w:val="100"/>
          <w:position w:val="0"/>
        </w:rPr>
        <w:t>预期信用损失计量的关键参数包括违约概率、违约损失率和违约风险敞口。公司考虑历史统计数据（如交易对手评级、 担保方式及抵质押物类别、还款方式等）的定量分析及前瞻性信息，建立违约概率、违约损失率及违约风险敞口模型。</w:t>
      </w:r>
    </w:p>
    <w:p>
      <w:pPr>
        <w:pStyle w:val="Style24"/>
        <w:keepNext w:val="0"/>
        <w:keepLines w:val="0"/>
        <w:widowControl w:val="0"/>
        <w:numPr>
          <w:ilvl w:val="0"/>
          <w:numId w:val="155"/>
        </w:numPr>
        <w:shd w:val="clear" w:color="auto" w:fill="auto"/>
        <w:tabs>
          <w:tab w:pos="670" w:val="left"/>
        </w:tabs>
        <w:bidi w:val="0"/>
        <w:spacing w:before="0" w:after="0" w:line="485" w:lineRule="exact"/>
        <w:ind w:left="0" w:right="0" w:firstLine="380"/>
        <w:jc w:val="left"/>
      </w:pPr>
      <w:bookmarkStart w:id="1034" w:name="bookmark1034"/>
      <w:bookmarkEnd w:id="1034"/>
      <w:r>
        <w:rPr>
          <w:color w:val="000000"/>
          <w:spacing w:val="0"/>
          <w:w w:val="100"/>
          <w:position w:val="0"/>
        </w:rPr>
        <w:t>金融工具损失准备期初余额与期末余额调节表详见本财务报表附注五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）3</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）6</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）7</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）9</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）13</w:t>
      </w:r>
      <w:r>
        <w:rPr>
          <w:color w:val="000000"/>
          <w:spacing w:val="0"/>
          <w:w w:val="100"/>
          <w:position w:val="0"/>
        </w:rPr>
        <w:t>之 说明。</w:t>
      </w:r>
    </w:p>
    <w:p>
      <w:pPr>
        <w:pStyle w:val="Style24"/>
        <w:keepNext w:val="0"/>
        <w:keepLines w:val="0"/>
        <w:widowControl w:val="0"/>
        <w:numPr>
          <w:ilvl w:val="0"/>
          <w:numId w:val="155"/>
        </w:numPr>
        <w:shd w:val="clear" w:color="auto" w:fill="auto"/>
        <w:tabs>
          <w:tab w:pos="700" w:val="left"/>
        </w:tabs>
        <w:bidi w:val="0"/>
        <w:spacing w:before="0" w:after="0" w:line="469" w:lineRule="exact"/>
        <w:ind w:left="0" w:right="0" w:firstLine="380"/>
        <w:jc w:val="left"/>
      </w:pPr>
      <w:bookmarkStart w:id="1035" w:name="bookmark1035"/>
      <w:bookmarkEnd w:id="1035"/>
      <w:r>
        <w:rPr>
          <w:color w:val="000000"/>
          <w:spacing w:val="0"/>
          <w:w w:val="100"/>
          <w:position w:val="0"/>
        </w:rPr>
        <w:t>信用风险敞口及信用风险集中度</w:t>
      </w:r>
    </w:p>
    <w:p>
      <w:pPr>
        <w:pStyle w:val="Style24"/>
        <w:keepNext w:val="0"/>
        <w:keepLines w:val="0"/>
        <w:widowControl w:val="0"/>
        <w:shd w:val="clear" w:color="auto" w:fill="auto"/>
        <w:bidi w:val="0"/>
        <w:spacing w:before="0" w:after="300" w:line="469" w:lineRule="exact"/>
        <w:ind w:left="0" w:right="0" w:firstLine="380"/>
        <w:jc w:val="left"/>
      </w:pPr>
      <w:r>
        <w:rPr>
          <w:color w:val="000000"/>
          <w:spacing w:val="0"/>
          <w:w w:val="100"/>
          <w:position w:val="0"/>
        </w:rPr>
        <w:t>本公司的信用风险主要来自货币资金和应收款项。为控制上述相关风险，本公司分别采取了以下措施。</w:t>
      </w:r>
    </w:p>
    <w:p>
      <w:pPr>
        <w:pStyle w:val="Style24"/>
        <w:keepNext w:val="0"/>
        <w:keepLines w:val="0"/>
        <w:widowControl w:val="0"/>
        <w:shd w:val="clear" w:color="auto" w:fill="auto"/>
        <w:tabs>
          <w:tab w:pos="786" w:val="left"/>
        </w:tabs>
        <w:bidi w:val="0"/>
        <w:spacing w:before="0" w:after="0" w:line="545" w:lineRule="auto"/>
        <w:ind w:left="0" w:right="0" w:firstLine="380"/>
        <w:jc w:val="left"/>
      </w:pPr>
      <w:bookmarkStart w:id="1036" w:name="bookmark1036"/>
      <w:r>
        <w:rPr>
          <w:rFonts w:ascii="Times New Roman" w:eastAsia="Times New Roman" w:hAnsi="Times New Roman" w:cs="Times New Roman"/>
          <w:color w:val="000000"/>
          <w:spacing w:val="0"/>
          <w:w w:val="100"/>
          <w:position w:val="0"/>
        </w:rPr>
        <w:t>（</w:t>
      </w:r>
      <w:bookmarkEnd w:id="1036"/>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24"/>
        <w:keepNext w:val="0"/>
        <w:keepLines w:val="0"/>
        <w:widowControl w:val="0"/>
        <w:shd w:val="clear" w:color="auto" w:fill="auto"/>
        <w:bidi w:val="0"/>
        <w:spacing w:before="0" w:after="300" w:line="469" w:lineRule="exact"/>
        <w:ind w:left="0" w:right="0" w:firstLine="380"/>
        <w:jc w:val="left"/>
      </w:pPr>
      <w:r>
        <w:rPr>
          <w:color w:val="000000"/>
          <w:spacing w:val="0"/>
          <w:w w:val="100"/>
          <w:position w:val="0"/>
        </w:rPr>
        <w:t>本公司将银行存款和其他货币资金存放于信用评级较高的金融机构，故其信用风险较低。</w:t>
      </w:r>
    </w:p>
    <w:p>
      <w:pPr>
        <w:pStyle w:val="Style24"/>
        <w:keepNext w:val="0"/>
        <w:keepLines w:val="0"/>
        <w:widowControl w:val="0"/>
        <w:shd w:val="clear" w:color="auto" w:fill="auto"/>
        <w:tabs>
          <w:tab w:pos="786" w:val="left"/>
        </w:tabs>
        <w:bidi w:val="0"/>
        <w:spacing w:before="0" w:after="0" w:line="545" w:lineRule="auto"/>
        <w:ind w:left="0" w:right="0" w:firstLine="380"/>
        <w:jc w:val="left"/>
      </w:pPr>
      <w:bookmarkStart w:id="1037" w:name="bookmark1037"/>
      <w:r>
        <w:rPr>
          <w:rFonts w:ascii="Times New Roman" w:eastAsia="Times New Roman" w:hAnsi="Times New Roman" w:cs="Times New Roman"/>
          <w:color w:val="000000"/>
          <w:spacing w:val="0"/>
          <w:w w:val="100"/>
          <w:position w:val="0"/>
        </w:rPr>
        <w:t>（</w:t>
      </w:r>
      <w:bookmarkEnd w:id="1037"/>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24"/>
        <w:keepNext w:val="0"/>
        <w:keepLines w:val="0"/>
        <w:widowControl w:val="0"/>
        <w:shd w:val="clear" w:color="auto" w:fill="auto"/>
        <w:bidi w:val="0"/>
        <w:spacing w:before="0" w:after="40" w:line="469" w:lineRule="exact"/>
        <w:ind w:left="0" w:right="0" w:firstLine="380"/>
        <w:jc w:val="left"/>
      </w:pPr>
      <w:r>
        <w:rPr>
          <w:color w:val="000000"/>
          <w:spacing w:val="0"/>
          <w:w w:val="100"/>
          <w:position w:val="0"/>
        </w:rPr>
        <w:t xml:space="preserve">本公司持续对采用信用方式交易的客户进行信用评估。根据信用评估结果，本公司选择与经认可的且信用良好的客户进 </w:t>
      </w:r>
      <w:r>
        <w:rPr>
          <w:color w:val="000000"/>
          <w:spacing w:val="0"/>
          <w:w w:val="100"/>
          <w:position w:val="0"/>
        </w:rPr>
        <w:t>行交易，并对其应收款项余额进行监控，以确保本公司不会面临重大坏账风险。</w:t>
      </w:r>
    </w:p>
    <w:p>
      <w:pPr>
        <w:pStyle w:val="Style24"/>
        <w:keepNext w:val="0"/>
        <w:keepLines w:val="0"/>
        <w:widowControl w:val="0"/>
        <w:shd w:val="clear" w:color="auto" w:fill="auto"/>
        <w:bidi w:val="0"/>
        <w:spacing w:before="0" w:after="40" w:line="454" w:lineRule="exact"/>
        <w:ind w:left="0" w:right="0" w:firstLine="500"/>
        <w:jc w:val="both"/>
      </w:pPr>
      <w:r>
        <w:rPr>
          <w:color w:val="000000"/>
          <w:spacing w:val="0"/>
          <w:w w:val="100"/>
          <w:position w:val="0"/>
        </w:rPr>
        <w:t>由于本公司仅与经认可的且信用良好的第三方进行交易，所以无需担保物。信用风险集中按照客户进行管理。截至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日，本公司存在一定的信用集中风险，本公司应收账款的</w:t>
      </w:r>
      <w:r>
        <w:rPr>
          <w:rFonts w:ascii="Times New Roman" w:eastAsia="Times New Roman" w:hAnsi="Times New Roman" w:cs="Times New Roman"/>
          <w:color w:val="000000"/>
          <w:spacing w:val="0"/>
          <w:w w:val="100"/>
          <w:position w:val="0"/>
        </w:rPr>
        <w:t>13.07%</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10.08%</w:t>
      </w:r>
      <w:r>
        <w:rPr>
          <w:color w:val="000000"/>
          <w:spacing w:val="0"/>
          <w:w w:val="100"/>
          <w:position w:val="0"/>
        </w:rPr>
        <w:t>）源于余额前五 名客户。本公司对应收账款余额未持有任何担保物或其他信用增级。</w:t>
      </w:r>
    </w:p>
    <w:p>
      <w:pPr>
        <w:pStyle w:val="Style24"/>
        <w:keepNext w:val="0"/>
        <w:keepLines w:val="0"/>
        <w:widowControl w:val="0"/>
        <w:shd w:val="clear" w:color="auto" w:fill="auto"/>
        <w:bidi w:val="0"/>
        <w:spacing w:before="0" w:after="300" w:line="468" w:lineRule="exact"/>
        <w:ind w:left="0" w:right="0" w:firstLine="500"/>
        <w:jc w:val="both"/>
      </w:pPr>
      <w:r>
        <w:rPr>
          <w:color w:val="000000"/>
          <w:spacing w:val="0"/>
          <w:w w:val="100"/>
          <w:position w:val="0"/>
        </w:rPr>
        <w:t>本公司所承受的最大信用风险敞口为资产负债表中每项金融资产的账面价值。</w:t>
      </w:r>
    </w:p>
    <w:p>
      <w:pPr>
        <w:pStyle w:val="Style24"/>
        <w:keepNext w:val="0"/>
        <w:keepLines w:val="0"/>
        <w:widowControl w:val="0"/>
        <w:shd w:val="clear" w:color="auto" w:fill="auto"/>
        <w:bidi w:val="0"/>
        <w:spacing w:before="0" w:after="0" w:line="542" w:lineRule="auto"/>
        <w:ind w:left="0" w:right="0" w:firstLine="500"/>
        <w:jc w:val="both"/>
      </w:pPr>
      <w:bookmarkStart w:id="1038" w:name="bookmark1038"/>
      <w:r>
        <w:rPr>
          <w:rFonts w:ascii="Times New Roman" w:eastAsia="Times New Roman" w:hAnsi="Times New Roman" w:cs="Times New Roman"/>
          <w:color w:val="000000"/>
          <w:spacing w:val="0"/>
          <w:w w:val="100"/>
          <w:position w:val="0"/>
        </w:rPr>
        <w:t>（</w:t>
      </w:r>
      <w:bookmarkEnd w:id="1038"/>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24"/>
        <w:keepNext w:val="0"/>
        <w:keepLines w:val="0"/>
        <w:widowControl w:val="0"/>
        <w:shd w:val="clear" w:color="auto" w:fill="auto"/>
        <w:bidi w:val="0"/>
        <w:spacing w:before="0" w:after="40" w:line="468" w:lineRule="exact"/>
        <w:ind w:left="0" w:right="0" w:firstLine="500"/>
        <w:jc w:val="both"/>
      </w:pPr>
      <w:r>
        <w:rPr>
          <w:color w:val="000000"/>
          <w:spacing w:val="0"/>
          <w:w w:val="100"/>
          <w:position w:val="0"/>
        </w:rPr>
        <w:t>流动性风险，是指本公司在履行以交付现金或其他金融资产的方式结算的义务时发生资金短缺的风险。流动性风险可能 源于无法尽快以公允价值售出金融资产；或者源于对方无法偿还其合同债务；或者源于提前到期的债务；或者源于无法产生 预期的现金流量。</w:t>
      </w:r>
    </w:p>
    <w:p>
      <w:pPr>
        <w:pStyle w:val="Style24"/>
        <w:keepNext w:val="0"/>
        <w:keepLines w:val="0"/>
        <w:widowControl w:val="0"/>
        <w:shd w:val="clear" w:color="auto" w:fill="auto"/>
        <w:bidi w:val="0"/>
        <w:spacing w:before="0" w:after="300" w:line="470" w:lineRule="exact"/>
        <w:ind w:left="0" w:right="0" w:firstLine="500"/>
        <w:jc w:val="both"/>
      </w:pPr>
      <w:r>
        <w:rPr>
          <w:color w:val="000000"/>
          <w:spacing w:val="0"/>
          <w:w w:val="100"/>
          <w:position w:val="0"/>
        </w:rPr>
        <w:t>为控制该项风险，本公司综合运用票据结算、银行借款等多种融资手段，并采取长、短期融资方式适当结合，优化融资 结构的方法，保持融资持续性与灵活性之间的平衡。本公司已从多家商业银行取得银行授信额度以满足营运资金需求和资本 开支。</w:t>
      </w:r>
    </w:p>
    <w:p>
      <w:pPr>
        <w:pStyle w:val="Style16"/>
        <w:keepNext w:val="0"/>
        <w:keepLines w:val="0"/>
        <w:widowControl w:val="0"/>
        <w:shd w:val="clear" w:color="auto" w:fill="auto"/>
        <w:bidi w:val="0"/>
        <w:spacing w:before="0" w:after="0" w:line="240" w:lineRule="auto"/>
        <w:ind w:left="494" w:right="0" w:firstLine="0"/>
        <w:jc w:val="left"/>
      </w:pPr>
      <w:r>
        <w:rPr>
          <w:color w:val="000000"/>
          <w:spacing w:val="0"/>
          <w:w w:val="100"/>
          <w:position w:val="0"/>
        </w:rPr>
        <w:t>金融负债按剩余到期日分类</w:t>
      </w:r>
    </w:p>
    <w:tbl>
      <w:tblPr>
        <w:tblOverlap w:val="never"/>
        <w:jc w:val="center"/>
        <w:tblLayout w:type="fixed"/>
      </w:tblPr>
      <w:tblGrid>
        <w:gridCol w:w="1454"/>
        <w:gridCol w:w="1723"/>
        <w:gridCol w:w="1723"/>
        <w:gridCol w:w="1723"/>
        <w:gridCol w:w="1637"/>
        <w:gridCol w:w="1675"/>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未折现合同金额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年以上</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14,512,194,533.65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14,532,721,781.99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8,655,760,760.26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4,647,038,121.76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1,229,922,899.97</w:t>
            </w: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779,875,347.50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779,875,347.50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779,875,347.50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1,569,064,200.36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1,569,064,200.36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1,569,064,200.36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1,430,866,688.73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1,430,866,688.73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1,430,866,688.73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82,689,093.69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82,689,093.69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82,689,093.69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177,667,211.11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210,665,435.09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43,664,440.82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61,442,781.76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105,558,212.51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507,122,797.58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528,377,830.33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10,059,440.00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182,093,880.00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336,224,510.33</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19,059,479,872.62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19,134,260,377.69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12,571,979,971.36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4,890,574,783.52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1,671,705,622.81</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389" w:right="0" w:firstLine="0"/>
        <w:jc w:val="left"/>
      </w:pPr>
      <w:r>
        <w:rPr>
          <w:color w:val="000000"/>
          <w:spacing w:val="0"/>
          <w:w w:val="100"/>
          <w:position w:val="0"/>
        </w:rPr>
        <w:t>（续上表）</w:t>
      </w:r>
    </w:p>
    <w:tbl>
      <w:tblPr>
        <w:tblOverlap w:val="never"/>
        <w:jc w:val="center"/>
        <w:tblLayout w:type="fixed"/>
      </w:tblPr>
      <w:tblGrid>
        <w:gridCol w:w="1037"/>
        <w:gridCol w:w="1565"/>
        <w:gridCol w:w="1565"/>
        <w:gridCol w:w="1478"/>
        <w:gridCol w:w="1474"/>
        <w:gridCol w:w="2563"/>
      </w:tblGrid>
      <w:tr>
        <w:trPr>
          <w:trHeight w:val="562"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上年年末数</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未折现合同金额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年以上</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10,186,648,355.54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11,343,956,024.30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4,672,902,389.70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4,784,958,765.35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1,886,094,869.25</w:t>
            </w:r>
          </w:p>
        </w:tc>
      </w:tr>
    </w:tbl>
    <w:p>
      <w:pPr>
        <w:widowControl w:val="0"/>
        <w:spacing w:line="1" w:lineRule="exact"/>
      </w:pPr>
    </w:p>
    <w:tbl>
      <w:tblPr>
        <w:tblOverlap w:val="never"/>
        <w:jc w:val="center"/>
        <w:tblLayout w:type="fixed"/>
      </w:tblPr>
      <w:tblGrid>
        <w:gridCol w:w="1037"/>
        <w:gridCol w:w="1565"/>
        <w:gridCol w:w="1565"/>
        <w:gridCol w:w="1478"/>
        <w:gridCol w:w="1474"/>
        <w:gridCol w:w="2563"/>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339,215,211.12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339,215,211.12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339,215,211.12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1,166,822,753.76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1,166,822,753.76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1,166,822,753.76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140"/>
              <w:jc w:val="left"/>
            </w:pPr>
            <w:r>
              <w:rPr>
                <w:rFonts w:ascii="SimSun" w:eastAsia="SimSun" w:hAnsi="SimSun" w:cs="SimSun"/>
                <w:color w:val="000000"/>
                <w:spacing w:val="0"/>
                <w:w w:val="100"/>
                <w:position w:val="0"/>
              </w:rPr>
              <w:t>其他应付</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1,201,757,598.12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1,201,757,598.12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1,201,757,598.12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140"/>
              <w:jc w:val="left"/>
            </w:pPr>
            <w:r>
              <w:rPr>
                <w:rFonts w:ascii="SimSun" w:eastAsia="SimSun" w:hAnsi="SimSun" w:cs="SimSun"/>
                <w:color w:val="000000"/>
                <w:spacing w:val="0"/>
                <w:w w:val="100"/>
                <w:position w:val="0"/>
              </w:rPr>
              <w:t>其他流动</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79,903,493.56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79,903,493.56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79,903,493.56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1,055,518,402.78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2,071,222,082.19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874,722,082.19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1,196,500,000.00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450,320,313.13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570,061,449.13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162,029,038.61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307,042,064.41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100,990,346.11</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140"/>
              <w:jc w:val="left"/>
            </w:pPr>
            <w:r>
              <w:rPr>
                <w:rFonts w:ascii="SimSun" w:eastAsia="SimSun" w:hAnsi="SimSun" w:cs="SimSun"/>
                <w:color w:val="000000"/>
                <w:spacing w:val="0"/>
                <w:w w:val="100"/>
                <w:position w:val="0"/>
              </w:rPr>
              <w:t>长期应付</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583,373,061.55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625,966,092.00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16,154,592.00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44,253,875.00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565,557,625.00</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15,063,559,189.56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17,398,904,704.18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8,513,507,159.06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6,332,754,704.76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2,552,642,840.36</w:t>
            </w:r>
          </w:p>
        </w:tc>
      </w:tr>
    </w:tbl>
    <w:p>
      <w:pPr>
        <w:pStyle w:val="Style24"/>
        <w:keepNext w:val="0"/>
        <w:keepLines w:val="0"/>
        <w:widowControl w:val="0"/>
        <w:shd w:val="clear" w:color="auto" w:fill="auto"/>
        <w:bidi w:val="0"/>
        <w:spacing w:before="0" w:after="0" w:line="470" w:lineRule="exact"/>
        <w:ind w:left="0" w:right="0" w:firstLine="380"/>
        <w:jc w:val="both"/>
      </w:pPr>
      <w:bookmarkStart w:id="1039" w:name="bookmark1039"/>
      <w:r>
        <w:rPr>
          <w:rFonts w:ascii="Times New Roman" w:eastAsia="Times New Roman" w:hAnsi="Times New Roman" w:cs="Times New Roman"/>
          <w:color w:val="000000"/>
          <w:spacing w:val="0"/>
          <w:w w:val="100"/>
          <w:position w:val="0"/>
        </w:rPr>
        <w:t>（</w:t>
      </w:r>
      <w:bookmarkEnd w:id="1039"/>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2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24"/>
        <w:keepNext w:val="0"/>
        <w:keepLines w:val="0"/>
        <w:widowControl w:val="0"/>
        <w:numPr>
          <w:ilvl w:val="0"/>
          <w:numId w:val="157"/>
        </w:numPr>
        <w:shd w:val="clear" w:color="auto" w:fill="auto"/>
        <w:tabs>
          <w:tab w:pos="858" w:val="left"/>
        </w:tabs>
        <w:bidi w:val="0"/>
        <w:spacing w:before="0" w:after="0" w:line="470" w:lineRule="exact"/>
        <w:ind w:left="0" w:right="0" w:firstLine="440"/>
        <w:jc w:val="both"/>
      </w:pPr>
      <w:bookmarkStart w:id="1040" w:name="bookmark1040"/>
      <w:bookmarkEnd w:id="1040"/>
      <w:r>
        <w:rPr>
          <w:color w:val="000000"/>
          <w:spacing w:val="0"/>
          <w:w w:val="100"/>
          <w:position w:val="0"/>
        </w:rPr>
        <w:t>利率风险</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率与浮动利率金融工具的比例，并通过定期审阅与监控维持适当的金融工具组合。本公司面临的现金流量利率风险主要与本 公司以浮动利率计息的银行借款有关。</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日，本公司以浮动利率计息的银行借款人民币</w:t>
      </w:r>
      <w:r>
        <w:rPr>
          <w:rFonts w:ascii="Times New Roman" w:eastAsia="Times New Roman" w:hAnsi="Times New Roman" w:cs="Times New Roman"/>
          <w:color w:val="000000"/>
          <w:spacing w:val="0"/>
          <w:w w:val="100"/>
          <w:position w:val="0"/>
        </w:rPr>
        <w:t>1,775,639,360.00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861,712,000.00</w:t>
      </w:r>
      <w:r>
        <w:rPr>
          <w:color w:val="000000"/>
          <w:spacing w:val="0"/>
          <w:w w:val="100"/>
          <w:position w:val="0"/>
        </w:rPr>
        <w:t>元），在其他变量不变的假设下，假定利率变动</w:t>
      </w:r>
      <w:r>
        <w:rPr>
          <w:rFonts w:ascii="Times New Roman" w:eastAsia="Times New Roman" w:hAnsi="Times New Roman" w:cs="Times New Roman"/>
          <w:color w:val="000000"/>
          <w:spacing w:val="0"/>
          <w:w w:val="100"/>
          <w:position w:val="0"/>
        </w:rPr>
        <w:t>50</w:t>
      </w:r>
      <w:r>
        <w:rPr>
          <w:color w:val="000000"/>
          <w:spacing w:val="0"/>
          <w:w w:val="100"/>
          <w:position w:val="0"/>
        </w:rPr>
        <w:t>个基准点，不会对本公司的利润总额和股东权益产生重大的 影响。</w:t>
      </w:r>
    </w:p>
    <w:p>
      <w:pPr>
        <w:pStyle w:val="Style24"/>
        <w:keepNext w:val="0"/>
        <w:keepLines w:val="0"/>
        <w:widowControl w:val="0"/>
        <w:numPr>
          <w:ilvl w:val="0"/>
          <w:numId w:val="157"/>
        </w:numPr>
        <w:shd w:val="clear" w:color="auto" w:fill="auto"/>
        <w:tabs>
          <w:tab w:pos="858" w:val="left"/>
        </w:tabs>
        <w:bidi w:val="0"/>
        <w:spacing w:before="0" w:after="0" w:line="470" w:lineRule="exact"/>
        <w:ind w:left="0" w:right="0" w:firstLine="440"/>
        <w:jc w:val="both"/>
      </w:pPr>
      <w:bookmarkStart w:id="1041" w:name="bookmark1041"/>
      <w:bookmarkEnd w:id="1041"/>
      <w:r>
        <w:rPr>
          <w:color w:val="000000"/>
          <w:spacing w:val="0"/>
          <w:w w:val="100"/>
          <w:position w:val="0"/>
        </w:rPr>
        <w:t>外汇风险</w:t>
      </w:r>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外汇风险，是指金融工具的公允价值或未来现金流量因外汇汇率变动而发生波动的风险。本公司面临的汇率变动的风险 主要与本公司外币货币性资产和负债有关。对于外币资产和负债，如果出现短期的失衡情况，本公司会在必要时按市场汇率 买卖外币，以确保将净风险敞口维持在可接受的水平。</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本公司期末外币货币性资产和负债情况详见本财务报表附注五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）2</w:t>
      </w:r>
      <w:r>
        <w:rPr>
          <w:color w:val="000000"/>
          <w:spacing w:val="0"/>
          <w:w w:val="100"/>
          <w:position w:val="0"/>
        </w:rPr>
        <w:t>之说明。</w:t>
      </w:r>
    </w:p>
    <w:p>
      <w:pPr>
        <w:pStyle w:val="Style38"/>
        <w:keepNext w:val="0"/>
        <w:keepLines w:val="0"/>
        <w:widowControl w:val="0"/>
        <w:shd w:val="clear" w:color="auto" w:fill="auto"/>
        <w:bidi w:val="0"/>
        <w:spacing w:before="0" w:after="280" w:line="240" w:lineRule="auto"/>
        <w:ind w:left="0" w:right="0" w:firstLine="500"/>
        <w:jc w:val="left"/>
      </w:pPr>
      <w:bookmarkStart w:id="1042" w:name="bookmark1042"/>
      <w:r>
        <w:rPr>
          <w:color w:val="000000"/>
          <w:spacing w:val="0"/>
          <w:w w:val="100"/>
          <w:position w:val="0"/>
        </w:rPr>
        <w:t>九</w:t>
      </w:r>
      <w:bookmarkEnd w:id="1042"/>
      <w:r>
        <w:rPr>
          <w:color w:val="000000"/>
          <w:spacing w:val="0"/>
          <w:w w:val="100"/>
          <w:position w:val="0"/>
        </w:rPr>
        <w:t>、公允价值的披露</w:t>
      </w:r>
    </w:p>
    <w:p>
      <w:pPr>
        <w:pStyle w:val="Style24"/>
        <w:keepNext w:val="0"/>
        <w:keepLines w:val="0"/>
        <w:widowControl w:val="0"/>
        <w:shd w:val="clear" w:color="auto" w:fill="auto"/>
        <w:bidi w:val="0"/>
        <w:spacing w:before="0" w:after="140" w:line="240" w:lineRule="auto"/>
        <w:ind w:left="0" w:right="0" w:firstLine="500"/>
        <w:jc w:val="left"/>
      </w:pPr>
      <w:bookmarkStart w:id="1043" w:name="bookmark1043"/>
      <w:r>
        <w:rPr>
          <w:rFonts w:ascii="Times New Roman" w:eastAsia="Times New Roman" w:hAnsi="Times New Roman" w:cs="Times New Roman"/>
          <w:color w:val="000000"/>
          <w:spacing w:val="0"/>
          <w:w w:val="100"/>
          <w:position w:val="0"/>
        </w:rPr>
        <w:t>（</w:t>
      </w:r>
      <w:bookmarkEnd w:id="1043"/>
      <w:r>
        <w:rPr>
          <w:color w:val="000000"/>
          <w:spacing w:val="0"/>
          <w:w w:val="100"/>
          <w:position w:val="0"/>
        </w:rPr>
        <w:t>一</w:t>
      </w:r>
      <w:r>
        <w:rPr>
          <w:color w:val="000000"/>
          <w:spacing w:val="0"/>
          <w:w w:val="100"/>
          <w:position w:val="0"/>
        </w:rPr>
        <w:t>）</w:t>
      </w:r>
      <w:r>
        <w:rPr>
          <w:color w:val="000000"/>
          <w:spacing w:val="0"/>
          <w:w w:val="100"/>
          <w:position w:val="0"/>
        </w:rPr>
        <w:t>以公允价值计量的资产和负债的期末公允价值明细情况</w:t>
      </w:r>
    </w:p>
    <w:tbl>
      <w:tblPr>
        <w:tblOverlap w:val="never"/>
        <w:jc w:val="center"/>
        <w:tblLayout w:type="fixed"/>
      </w:tblPr>
      <w:tblGrid>
        <w:gridCol w:w="3038"/>
        <w:gridCol w:w="1531"/>
        <w:gridCol w:w="1805"/>
        <w:gridCol w:w="1714"/>
        <w:gridCol w:w="1848"/>
      </w:tblGrid>
      <w:tr>
        <w:trPr>
          <w:trHeight w:val="562"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第一层次公允</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340"/>
              <w:jc w:val="left"/>
            </w:pPr>
            <w:r>
              <w:rPr>
                <w:rFonts w:ascii="SimSun" w:eastAsia="SimSun" w:hAnsi="SimSun" w:cs="SimSun"/>
                <w:color w:val="000000"/>
                <w:spacing w:val="0"/>
                <w:w w:val="100"/>
                <w:position w:val="0"/>
              </w:rPr>
              <w:t>第二层次公允</w:t>
            </w:r>
          </w:p>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价值计量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320"/>
              <w:jc w:val="left"/>
            </w:pPr>
            <w:r>
              <w:rPr>
                <w:rFonts w:ascii="SimSun" w:eastAsia="SimSun" w:hAnsi="SimSun" w:cs="SimSun"/>
                <w:color w:val="000000"/>
                <w:spacing w:val="0"/>
                <w:w w:val="100"/>
                <w:position w:val="0"/>
              </w:rPr>
              <w:t>第三层次公允</w:t>
            </w:r>
          </w:p>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价值计量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1,423,315,415.62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1,423,315,415.62</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140" w:right="0" w:firstLine="180"/>
              <w:jc w:val="left"/>
            </w:pPr>
            <w:r>
              <w:rPr>
                <w:color w:val="000000"/>
                <w:spacing w:val="0"/>
                <w:w w:val="100"/>
                <w:position w:val="0"/>
              </w:rPr>
              <w:t>2.</w:t>
            </w:r>
            <w:r>
              <w:rPr>
                <w:rFonts w:ascii="SimSun" w:eastAsia="SimSun" w:hAnsi="SimSun" w:cs="SimSun"/>
                <w:color w:val="000000"/>
                <w:spacing w:val="0"/>
                <w:w w:val="100"/>
                <w:position w:val="0"/>
              </w:rPr>
              <w:t>交易性金融资产和其他非流动 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151,054,831.55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310,322,393.25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341,778,439.00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803,155,663.80</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40" w:right="0" w:firstLine="180"/>
              <w:jc w:val="left"/>
            </w:pPr>
            <w:r>
              <w:rPr>
                <w:rFonts w:ascii="SimSun" w:eastAsia="SimSun" w:hAnsi="SimSun" w:cs="SimSun"/>
                <w:color w:val="000000"/>
                <w:spacing w:val="0"/>
                <w:w w:val="100"/>
                <w:position w:val="0"/>
              </w:rPr>
              <w:t>分类为以公允价值计量且其变动 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151,054,831.55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310,322,393.25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341,778,439.00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803,155,663.80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151,054,831.55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310,322,393.25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341,778,439.00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803,155,663.80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595,508,522.40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595,508,522.40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w:t>
            </w: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14,025,240,000.00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14,025,240,000.00</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出租的房屋、建筑物及土地使用权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14,025,240,000.00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14,025,240,000.00</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持续以公允价值计量的资产总额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746,563,353.95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14,335,562,393.25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1,765,093,854.62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16,847,219,601.82</w:t>
            </w:r>
          </w:p>
        </w:tc>
      </w:tr>
    </w:tbl>
    <w:p>
      <w:pPr>
        <w:pStyle w:val="Style24"/>
        <w:keepNext w:val="0"/>
        <w:keepLines w:val="0"/>
        <w:widowControl w:val="0"/>
        <w:shd w:val="clear" w:color="auto" w:fill="auto"/>
        <w:tabs>
          <w:tab w:pos="1031" w:val="left"/>
        </w:tabs>
        <w:bidi w:val="0"/>
        <w:spacing w:before="0" w:after="0" w:line="509" w:lineRule="exact"/>
        <w:ind w:left="0" w:right="0" w:firstLine="500"/>
        <w:jc w:val="left"/>
      </w:pPr>
      <w:bookmarkStart w:id="1044" w:name="bookmark1044"/>
      <w:r>
        <w:rPr>
          <w:color w:val="000000"/>
          <w:spacing w:val="0"/>
          <w:w w:val="100"/>
          <w:position w:val="0"/>
        </w:rPr>
        <w:t>（</w:t>
      </w:r>
      <w:bookmarkEnd w:id="1044"/>
      <w:r>
        <w:rPr>
          <w:color w:val="000000"/>
          <w:spacing w:val="0"/>
          <w:w w:val="100"/>
          <w:position w:val="0"/>
        </w:rPr>
        <w:t>二）</w:t>
        <w:tab/>
        <w:t>持续和非持续第一层次公允价值计量项目市价的确定依据</w:t>
      </w:r>
    </w:p>
    <w:p>
      <w:pPr>
        <w:pStyle w:val="Style24"/>
        <w:keepNext w:val="0"/>
        <w:keepLines w:val="0"/>
        <w:widowControl w:val="0"/>
        <w:shd w:val="clear" w:color="auto" w:fill="auto"/>
        <w:bidi w:val="0"/>
        <w:spacing w:before="0" w:after="0" w:line="509" w:lineRule="exact"/>
        <w:ind w:left="0" w:right="0" w:firstLine="560"/>
        <w:jc w:val="left"/>
      </w:pPr>
      <w:r>
        <w:rPr>
          <w:color w:val="000000"/>
          <w:spacing w:val="0"/>
          <w:w w:val="100"/>
          <w:position w:val="0"/>
        </w:rPr>
        <w:t>公司在资产负债表日根据资产在活跃市场上报价作为确定公允价值的依据。</w:t>
      </w:r>
    </w:p>
    <w:p>
      <w:pPr>
        <w:pStyle w:val="Style24"/>
        <w:keepNext w:val="0"/>
        <w:keepLines w:val="0"/>
        <w:widowControl w:val="0"/>
        <w:shd w:val="clear" w:color="auto" w:fill="auto"/>
        <w:tabs>
          <w:tab w:pos="1031" w:val="left"/>
        </w:tabs>
        <w:bidi w:val="0"/>
        <w:spacing w:before="0" w:after="0" w:line="509" w:lineRule="exact"/>
        <w:ind w:left="0" w:right="0" w:firstLine="500"/>
        <w:jc w:val="left"/>
      </w:pPr>
      <w:bookmarkStart w:id="1045" w:name="bookmark1045"/>
      <w:r>
        <w:rPr>
          <w:color w:val="000000"/>
          <w:spacing w:val="0"/>
          <w:w w:val="100"/>
          <w:position w:val="0"/>
        </w:rPr>
        <w:t>（</w:t>
      </w:r>
      <w:bookmarkEnd w:id="1045"/>
      <w:r>
        <w:rPr>
          <w:color w:val="000000"/>
          <w:spacing w:val="0"/>
          <w:w w:val="100"/>
          <w:position w:val="0"/>
        </w:rPr>
        <w:t>三）</w:t>
        <w:tab/>
        <w:t>持续和非持续第二层次公允价值计量项目，采用的估值技术和重要参数的定性及定量信息</w:t>
      </w:r>
    </w:p>
    <w:p>
      <w:pPr>
        <w:pStyle w:val="Style24"/>
        <w:keepNext w:val="0"/>
        <w:keepLines w:val="0"/>
        <w:widowControl w:val="0"/>
        <w:shd w:val="clear" w:color="auto" w:fill="auto"/>
        <w:bidi w:val="0"/>
        <w:spacing w:before="0" w:after="0" w:line="509" w:lineRule="exact"/>
        <w:ind w:left="0" w:right="0" w:firstLine="560"/>
        <w:jc w:val="left"/>
      </w:pPr>
      <w:r>
        <w:rPr>
          <w:color w:val="000000"/>
          <w:spacing w:val="0"/>
          <w:w w:val="100"/>
          <w:position w:val="0"/>
        </w:rPr>
        <w:t>对于公司投资性房地产，公司采用评估值确定其公允价值。</w:t>
      </w:r>
    </w:p>
    <w:p>
      <w:pPr>
        <w:pStyle w:val="Style24"/>
        <w:keepNext w:val="0"/>
        <w:keepLines w:val="0"/>
        <w:widowControl w:val="0"/>
        <w:shd w:val="clear" w:color="auto" w:fill="auto"/>
        <w:tabs>
          <w:tab w:pos="1046" w:val="left"/>
        </w:tabs>
        <w:bidi w:val="0"/>
        <w:spacing w:before="0" w:after="800" w:line="509" w:lineRule="exact"/>
        <w:ind w:left="560" w:right="0" w:hanging="60"/>
        <w:jc w:val="left"/>
      </w:pPr>
      <w:bookmarkStart w:id="1046" w:name="bookmark1046"/>
      <w:r>
        <w:rPr>
          <w:color w:val="000000"/>
          <w:spacing w:val="0"/>
          <w:w w:val="100"/>
          <w:position w:val="0"/>
        </w:rPr>
        <w:t>（</w:t>
      </w:r>
      <w:bookmarkEnd w:id="1046"/>
      <w:r>
        <w:rPr>
          <w:color w:val="000000"/>
          <w:spacing w:val="0"/>
          <w:w w:val="100"/>
          <w:position w:val="0"/>
        </w:rPr>
        <w:t>四）</w:t>
        <w:tab/>
        <w:t>持续和非持续第三层次公允价值计量项目，采用的估值技术和重要参数的定性及定量信息 由于用以确认公允价值的信息不足，成本为公允价值的最佳估计。</w:t>
      </w:r>
    </w:p>
    <w:p>
      <w:pPr>
        <w:pStyle w:val="Style38"/>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十、关联方及关联交易</w:t>
      </w:r>
    </w:p>
    <w:p>
      <w:pPr>
        <w:pStyle w:val="Style24"/>
        <w:keepNext w:val="0"/>
        <w:keepLines w:val="0"/>
        <w:widowControl w:val="0"/>
        <w:shd w:val="clear" w:color="auto" w:fill="auto"/>
        <w:bidi w:val="0"/>
        <w:spacing w:before="0" w:after="24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关联方情况</w:t>
      </w:r>
    </w:p>
    <w:p>
      <w:pPr>
        <w:pStyle w:val="Style24"/>
        <w:keepNext w:val="0"/>
        <w:keepLines w:val="0"/>
        <w:widowControl w:val="0"/>
        <w:numPr>
          <w:ilvl w:val="0"/>
          <w:numId w:val="159"/>
        </w:numPr>
        <w:shd w:val="clear" w:color="auto" w:fill="auto"/>
        <w:tabs>
          <w:tab w:pos="1001" w:val="left"/>
        </w:tabs>
        <w:bidi w:val="0"/>
        <w:spacing w:before="0" w:after="280" w:line="240" w:lineRule="auto"/>
        <w:ind w:left="0" w:right="0" w:firstLine="560"/>
        <w:jc w:val="left"/>
      </w:pPr>
      <w:bookmarkStart w:id="1047" w:name="bookmark1047"/>
      <w:bookmarkEnd w:id="1047"/>
      <w:r>
        <w:rPr>
          <w:color w:val="000000"/>
          <w:spacing w:val="0"/>
          <w:w w:val="100"/>
          <w:position w:val="0"/>
        </w:rPr>
        <w:t>本公司的母公司情况</w:t>
      </w:r>
    </w:p>
    <w:p>
      <w:pPr>
        <w:pStyle w:val="Style24"/>
        <w:keepNext w:val="0"/>
        <w:keepLines w:val="0"/>
        <w:widowControl w:val="0"/>
        <w:shd w:val="clear" w:color="auto" w:fill="auto"/>
        <w:bidi w:val="0"/>
        <w:spacing w:before="0" w:after="260" w:line="59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本公司的母公司</w:t>
      </w:r>
      <w:r>
        <w:br w:type="page"/>
      </w:r>
    </w:p>
    <w:tbl>
      <w:tblPr>
        <w:tblOverlap w:val="never"/>
        <w:jc w:val="center"/>
        <w:tblLayout w:type="fixed"/>
      </w:tblPr>
      <w:tblGrid>
        <w:gridCol w:w="3355"/>
        <w:gridCol w:w="1334"/>
        <w:gridCol w:w="1330"/>
        <w:gridCol w:w="1330"/>
        <w:gridCol w:w="1277"/>
        <w:gridCol w:w="1310"/>
      </w:tblGrid>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母公司名称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母公司对本</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公司的持股</w:t>
            </w:r>
          </w:p>
          <w:p>
            <w:pPr>
              <w:pStyle w:val="Style19"/>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母公司对本</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公司的表决</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0" w:right="0" w:firstLine="0"/>
              <w:jc w:val="center"/>
            </w:pPr>
            <w:r>
              <w:rPr>
                <w:rFonts w:ascii="SimSun" w:eastAsia="SimSun" w:hAnsi="SimSun" w:cs="SimSun"/>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80,000 </w:t>
            </w:r>
            <w:r>
              <w:rPr>
                <w:rFonts w:ascii="SimSun" w:eastAsia="SimSun" w:hAnsi="SimSun" w:cs="SimSun"/>
                <w:color w:val="000000"/>
                <w:spacing w:val="0"/>
                <w:w w:val="100"/>
                <w:position w:val="0"/>
              </w:rPr>
              <w:t>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w:t>
            </w:r>
          </w:p>
        </w:tc>
      </w:tr>
    </w:tbl>
    <w:p>
      <w:pPr>
        <w:widowControl w:val="0"/>
        <w:spacing w:after="119" w:line="1" w:lineRule="exact"/>
      </w:pPr>
    </w:p>
    <w:p>
      <w:pPr>
        <w:pStyle w:val="Style2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本公司最终控制方是徐传化、徐冠巨、徐观宝父子。</w:t>
      </w:r>
    </w:p>
    <w:p>
      <w:pPr>
        <w:pStyle w:val="Style24"/>
        <w:keepNext w:val="0"/>
        <w:keepLines w:val="0"/>
        <w:widowControl w:val="0"/>
        <w:numPr>
          <w:ilvl w:val="0"/>
          <w:numId w:val="159"/>
        </w:numPr>
        <w:shd w:val="clear" w:color="auto" w:fill="auto"/>
        <w:tabs>
          <w:tab w:pos="984" w:val="left"/>
        </w:tabs>
        <w:bidi w:val="0"/>
        <w:spacing w:before="0" w:after="240" w:line="240" w:lineRule="auto"/>
        <w:ind w:left="0" w:right="0" w:firstLine="560"/>
        <w:jc w:val="left"/>
      </w:pPr>
      <w:bookmarkStart w:id="1048" w:name="bookmark1048"/>
      <w:bookmarkEnd w:id="1048"/>
      <w:r>
        <w:rPr>
          <w:color w:val="000000"/>
          <w:spacing w:val="0"/>
          <w:w w:val="100"/>
          <w:position w:val="0"/>
        </w:rPr>
        <w:t>本公司的子公司情况详见本财务报表附注七之说明。</w:t>
      </w:r>
    </w:p>
    <w:p>
      <w:pPr>
        <w:pStyle w:val="Style24"/>
        <w:keepNext w:val="0"/>
        <w:keepLines w:val="0"/>
        <w:widowControl w:val="0"/>
        <w:numPr>
          <w:ilvl w:val="0"/>
          <w:numId w:val="159"/>
        </w:numPr>
        <w:shd w:val="clear" w:color="auto" w:fill="auto"/>
        <w:tabs>
          <w:tab w:pos="984" w:val="left"/>
        </w:tabs>
        <w:bidi w:val="0"/>
        <w:spacing w:before="0" w:after="240" w:line="240" w:lineRule="auto"/>
        <w:ind w:left="0" w:right="0" w:firstLine="560"/>
        <w:jc w:val="left"/>
      </w:pPr>
      <w:bookmarkStart w:id="1049" w:name="bookmark1049"/>
      <w:bookmarkEnd w:id="1049"/>
      <w:r>
        <w:rPr>
          <w:color w:val="000000"/>
          <w:spacing w:val="0"/>
          <w:w w:val="100"/>
          <w:position w:val="0"/>
        </w:rPr>
        <w:t>本公司的合营和联营企业情况详见本财务报表附注七之说明。</w:t>
      </w:r>
    </w:p>
    <w:p>
      <w:pPr>
        <w:pStyle w:val="Style24"/>
        <w:keepNext w:val="0"/>
        <w:keepLines w:val="0"/>
        <w:widowControl w:val="0"/>
        <w:numPr>
          <w:ilvl w:val="0"/>
          <w:numId w:val="159"/>
        </w:numPr>
        <w:shd w:val="clear" w:color="auto" w:fill="auto"/>
        <w:tabs>
          <w:tab w:pos="984" w:val="left"/>
        </w:tabs>
        <w:bidi w:val="0"/>
        <w:spacing w:before="0" w:after="120" w:line="240" w:lineRule="auto"/>
        <w:ind w:left="0" w:right="0" w:firstLine="560"/>
        <w:jc w:val="left"/>
      </w:pPr>
      <w:bookmarkStart w:id="1050" w:name="bookmark1050"/>
      <w:bookmarkEnd w:id="1050"/>
      <w:r>
        <w:rPr>
          <w:color w:val="000000"/>
          <w:spacing w:val="0"/>
          <w:w w:val="100"/>
          <w:position w:val="0"/>
        </w:rPr>
        <w:t>本公司的其他关联方情况</w:t>
      </w:r>
    </w:p>
    <w:tbl>
      <w:tblPr>
        <w:tblOverlap w:val="never"/>
        <w:jc w:val="center"/>
        <w:tblLayout w:type="fixed"/>
      </w:tblPr>
      <w:tblGrid>
        <w:gridCol w:w="4430"/>
        <w:gridCol w:w="5501"/>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其他关联方名称</w:t>
            </w:r>
            <w:r>
              <w:rPr>
                <w:color w:val="000000"/>
                <w:spacing w:val="0"/>
                <w:w w:val="100"/>
                <w:position w:val="0"/>
              </w:rPr>
              <w:t>（</w:t>
            </w:r>
            <w:r>
              <w:rPr>
                <w:rFonts w:ascii="SimSun" w:eastAsia="SimSun" w:hAnsi="SimSun" w:cs="SimSun"/>
                <w:color w:val="000000"/>
                <w:spacing w:val="0"/>
                <w:w w:val="100"/>
                <w:position w:val="0"/>
              </w:rPr>
              <w:t>自然人姓名</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其他关联方与本公司关系</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母公司</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浙江传化工贸有限公司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传化国际集团有限公司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杭州传化来春农场有限责任公司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杭州传化大地园林工程有限公司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浙江传化生物技术有限公司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上海境界投资管理有限公司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杭州传化科技城有限公司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杭州分子汇科技有限公司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浙江传化智创数码科技有限公司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浙江传化基础设施建设有限公司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杭州传化智能制造科技有限公司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开化传化产业发展有限公司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杭州云聚合科技发展有限公司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传化集团财务有限公司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同受传化集团公司直接或间接控制</w:t>
            </w:r>
          </w:p>
        </w:tc>
      </w:tr>
    </w:tbl>
    <w:p>
      <w:pPr>
        <w:widowControl w:val="0"/>
        <w:spacing w:line="1" w:lineRule="exact"/>
      </w:pPr>
      <w:r>
        <w:br w:type="page"/>
      </w:r>
    </w:p>
    <w:tbl>
      <w:tblPr>
        <w:tblOverlap w:val="never"/>
        <w:jc w:val="center"/>
        <w:tblLayout w:type="fixed"/>
      </w:tblPr>
      <w:tblGrid>
        <w:gridCol w:w="4430"/>
        <w:gridCol w:w="5501"/>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杭州众成供应链管理有限公司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沈阳传化公路港物流有限公司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成都传化盛世物业服务有限公司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同受传化集团公司直接或间接控制</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杭州新传实业有限公司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浙江智联生命科学产业发展有限公司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杭州东展科技服务有限公司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同受传化集团公司直接或间接控制</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传化集团公司系该公司第一大股东</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镇江江南化工有限公司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浙江开化合成材料有限公司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浙江新安包装有限公司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四川轩禾农业技术有限公司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浙江励德有机硅材料有限公司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湖南农飞客农业科技有限公司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浙江创为供应链有限公司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杭州崇耀科技发展有限公司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浙江开化元通硅业有限公司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福建新安科技有限责任公司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新安天玉有机硅有限公司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浙江新安化工集团股份有限公司之子公司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锦鸡股份公司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公司参股公司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泰兴锦云染料有限公司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锦鸡股份公司全资子公司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高雏燕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徐冠巨配偶的兄弟</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香港怡高国际投资有限公司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高雏燕直接或间接控制的公司</w:t>
            </w:r>
          </w:p>
        </w:tc>
      </w:tr>
    </w:tbl>
    <w:p>
      <w:pPr>
        <w:widowControl w:val="0"/>
        <w:spacing w:line="1" w:lineRule="exact"/>
      </w:pPr>
      <w:r>
        <w:br w:type="page"/>
      </w:r>
    </w:p>
    <w:tbl>
      <w:tblPr>
        <w:tblOverlap w:val="never"/>
        <w:jc w:val="center"/>
        <w:tblLayout w:type="fixed"/>
      </w:tblPr>
      <w:tblGrid>
        <w:gridCol w:w="4430"/>
        <w:gridCol w:w="5501"/>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车满满（北京）信息技术有限公司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传化物流集团参股公司，持有</w:t>
            </w:r>
            <w:r>
              <w:rPr>
                <w:color w:val="000000"/>
                <w:spacing w:val="0"/>
                <w:w w:val="100"/>
                <w:position w:val="0"/>
              </w:rPr>
              <w:t>22.15%</w:t>
            </w:r>
            <w:r>
              <w:rPr>
                <w:rFonts w:ascii="SimSun" w:eastAsia="SimSun" w:hAnsi="SimSun" w:cs="SimSun"/>
                <w:color w:val="000000"/>
                <w:spacing w:val="0"/>
                <w:w w:val="100"/>
                <w:position w:val="0"/>
              </w:rPr>
              <w:t>股权</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传化物流集团参股公司，持有</w:t>
            </w:r>
            <w:r>
              <w:rPr>
                <w:color w:val="000000"/>
                <w:spacing w:val="0"/>
                <w:w w:val="100"/>
                <w:position w:val="0"/>
              </w:rPr>
              <w:t>40%</w:t>
            </w:r>
            <w:r>
              <w:rPr>
                <w:rFonts w:ascii="SimSun" w:eastAsia="SimSun" w:hAnsi="SimSun" w:cs="SimSun"/>
                <w:color w:val="000000"/>
                <w:spacing w:val="0"/>
                <w:w w:val="100"/>
                <w:position w:val="0"/>
              </w:rPr>
              <w:t>股权</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苏州传化物流基地有限公司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浙江传化物流基地有限公司全资子公司</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浙江传化物流基地有限公司控制的子公司</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成都传化公路港公司参股公司，持有</w:t>
            </w:r>
            <w:r>
              <w:rPr>
                <w:color w:val="000000"/>
                <w:spacing w:val="0"/>
                <w:w w:val="100"/>
                <w:position w:val="0"/>
              </w:rPr>
              <w:t>20%</w:t>
            </w:r>
            <w:r>
              <w:rPr>
                <w:rFonts w:ascii="SimSun" w:eastAsia="SimSun" w:hAnsi="SimSun" w:cs="SimSun"/>
                <w:color w:val="000000"/>
                <w:spacing w:val="0"/>
                <w:w w:val="100"/>
                <w:position w:val="0"/>
              </w:rPr>
              <w:t>的股权</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宜宾传化云豹供应链管理有限公司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成都传化云豹供应链管理有限公司参股公司，持有</w:t>
            </w:r>
            <w:r>
              <w:rPr>
                <w:color w:val="000000"/>
                <w:spacing w:val="0"/>
                <w:w w:val="100"/>
                <w:position w:val="0"/>
              </w:rPr>
              <w:t>45%</w:t>
            </w:r>
            <w:r>
              <w:rPr>
                <w:rFonts w:ascii="SimSun" w:eastAsia="SimSun" w:hAnsi="SimSun" w:cs="SimSun"/>
                <w:color w:val="000000"/>
                <w:spacing w:val="0"/>
                <w:w w:val="100"/>
                <w:position w:val="0"/>
              </w:rPr>
              <w:t>股权</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青岛传化众联物流有限公司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青岛传化公路港物流有限公司参股公司，拥有</w:t>
            </w:r>
            <w:r>
              <w:rPr>
                <w:color w:val="000000"/>
                <w:spacing w:val="0"/>
                <w:w w:val="100"/>
                <w:position w:val="0"/>
              </w:rPr>
              <w:t>25%</w:t>
            </w:r>
            <w:r>
              <w:rPr>
                <w:rFonts w:ascii="SimSun" w:eastAsia="SimSun" w:hAnsi="SimSun" w:cs="SimSun"/>
                <w:color w:val="000000"/>
                <w:spacing w:val="0"/>
                <w:w w:val="100"/>
                <w:position w:val="0"/>
              </w:rPr>
              <w:t>股权</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苏州快速达供应链管理有限公司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苏州传化公路港物流有限公司参股公司，持有</w:t>
            </w:r>
            <w:r>
              <w:rPr>
                <w:color w:val="000000"/>
                <w:spacing w:val="0"/>
                <w:w w:val="100"/>
                <w:position w:val="0"/>
              </w:rPr>
              <w:t>35%</w:t>
            </w:r>
            <w:r>
              <w:rPr>
                <w:rFonts w:ascii="SimSun" w:eastAsia="SimSun" w:hAnsi="SimSun" w:cs="SimSun"/>
                <w:color w:val="000000"/>
                <w:spacing w:val="0"/>
                <w:w w:val="100"/>
                <w:position w:val="0"/>
              </w:rPr>
              <w:t>的股权</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重庆传融星房地产开发有限公司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公司子公司参股公司</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浙江瓦栏文化创意有限公司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40.00%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湖北纽卡莱纺织科技有限公司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40.00%</w:t>
            </w:r>
          </w:p>
        </w:tc>
      </w:tr>
      <w:tr>
        <w:trPr>
          <w:trHeight w:val="8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w:t>
            </w:r>
            <w:r>
              <w:rPr>
                <w:rFonts w:ascii="SimSun" w:eastAsia="SimSun" w:hAnsi="SimSun" w:cs="SimSun"/>
                <w:color w:val="000000"/>
                <w:spacing w:val="0"/>
                <w:w w:val="100"/>
                <w:position w:val="0"/>
              </w:rPr>
              <w:t>二</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关联交易情况</w:t>
            </w:r>
          </w:p>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rFonts w:ascii="SimSun" w:eastAsia="SimSun" w:hAnsi="SimSun" w:cs="SimSun"/>
                <w:color w:val="000000"/>
                <w:spacing w:val="0"/>
                <w:w w:val="100"/>
                <w:position w:val="0"/>
              </w:rPr>
              <w:t>购销商品、提供和接受劳务的关联交易</w:t>
            </w:r>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pStyle w:val="Style24"/>
        <w:keepNext w:val="0"/>
        <w:keepLines w:val="0"/>
        <w:widowControl w:val="0"/>
        <w:shd w:val="clear" w:color="auto" w:fill="auto"/>
        <w:bidi w:val="0"/>
        <w:spacing w:before="0" w:after="28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24"/>
        <w:keepNext w:val="0"/>
        <w:keepLines w:val="0"/>
        <w:widowControl w:val="0"/>
        <w:shd w:val="clear" w:color="auto" w:fill="auto"/>
        <w:bidi w:val="0"/>
        <w:spacing w:before="0" w:after="14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采购商品和接受劳务的关联交易</w:t>
      </w:r>
    </w:p>
    <w:tbl>
      <w:tblPr>
        <w:tblOverlap w:val="never"/>
        <w:jc w:val="center"/>
        <w:tblLayout w:type="fixed"/>
      </w:tblPr>
      <w:tblGrid>
        <w:gridCol w:w="4109"/>
        <w:gridCol w:w="1603"/>
        <w:gridCol w:w="2030"/>
        <w:gridCol w:w="2179"/>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上年同期数</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镇江江南化工有限公司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89,819,867.27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30,869,942.49</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杭州新传实业有限公司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24,416,568.84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23,975,030.68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40,742,145.48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浙江传化工贸有限公司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22,156,471.70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15,190,399.95</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浙江传化基础设施建设有限公司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21,967,470.62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19,869,216.58</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浙江创为供应链有限公司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8,517,707.50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杭州云聚合科技发展有限公司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380,791.11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4,565,679.03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3,665,241.84</w:t>
            </w: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385,202.73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1,967,786.45</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3,743,738.27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6,326,635.24</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开化传化产业发展有限公司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1,738,994.52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浙江传化生物技术有限公司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1,486,173.13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2,623,343.58</w:t>
            </w:r>
          </w:p>
        </w:tc>
      </w:tr>
      <w:tr>
        <w:trPr>
          <w:trHeight w:val="4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256,130.10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23"/>
        <w:gridCol w:w="206"/>
        <w:gridCol w:w="1358"/>
        <w:gridCol w:w="2069"/>
        <w:gridCol w:w="2179"/>
      </w:tblGrid>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浙江励德有机硅材料有限公司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1,155,207.08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9,955,992.92</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浙江开化元通硅业有限公司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573,822.13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浙江新安物流有限公司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570,299.31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3,443,137.60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浙江传化智创数码科技有限公司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1,593,441.45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513,456.23</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浙江传化华洋化工有限公司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357,602.39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9,202,388.81</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杭州传化来春农场有限责任公司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258,909.25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576,622.26</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浙江开化合成材料有限公司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61,371.68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49,097.35</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杭州崇耀科技发展有限公司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20,685.84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成都传化云豹供应链管理有限公司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55,470.64</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1,376.15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杭州传化科技城有限公司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1,367.52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4,758.49</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杭州分子汇科技有限公司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1,073.47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163,004.70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浙江传化化学集团有限公司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4,175.47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北京传化科技发展有限公司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2,358,490.50</w:t>
            </w: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杭州传化日用品有限公司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230,693.65</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282,641.02</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杭州传化智能制造科技有限公司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3,634,001.79</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青岛传化众联物流有限公司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33,059.96</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浙江传化石油化工有限公司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3,382,931.98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成都传化绿色慧联物流有限公司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91,148.28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207,624,252.92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155,616,574.37</w:t>
            </w:r>
          </w:p>
        </w:tc>
      </w:tr>
      <w:tr>
        <w:trPr>
          <w:trHeight w:val="557"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rFonts w:ascii="SimSun" w:eastAsia="SimSun" w:hAnsi="SimSun" w:cs="SimSun"/>
                <w:color w:val="000000"/>
                <w:spacing w:val="0"/>
                <w:w w:val="100"/>
                <w:position w:val="0"/>
              </w:rPr>
              <w:t>出售商品和提供劳务的关联交易</w:t>
            </w:r>
          </w:p>
        </w:tc>
      </w:tr>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408" w:hRule="exact"/>
        </w:trPr>
        <w:tc>
          <w:tcPr>
            <w:gridSpan w:val="2"/>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杭州分子汇科技有限公司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97,522,552.98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87,081,690.05</w:t>
            </w:r>
          </w:p>
        </w:tc>
      </w:tr>
      <w:tr>
        <w:trPr>
          <w:trHeight w:val="408"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16,979,055.73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传化国际集团有限公司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93,303,582.93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52,835,931.82</w:t>
            </w:r>
          </w:p>
        </w:tc>
      </w:tr>
      <w:tr>
        <w:trPr>
          <w:trHeight w:val="408"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重庆传融星房地产开发有限公司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162,226,253.90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18,867,924.60</w:t>
            </w:r>
          </w:p>
        </w:tc>
      </w:tr>
      <w:tr>
        <w:trPr>
          <w:trHeight w:val="403" w:hRule="exact"/>
        </w:trPr>
        <w:tc>
          <w:tcPr>
            <w:gridSpan w:val="2"/>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570,402.63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1,634,948.33</w:t>
            </w:r>
          </w:p>
        </w:tc>
      </w:tr>
      <w:tr>
        <w:trPr>
          <w:trHeight w:val="408"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26,095,602.51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888,993.85</w:t>
            </w:r>
          </w:p>
        </w:tc>
      </w:tr>
      <w:tr>
        <w:trPr>
          <w:trHeight w:val="408"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宜宾传化云豹供应链管理有限公司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24,490,190.02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3,747,744.86</w:t>
            </w:r>
          </w:p>
        </w:tc>
      </w:tr>
      <w:tr>
        <w:trPr>
          <w:trHeight w:val="408"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湖北纽卡莱纺织科技有限公司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14,807,651.79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154,949.58</w:t>
            </w:r>
          </w:p>
        </w:tc>
      </w:tr>
      <w:tr>
        <w:trPr>
          <w:trHeight w:val="403"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9,236,257.69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5,254,740.52</w:t>
            </w:r>
          </w:p>
        </w:tc>
      </w:tr>
      <w:tr>
        <w:trPr>
          <w:trHeight w:val="418" w:hRule="exact"/>
        </w:trPr>
        <w:tc>
          <w:tcPr>
            <w:gridSpan w:val="2"/>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浙江智联生命科学产业发展有限公司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7,264,150.97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25"/>
        <w:gridCol w:w="1291"/>
        <w:gridCol w:w="2131"/>
        <w:gridCol w:w="2098"/>
      </w:tblGrid>
      <w:tr>
        <w:trPr>
          <w:trHeight w:val="41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杭州传化科技城有限公司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464,797.91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22,446.02</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4,835,941.55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5,018,867.92</w:t>
            </w: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浙江传化工贸有限公司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4,626,657.19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6,760,192.49</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618,211.50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浙江传化智创数码科技有限公司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3,438,815.72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2,944,668.98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青岛传化众联物流有限公司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3,316,658.68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6,685,623.59</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1,162,905.02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712,343.42</w:t>
            </w: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2,037,741.77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9,412,875.05</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56,603.78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开化传化产业发展有限公司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2,177,547.18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21,230.08</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1,809,314.95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94,339.62</w:t>
            </w: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浙江新安包装有限公司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1,312,044.37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2,081,142.92</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897,494.21</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青岛冠璞置业有限公司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707,547.15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镇江江南化工有限公司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510,973.46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830,840.71</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4,716.98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浙江开化元通硅业有限公司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456,582.06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泰兴锦云染料有限公司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439,380.56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362,831.89</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新安天玉有机硅有限公司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251,449.73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220,773.45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7,822,378.18</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杭州崇耀科技发展有限公司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151,373.45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74,459.03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38,622.99</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72,014.16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52,830.18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杭州新传实业有限公司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13,566.37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福建新安科技有限责任公司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9,716.81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3,854.87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杭州云聚合科技发展有限公司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3,785.84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上海境界投资管理有限公司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1,051.33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11,750.42</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浙江瓦栏文化创意有限公司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868.14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杭州传化日用品有限公司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921,159.89</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成都传化绿色慧联物流有限公司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673,242.96</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四川轩禾农业技术有限公司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288,374.04</w:t>
            </w:r>
          </w:p>
        </w:tc>
      </w:tr>
      <w:tr>
        <w:trPr>
          <w:trHeight w:val="41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杭州传化智能制造科技有限公司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27,575.47</w:t>
            </w:r>
          </w:p>
        </w:tc>
      </w:tr>
    </w:tbl>
    <w:p>
      <w:pPr>
        <w:widowControl w:val="0"/>
        <w:spacing w:line="1" w:lineRule="exact"/>
      </w:pPr>
      <w:r>
        <w:br w:type="page"/>
      </w:r>
    </w:p>
    <w:tbl>
      <w:tblPr>
        <w:tblOverlap w:val="never"/>
        <w:jc w:val="center"/>
        <w:tblLayout w:type="fixed"/>
      </w:tblPr>
      <w:tblGrid>
        <w:gridCol w:w="4325"/>
        <w:gridCol w:w="1291"/>
        <w:gridCol w:w="2131"/>
        <w:gridCol w:w="2098"/>
      </w:tblGrid>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苏州快速达供应链管理有限公司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73,274.34</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浙江传化生物技术有限公司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24,778.76</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湖南农飞客农业科技有限公司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26,919.40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南充传化绿色慧联物流有限公司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18,962.26</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长沙传化绿色慧联物流有限公司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14,769.95</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1,401.77</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浙江传化基础设施建设有限公司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990.56</w:t>
            </w:r>
          </w:p>
        </w:tc>
      </w:tr>
      <w:tr>
        <w:trPr>
          <w:trHeight w:val="41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481,218,450.38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216,365,455.46</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10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p>
    <w:p>
      <w:pPr>
        <w:pStyle w:val="Style24"/>
        <w:keepNext w:val="0"/>
        <w:keepLines w:val="0"/>
        <w:widowControl w:val="0"/>
        <w:shd w:val="clear" w:color="auto" w:fill="auto"/>
        <w:bidi w:val="0"/>
        <w:spacing w:before="0" w:after="28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24"/>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公司出租情况</w:t>
      </w:r>
    </w:p>
    <w:tbl>
      <w:tblPr>
        <w:tblOverlap w:val="never"/>
        <w:jc w:val="center"/>
        <w:tblLayout w:type="fixed"/>
      </w:tblPr>
      <w:tblGrid>
        <w:gridCol w:w="2174"/>
        <w:gridCol w:w="2266"/>
        <w:gridCol w:w="1416"/>
        <w:gridCol w:w="1704"/>
        <w:gridCol w:w="1733"/>
      </w:tblGrid>
      <w:tr>
        <w:trPr>
          <w:trHeight w:val="75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本期确认的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220"/>
              <w:jc w:val="left"/>
            </w:pPr>
            <w:r>
              <w:rPr>
                <w:rFonts w:ascii="SimSun" w:eastAsia="SimSun" w:hAnsi="SimSun" w:cs="SimSun"/>
                <w:color w:val="000000"/>
                <w:spacing w:val="0"/>
                <w:w w:val="100"/>
                <w:position w:val="0"/>
              </w:rPr>
              <w:t>上年同期确认的</w:t>
            </w:r>
          </w:p>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租赁收入</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成都传化公路港物流公司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成都传化云豹供应链管理有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1,409,761.46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1,230,873.45</w:t>
            </w:r>
          </w:p>
        </w:tc>
      </w:tr>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宜宾传化公路港物流有限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宜宾传化云豹供应链管理有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232,810.98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330,798.10</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浙江传化工贸有限公司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2,389.38</w:t>
            </w:r>
          </w:p>
        </w:tc>
      </w:tr>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泉州传化公路港物流有限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浙江传化基础设施建设有限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台州传化洲锽公路港物流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浙江传化基础设施建设有限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8,807.34</w:t>
            </w:r>
          </w:p>
        </w:tc>
      </w:tr>
      <w:tr>
        <w:trPr>
          <w:trHeight w:val="57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1,642,572.44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1,573,868.27</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980"/>
        <w:jc w:val="left"/>
      </w:pPr>
      <w:r>
        <w:rPr>
          <w:rFonts w:ascii="Times New Roman" w:eastAsia="Times New Roman" w:hAnsi="Times New Roman" w:cs="Times New Roman"/>
          <w:color w:val="000000"/>
          <w:spacing w:val="0"/>
          <w:w w:val="100"/>
          <w:position w:val="0"/>
        </w:rPr>
        <w:t>2）</w:t>
      </w:r>
      <w:r>
        <w:rPr>
          <w:color w:val="000000"/>
          <w:spacing w:val="0"/>
          <w:w w:val="100"/>
          <w:position w:val="0"/>
        </w:rPr>
        <w:t>公司承租情况</w:t>
      </w:r>
    </w:p>
    <w:p>
      <w:pPr>
        <w:pStyle w:val="Style57"/>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2021</w:t>
      </w:r>
      <w:r>
        <w:rPr>
          <w:rFonts w:ascii="SimSun" w:eastAsia="SimSun" w:hAnsi="SimSun" w:cs="SimSun"/>
          <w:color w:val="000000"/>
          <w:spacing w:val="0"/>
          <w:w w:val="100"/>
          <w:position w:val="0"/>
        </w:rPr>
        <w:t>年度</w:t>
      </w:r>
    </w:p>
    <w:tbl>
      <w:tblPr>
        <w:tblOverlap w:val="never"/>
        <w:jc w:val="center"/>
        <w:tblLayout w:type="fixed"/>
      </w:tblPr>
      <w:tblGrid>
        <w:gridCol w:w="1330"/>
        <w:gridCol w:w="1282"/>
        <w:gridCol w:w="787"/>
        <w:gridCol w:w="1963"/>
        <w:gridCol w:w="2227"/>
        <w:gridCol w:w="1776"/>
        <w:gridCol w:w="1536"/>
      </w:tblGrid>
      <w:tr>
        <w:trPr>
          <w:trHeight w:val="16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180"/>
              <w:jc w:val="left"/>
            </w:pPr>
            <w:r>
              <w:rPr>
                <w:rFonts w:ascii="SimSun" w:eastAsia="SimSun" w:hAnsi="SimSun" w:cs="SimSun"/>
                <w:color w:val="000000"/>
                <w:spacing w:val="0"/>
                <w:w w:val="100"/>
                <w:position w:val="0"/>
              </w:rPr>
              <w:t>出租方名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租赁资</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简化处理的短期租赁 和低价值资产租赁的 租金费用以及未纳入 租赁负债计量的可变 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支付的租金（不包括简化 处理的短期租赁和低价值 资产租赁的租金以及未纳 入租赁负债计量的可变租 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增加的使用权资产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确认的利息支出</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成都传化物</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流基地有限</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成都传化公</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路港物流公</w:t>
            </w:r>
          </w:p>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房屋及 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51,265,717.26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50,340,953.12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924,764.14</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苏州传化物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苏州传化公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46,562,716.41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1,437,283.59</w:t>
            </w:r>
          </w:p>
        </w:tc>
      </w:tr>
    </w:tbl>
    <w:p>
      <w:pPr>
        <w:widowControl w:val="0"/>
        <w:spacing w:line="1" w:lineRule="exact"/>
      </w:pPr>
      <w:r>
        <w:br w:type="page"/>
      </w:r>
    </w:p>
    <w:tbl>
      <w:tblPr>
        <w:tblOverlap w:val="never"/>
        <w:jc w:val="center"/>
        <w:tblLayout w:type="fixed"/>
      </w:tblPr>
      <w:tblGrid>
        <w:gridCol w:w="1330"/>
        <w:gridCol w:w="1282"/>
        <w:gridCol w:w="787"/>
        <w:gridCol w:w="1963"/>
        <w:gridCol w:w="2227"/>
        <w:gridCol w:w="1776"/>
        <w:gridCol w:w="1536"/>
      </w:tblGrid>
      <w:tr>
        <w:trPr>
          <w:trHeight w:val="16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180"/>
              <w:jc w:val="left"/>
            </w:pPr>
            <w:r>
              <w:rPr>
                <w:rFonts w:ascii="SimSun" w:eastAsia="SimSun" w:hAnsi="SimSun" w:cs="SimSun"/>
                <w:color w:val="000000"/>
                <w:spacing w:val="0"/>
                <w:w w:val="100"/>
                <w:position w:val="0"/>
              </w:rPr>
              <w:t>出租方名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租赁资</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简化处理的短期租赁 和低价值资产租赁的 租金费用以及未纳入 租赁负债计量的可变 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支付的租金（不包括简化 处理的短期租赁和低价值 资产租赁的租金以及未纳 入租赁负债计量的可变租 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增加的使用权资产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确认的利息支出</w:t>
            </w:r>
          </w:p>
        </w:tc>
      </w:tr>
      <w:tr>
        <w:trPr>
          <w:trHeight w:val="67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流基地有限</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路港物流有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天翼智联科</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技有限责任</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杭州传化公</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路港建设有</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36,827,441.34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2,032,603.62</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场地、</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5,682,244.45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杭州传化科</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技城有限公</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传化合成材</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通用设</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59,794.68</w:t>
            </w:r>
          </w:p>
        </w:tc>
        <w:tc>
          <w:tcPr>
            <w:tcBorders>
              <w:top w:val="single" w:sz="4"/>
              <w:left w:val="single" w:sz="4"/>
            </w:tcBorders>
            <w:shd w:val="clear" w:color="auto" w:fill="FFFFFF"/>
            <w:vAlign w:val="top"/>
          </w:tcPr>
          <w:p>
            <w:pPr>
              <w:widowControl w:val="0"/>
              <w:rPr>
                <w:sz w:val="10"/>
                <w:szCs w:val="10"/>
              </w:rPr>
            </w:pPr>
          </w:p>
        </w:tc>
      </w:tr>
      <w:tr>
        <w:trPr>
          <w:trHeight w:val="137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80" w:line="240" w:lineRule="auto"/>
              <w:ind w:left="0" w:right="0" w:firstLine="0"/>
              <w:jc w:val="both"/>
            </w:pPr>
            <w:r>
              <w:rPr>
                <w:rFonts w:ascii="SimSun" w:eastAsia="SimSun" w:hAnsi="SimSun" w:cs="SimSun"/>
                <w:color w:val="000000"/>
                <w:spacing w:val="0"/>
                <w:w w:val="100"/>
                <w:position w:val="0"/>
              </w:rPr>
              <w:t>杭州传化公</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路港建设有</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通用设</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浙江传化生</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物技术有限</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金华传化公</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路港物流有</w:t>
            </w:r>
          </w:p>
          <w:p>
            <w:pPr>
              <w:pStyle w:val="Style19"/>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绿化植 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传化汇通公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绿化植 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浙江传化华</w:t>
            </w:r>
          </w:p>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洋化工有限</w:t>
            </w:r>
          </w:p>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传化涂料公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1,250,385.72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8,364,348.21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103,515,717.26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133,790,905.55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4,394,651.35</w:t>
            </w:r>
          </w:p>
        </w:tc>
      </w:tr>
    </w:tbl>
    <w:p>
      <w:pPr>
        <w:pStyle w:val="Style16"/>
        <w:keepNext w:val="0"/>
        <w:keepLines w:val="0"/>
        <w:widowControl w:val="0"/>
        <w:shd w:val="clear" w:color="auto" w:fill="auto"/>
        <w:bidi w:val="0"/>
        <w:spacing w:before="0" w:after="0" w:line="240" w:lineRule="auto"/>
        <w:ind w:left="97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widowControl w:val="0"/>
        <w:spacing w:after="139" w:line="1" w:lineRule="exact"/>
      </w:pPr>
    </w:p>
    <w:p>
      <w:pPr>
        <w:widowControl w:val="0"/>
        <w:spacing w:line="1" w:lineRule="exact"/>
      </w:pPr>
    </w:p>
    <w:tbl>
      <w:tblPr>
        <w:tblOverlap w:val="never"/>
        <w:jc w:val="center"/>
        <w:tblLayout w:type="fixed"/>
      </w:tblPr>
      <w:tblGrid>
        <w:gridCol w:w="2582"/>
        <w:gridCol w:w="3403"/>
        <w:gridCol w:w="1704"/>
        <w:gridCol w:w="1642"/>
      </w:tblGrid>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确认的租赁费</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成都传化物流基地有限公司</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成都传化公路港物流公司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房屋及土地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89,944,962.64</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苏州传化物流基地有限公司</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房屋及土地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61,773,584.83</w:t>
            </w:r>
          </w:p>
        </w:tc>
      </w:tr>
      <w:tr>
        <w:trPr>
          <w:trHeight w:val="39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场地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1,067,988.38</w:t>
            </w:r>
          </w:p>
        </w:tc>
      </w:tr>
      <w:tr>
        <w:trPr>
          <w:trHeight w:val="40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传化化学品公司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办公楼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908,548.62</w:t>
            </w:r>
          </w:p>
        </w:tc>
      </w:tr>
    </w:tbl>
    <w:p>
      <w:pPr>
        <w:widowControl w:val="0"/>
        <w:spacing w:line="1" w:lineRule="exact"/>
      </w:pPr>
      <w:r>
        <w:br w:type="page"/>
      </w:r>
    </w:p>
    <w:tbl>
      <w:tblPr>
        <w:tblOverlap w:val="never"/>
        <w:jc w:val="center"/>
        <w:tblLayout w:type="fixed"/>
      </w:tblPr>
      <w:tblGrid>
        <w:gridCol w:w="2597"/>
        <w:gridCol w:w="3403"/>
        <w:gridCol w:w="1704"/>
        <w:gridCol w:w="1642"/>
      </w:tblGrid>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杭州传化公路港建设有限公司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1,051,223.24</w:t>
            </w:r>
          </w:p>
        </w:tc>
      </w:tr>
      <w:tr>
        <w:trPr>
          <w:trHeight w:val="39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杭州传化日用品有限公司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2,754,987.56</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杭州传化智联硅创新材料有限公司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杭州传化科技城有限公司</w:t>
            </w:r>
            <w:r>
              <w:rPr>
                <w:color w:val="000000"/>
                <w:spacing w:val="0"/>
                <w:w w:val="100"/>
                <w:position w:val="0"/>
              </w:rPr>
              <w:t>［</w:t>
            </w:r>
            <w:r>
              <w:rPr>
                <w:rFonts w:ascii="SimSun" w:eastAsia="SimSun" w:hAnsi="SimSun" w:cs="SimSun"/>
                <w:color w:val="000000"/>
                <w:spacing w:val="0"/>
                <w:w w:val="100"/>
                <w:position w:val="0"/>
              </w:rPr>
              <w:t>注</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传化合成材料公司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4,758.49</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杭州传化公路港建设有限公司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60,579.04</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浙江传化生物技术有限公司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传化汇通公司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绿化植被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3,294.69</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传化合成材料公司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1,655,528.58</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杭州传化唯迅新材料有限公司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房屋及土地</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159,225,456.07</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租赁合同均由传化集团公司担保；</w:t>
      </w:r>
    </w:p>
    <w:p>
      <w:pPr>
        <w:pStyle w:val="Style24"/>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传化合成材料公司向杭州传化科技城有限公司租入客车一辆，租期</w:t>
      </w:r>
      <w:r>
        <w:rPr>
          <w:rFonts w:ascii="Times New Roman" w:eastAsia="Times New Roman" w:hAnsi="Times New Roman" w:cs="Times New Roman"/>
          <w:color w:val="000000"/>
          <w:spacing w:val="0"/>
          <w:w w:val="100"/>
          <w:position w:val="0"/>
        </w:rPr>
        <w:t>10</w:t>
      </w:r>
      <w:r>
        <w:rPr>
          <w:color w:val="000000"/>
          <w:spacing w:val="0"/>
          <w:w w:val="100"/>
          <w:position w:val="0"/>
        </w:rPr>
        <w:t>年，一次性支付租金</w:t>
      </w:r>
      <w:r>
        <w:rPr>
          <w:rFonts w:ascii="Times New Roman" w:eastAsia="Times New Roman" w:hAnsi="Times New Roman" w:cs="Times New Roman"/>
          <w:color w:val="000000"/>
          <w:spacing w:val="0"/>
          <w:w w:val="100"/>
          <w:position w:val="0"/>
        </w:rPr>
        <w:t>275,974.00</w:t>
      </w:r>
      <w:r>
        <w:rPr>
          <w:color w:val="000000"/>
          <w:spacing w:val="0"/>
          <w:w w:val="100"/>
          <w:position w:val="0"/>
        </w:rPr>
        <w:t>元</w:t>
      </w:r>
    </w:p>
    <w:p>
      <w:pPr>
        <w:pStyle w:val="Style24"/>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关联担保情况</w:t>
      </w:r>
    </w:p>
    <w:p>
      <w:pPr>
        <w:pStyle w:val="Style24"/>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本公司及子公司作为被担保方</w:t>
      </w:r>
    </w:p>
    <w:tbl>
      <w:tblPr>
        <w:tblOverlap w:val="never"/>
        <w:jc w:val="center"/>
        <w:tblLayout w:type="fixed"/>
      </w:tblPr>
      <w:tblGrid>
        <w:gridCol w:w="2957"/>
        <w:gridCol w:w="2294"/>
        <w:gridCol w:w="1637"/>
        <w:gridCol w:w="1478"/>
        <w:gridCol w:w="1570"/>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 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 行完毕</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2021/2/1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2022/1/14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123,200,000.00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2016/9/22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2023/9/21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2020/6/30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2023/6/29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2021/4/29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2023/4/28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传化集团、浙江传化化学集团有限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2020/9/18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2022/9/18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2021/2/3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2023/2/3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2021/3/17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2023/3/2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2021/3/2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2023/3/2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2021/4/20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2023/4/30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7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47"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p>
    <w:p>
      <w:pPr>
        <w:widowControl w:val="0"/>
        <w:spacing w:after="99" w:line="1" w:lineRule="exact"/>
      </w:pPr>
    </w:p>
    <w:p>
      <w:pPr>
        <w:widowControl w:val="0"/>
        <w:spacing w:line="1" w:lineRule="exact"/>
      </w:pPr>
    </w:p>
    <w:tbl>
      <w:tblPr>
        <w:tblOverlap w:val="never"/>
        <w:jc w:val="center"/>
        <w:tblLayout w:type="fixed"/>
      </w:tblPr>
      <w:tblGrid>
        <w:gridCol w:w="2904"/>
        <w:gridCol w:w="3365"/>
        <w:gridCol w:w="1848"/>
        <w:gridCol w:w="1819"/>
      </w:tblGrid>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结算资金使用费</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拆入方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拆出方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2020</w:t>
            </w:r>
            <w:r>
              <w:rPr>
                <w:rFonts w:ascii="SimSun" w:eastAsia="SimSun" w:hAnsi="SimSun" w:cs="SimSun"/>
                <w:color w:val="000000"/>
                <w:spacing w:val="0"/>
                <w:w w:val="100"/>
                <w:position w:val="0"/>
              </w:rPr>
              <w:t>年度</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青岛冠璞置业有限公司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青岛投资公司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2,634,442.13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4,664,602.10</w:t>
            </w:r>
          </w:p>
        </w:tc>
      </w:tr>
      <w:tr>
        <w:trPr>
          <w:trHeight w:val="55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青岛宏璞置业有限公司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青岛投资公司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2,813,624.45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2,551,138.44</w:t>
            </w:r>
          </w:p>
        </w:tc>
      </w:tr>
    </w:tbl>
    <w:p>
      <w:pPr>
        <w:widowControl w:val="0"/>
        <w:spacing w:line="1" w:lineRule="exact"/>
      </w:pPr>
      <w:r>
        <w:br w:type="page"/>
      </w:r>
    </w:p>
    <w:tbl>
      <w:tblPr>
        <w:tblOverlap w:val="never"/>
        <w:jc w:val="center"/>
        <w:tblLayout w:type="fixed"/>
      </w:tblPr>
      <w:tblGrid>
        <w:gridCol w:w="2904"/>
        <w:gridCol w:w="3365"/>
        <w:gridCol w:w="1848"/>
        <w:gridCol w:w="1819"/>
      </w:tblGrid>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传化商业保理有限公司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杭州传化科技城有限公司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6,720,906.25</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传化国际集团有限公司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1,898,003.92</w:t>
            </w:r>
          </w:p>
        </w:tc>
      </w:tr>
      <w:tr>
        <w:trPr>
          <w:trHeight w:val="55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沈阳传化公路港物流有限公司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121,208.34</w:t>
            </w:r>
          </w:p>
        </w:tc>
      </w:tr>
    </w:tbl>
    <w:p>
      <w:pPr>
        <w:pStyle w:val="Style16"/>
        <w:keepNext w:val="0"/>
        <w:keepLines w:val="0"/>
        <w:widowControl w:val="0"/>
        <w:shd w:val="clear" w:color="auto" w:fill="auto"/>
        <w:bidi w:val="0"/>
        <w:spacing w:before="0" w:after="0" w:line="240" w:lineRule="auto"/>
        <w:ind w:left="56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2019</w:t>
      </w:r>
      <w:r>
        <w:rPr>
          <w:color w:val="000000"/>
          <w:spacing w:val="0"/>
          <w:w w:val="100"/>
          <w:position w:val="0"/>
        </w:rPr>
        <w:t>年度，公司子公司传化商业保理有限公司与杭州科筑投资开发有限公司指定的总包商开展工程保理业务，由</w:t>
      </w:r>
    </w:p>
    <w:p>
      <w:pPr>
        <w:widowControl w:val="0"/>
        <w:spacing w:after="219" w:line="1" w:lineRule="exact"/>
      </w:pPr>
    </w:p>
    <w:p>
      <w:pPr>
        <w:pStyle w:val="Style24"/>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杭州传化科技城有限公司每年提供不超过</w:t>
      </w:r>
      <w:r>
        <w:rPr>
          <w:rFonts w:ascii="Times New Roman" w:eastAsia="Times New Roman" w:hAnsi="Times New Roman" w:cs="Times New Roman"/>
          <w:color w:val="000000"/>
          <w:spacing w:val="0"/>
          <w:w w:val="100"/>
          <w:position w:val="0"/>
        </w:rPr>
        <w:t>2</w:t>
      </w:r>
      <w:r>
        <w:rPr>
          <w:color w:val="000000"/>
          <w:spacing w:val="0"/>
          <w:w w:val="100"/>
          <w:position w:val="0"/>
        </w:rPr>
        <w:t>亿元的借款，作为工程保理业务的资金</w:t>
      </w:r>
    </w:p>
    <w:p>
      <w:pPr>
        <w:pStyle w:val="Style24"/>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关联方资产转让情况</w:t>
      </w:r>
    </w:p>
    <w:tbl>
      <w:tblPr>
        <w:tblOverlap w:val="never"/>
        <w:jc w:val="center"/>
        <w:tblLayout w:type="fixed"/>
      </w:tblPr>
      <w:tblGrid>
        <w:gridCol w:w="3917"/>
        <w:gridCol w:w="1680"/>
        <w:gridCol w:w="1008"/>
        <w:gridCol w:w="1546"/>
        <w:gridCol w:w="1786"/>
      </w:tblGrid>
      <w:tr>
        <w:trPr>
          <w:trHeight w:val="75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关联交</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上年同期数</w:t>
            </w:r>
          </w:p>
        </w:tc>
      </w:tr>
      <w:tr>
        <w:trPr>
          <w:trHeight w:val="39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杭州云聚合科技发展有限公司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受让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357,531.03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283,723.93</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252.10</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2,458.91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10,191.52</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1,670.72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25,991.06</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5,538.46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成都传化盛世物业服务有限公司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900.39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浙江传化基础设施建设有限公司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1,426.57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153,137.66</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杭州众成供应链管理有限公司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210,945.50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杭州传化日用品有限公司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1,606.84</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1,496.73</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杭州传化智能制造科技有限公司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212.18</w:t>
            </w: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369,767.53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687,557.52</w:t>
            </w:r>
          </w:p>
        </w:tc>
      </w:tr>
    </w:tbl>
    <w:p>
      <w:pPr>
        <w:widowControl w:val="0"/>
        <w:spacing w:after="1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p>
    <w:tbl>
      <w:tblPr>
        <w:tblOverlap w:val="never"/>
        <w:jc w:val="center"/>
        <w:tblLayout w:type="fixed"/>
      </w:tblPr>
      <w:tblGrid>
        <w:gridCol w:w="5467"/>
        <w:gridCol w:w="2218"/>
        <w:gridCol w:w="2246"/>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2,312.70 </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2,273.80 </w:t>
            </w:r>
            <w:r>
              <w:rPr>
                <w:rFonts w:ascii="SimSun" w:eastAsia="SimSun" w:hAnsi="SimSun" w:cs="SimSun"/>
                <w:color w:val="000000"/>
                <w:spacing w:val="0"/>
                <w:w w:val="100"/>
                <w:position w:val="0"/>
              </w:rPr>
              <w:t>万元</w:t>
            </w:r>
          </w:p>
        </w:tc>
      </w:tr>
    </w:tbl>
    <w:p>
      <w:pPr>
        <w:widowControl w:val="0"/>
        <w:spacing w:after="119" w:line="1" w:lineRule="exact"/>
      </w:pPr>
    </w:p>
    <w:p>
      <w:pPr>
        <w:pStyle w:val="Style24"/>
        <w:keepNext w:val="0"/>
        <w:keepLines w:val="0"/>
        <w:widowControl w:val="0"/>
        <w:shd w:val="clear" w:color="auto" w:fill="auto"/>
        <w:bidi w:val="0"/>
        <w:spacing w:before="0" w:after="300" w:line="240" w:lineRule="auto"/>
        <w:ind w:left="0" w:right="0" w:firstLine="560"/>
        <w:jc w:val="left"/>
      </w:pPr>
      <w:r>
        <w:rPr>
          <w:rFonts w:ascii="Times New Roman" w:eastAsia="Times New Roman" w:hAnsi="Times New Roman" w:cs="Times New Roman"/>
          <w:color w:val="000000"/>
          <w:spacing w:val="0"/>
          <w:w w:val="100"/>
          <w:position w:val="0"/>
        </w:rPr>
        <w:t>7.</w:t>
      </w:r>
      <w:r>
        <w:rPr>
          <w:color w:val="000000"/>
          <w:spacing w:val="0"/>
          <w:w w:val="100"/>
          <w:position w:val="0"/>
        </w:rPr>
        <w:t>其他关联交易</w:t>
      </w:r>
    </w:p>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向公司董事、高级管理人员定向增发限制性股票</w:t>
      </w:r>
    </w:p>
    <w:p>
      <w:pPr>
        <w:pStyle w:val="Style24"/>
        <w:keepNext w:val="0"/>
        <w:keepLines w:val="0"/>
        <w:widowControl w:val="0"/>
        <w:shd w:val="clear" w:color="auto" w:fill="auto"/>
        <w:bidi w:val="0"/>
        <w:spacing w:before="0" w:after="160" w:line="464" w:lineRule="exact"/>
        <w:ind w:left="1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年公司实际向王胜鹏、曹才明等</w:t>
      </w:r>
      <w:r>
        <w:rPr>
          <w:rFonts w:ascii="Times New Roman" w:eastAsia="Times New Roman" w:hAnsi="Times New Roman" w:cs="Times New Roman"/>
          <w:color w:val="000000"/>
          <w:spacing w:val="0"/>
          <w:w w:val="100"/>
          <w:position w:val="0"/>
        </w:rPr>
        <w:t>278</w:t>
      </w:r>
      <w:r>
        <w:rPr>
          <w:color w:val="000000"/>
          <w:spacing w:val="0"/>
          <w:w w:val="100"/>
          <w:position w:val="0"/>
        </w:rPr>
        <w:t>名激励对象定向增发人民币普通股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49,275,000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 每股授予价格为人民币</w:t>
      </w:r>
      <w:r>
        <w:rPr>
          <w:rFonts w:ascii="Times New Roman" w:eastAsia="Times New Roman" w:hAnsi="Times New Roman" w:cs="Times New Roman"/>
          <w:color w:val="000000"/>
          <w:spacing w:val="0"/>
          <w:w w:val="100"/>
          <w:position w:val="0"/>
        </w:rPr>
        <w:t>2.09</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日，公司召开的第七届董事会第十六次（临时）会议和第七届监事会第十 二次（临时）会议分别审议通过了《关于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年限制性股票激励计划第一个解除限售期解除限售条件成就的议案》，其中， 公司董事、高级管理人员增发的限制性股票本期变动如下：</w:t>
      </w:r>
      <w:r>
        <w:br w:type="page"/>
      </w:r>
    </w:p>
    <w:tbl>
      <w:tblPr>
        <w:tblOverlap w:val="never"/>
        <w:jc w:val="center"/>
        <w:tblLayout w:type="fixed"/>
      </w:tblPr>
      <w:tblGrid>
        <w:gridCol w:w="1392"/>
        <w:gridCol w:w="1608"/>
        <w:gridCol w:w="1603"/>
        <w:gridCol w:w="1536"/>
        <w:gridCol w:w="3259"/>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持有人姓名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获授的限制性股 票数量</w:t>
            </w:r>
            <w:r>
              <w:rPr>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本次可解除限售</w:t>
            </w:r>
          </w:p>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的数量</w:t>
            </w:r>
            <w:r>
              <w:rPr>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继续锁定的数量</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朱江英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公司董事、董事会秘书、副总经理</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徐永鑫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公司财务总监</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徐炎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公司副总经理</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李绍波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公司副总经理</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傅幼林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公司副总经理</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朱军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公司副总经理</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周升学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公司副总经理</w:t>
            </w:r>
          </w:p>
        </w:tc>
      </w:tr>
      <w:tr>
        <w:trPr>
          <w:trHeight w:val="41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800"/>
        <w:jc w:val="left"/>
      </w:pPr>
      <w:r>
        <w:rPr>
          <w:rFonts w:ascii="Times New Roman" w:eastAsia="Times New Roman" w:hAnsi="Times New Roman" w:cs="Times New Roman"/>
          <w:color w:val="000000"/>
          <w:spacing w:val="0"/>
          <w:w w:val="100"/>
          <w:position w:val="0"/>
        </w:rPr>
        <w:t>（2）</w:t>
      </w:r>
      <w:r>
        <w:rPr>
          <w:color w:val="000000"/>
          <w:spacing w:val="0"/>
          <w:w w:val="100"/>
          <w:position w:val="0"/>
        </w:rPr>
        <w:t>传化集团财务有限公司为本公司及控股子公司提供的金融服务业务</w:t>
      </w:r>
    </w:p>
    <w:p>
      <w:pPr>
        <w:pStyle w:val="Style24"/>
        <w:keepNext w:val="0"/>
        <w:keepLines w:val="0"/>
        <w:widowControl w:val="0"/>
        <w:shd w:val="clear" w:color="auto" w:fill="auto"/>
        <w:bidi w:val="0"/>
        <w:spacing w:before="0" w:after="280" w:line="240" w:lineRule="auto"/>
        <w:ind w:left="0" w:right="0" w:firstLine="720"/>
        <w:jc w:val="left"/>
      </w:pPr>
      <w:r>
        <w:rPr>
          <w:color w:val="000000"/>
          <w:spacing w:val="0"/>
          <w:w w:val="100"/>
          <w:position w:val="0"/>
        </w:rPr>
        <w:t>传化集团财务有限公司系经中国人民银行批准成立的非银行金融机构，为本公司及控股子公司提供金融服务，参照市</w:t>
      </w:r>
    </w:p>
    <w:p>
      <w:pPr>
        <w:pStyle w:val="Style24"/>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场费率标准收取有关业务服务费。本期本公司及控股子公司与传化集团财务有限公司发生的有关金融服务业务情况如下：</w:t>
      </w:r>
    </w:p>
    <w:p>
      <w:pPr>
        <w:pStyle w:val="Style24"/>
        <w:keepNext w:val="0"/>
        <w:keepLines w:val="0"/>
        <w:widowControl w:val="0"/>
        <w:shd w:val="clear" w:color="auto" w:fill="auto"/>
        <w:bidi w:val="0"/>
        <w:spacing w:before="0" w:after="140" w:line="240"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本期公司及控股子公司通过传化集团财务有限公司转账结算资金的情况</w:t>
      </w:r>
    </w:p>
    <w:tbl>
      <w:tblPr>
        <w:tblOverlap w:val="never"/>
        <w:jc w:val="center"/>
        <w:tblLayout w:type="fixed"/>
      </w:tblPr>
      <w:tblGrid>
        <w:gridCol w:w="1526"/>
        <w:gridCol w:w="1814"/>
        <w:gridCol w:w="1747"/>
        <w:gridCol w:w="1747"/>
        <w:gridCol w:w="1690"/>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类另</w:t>
            </w:r>
            <w:r>
              <w:rPr>
                <w:color w:val="000000"/>
                <w:spacing w:val="0"/>
                <w:w w:val="100"/>
                <w:position w:val="0"/>
              </w:rPr>
              <w:t>U</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1,172,147,121.34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51,947,225,185.68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51,554,880,818.60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1,564,491,488.42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w:t>
            </w:r>
            <w:r>
              <w:rPr>
                <w:color w:val="000000"/>
                <w:spacing w:val="0"/>
                <w:w w:val="100"/>
                <w:position w:val="0"/>
              </w:rPr>
              <w:t>:</w:t>
            </w:r>
            <w:r>
              <w:rPr>
                <w:rFonts w:ascii="SimSun" w:eastAsia="SimSun" w:hAnsi="SimSun" w:cs="SimSun"/>
                <w:color w:val="000000"/>
                <w:spacing w:val="0"/>
                <w:w w:val="100"/>
                <w:position w:val="0"/>
              </w:rPr>
              <w:t>活期存款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1,132,147,121.34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51,927,225,185.68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51,554,880,818.60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1,504,491,488.42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1,172,147,121.34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51,947,225,185.68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51,554,880,818.60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1,564,491,488.42</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720"/>
        <w:jc w:val="left"/>
      </w:pPr>
      <w:r>
        <w:rPr>
          <w:color w:val="000000"/>
          <w:spacing w:val="0"/>
          <w:w w:val="100"/>
          <w:position w:val="0"/>
        </w:rPr>
        <w:t>公司及控股子公司本期共取得传化集团财务有限公司的存款利息收入</w:t>
      </w:r>
      <w:r>
        <w:rPr>
          <w:rFonts w:ascii="Times New Roman" w:eastAsia="Times New Roman" w:hAnsi="Times New Roman" w:cs="Times New Roman"/>
          <w:color w:val="000000"/>
          <w:spacing w:val="0"/>
          <w:w w:val="100"/>
          <w:position w:val="0"/>
        </w:rPr>
        <w:t>11,096,589.04</w:t>
      </w:r>
      <w:r>
        <w:rPr>
          <w:color w:val="000000"/>
          <w:spacing w:val="0"/>
          <w:w w:val="100"/>
          <w:position w:val="0"/>
        </w:rPr>
        <w:t>元。</w:t>
      </w:r>
    </w:p>
    <w:p>
      <w:pPr>
        <w:pStyle w:val="Style24"/>
        <w:keepNext w:val="0"/>
        <w:keepLines w:val="0"/>
        <w:widowControl w:val="0"/>
        <w:shd w:val="clear" w:color="auto" w:fill="auto"/>
        <w:bidi w:val="0"/>
        <w:spacing w:before="0" w:after="140" w:line="240" w:lineRule="auto"/>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本期公司及控股子公司向传化集团财务有限公司借款情况</w:t>
      </w:r>
    </w:p>
    <w:tbl>
      <w:tblPr>
        <w:tblOverlap w:val="never"/>
        <w:jc w:val="center"/>
        <w:tblLayout w:type="fixed"/>
      </w:tblPr>
      <w:tblGrid>
        <w:gridCol w:w="1651"/>
        <w:gridCol w:w="1685"/>
        <w:gridCol w:w="1896"/>
        <w:gridCol w:w="1896"/>
        <w:gridCol w:w="1934"/>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类另</w:t>
            </w:r>
            <w:r>
              <w:rPr>
                <w:color w:val="000000"/>
                <w:spacing w:val="0"/>
                <w:w w:val="100"/>
                <w:position w:val="0"/>
              </w:rPr>
              <w:t>U</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1,224,000,000.00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1,224,000,000.00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66,000,000.00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66,000,000.00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1,844,000,000.00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1,064,000,000.00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1,290,000,000.00</w:t>
            </w:r>
          </w:p>
        </w:tc>
      </w:tr>
    </w:tbl>
    <w:p>
      <w:pPr>
        <w:pStyle w:val="Style16"/>
        <w:keepNext w:val="0"/>
        <w:keepLines w:val="0"/>
        <w:widowControl w:val="0"/>
        <w:shd w:val="clear" w:color="auto" w:fill="auto"/>
        <w:bidi w:val="0"/>
        <w:spacing w:before="0" w:after="0" w:line="240" w:lineRule="auto"/>
        <w:ind w:left="125" w:right="0" w:firstLine="0"/>
        <w:jc w:val="left"/>
      </w:pPr>
      <w:r>
        <w:rPr>
          <w:color w:val="000000"/>
          <w:spacing w:val="0"/>
          <w:w w:val="100"/>
          <w:position w:val="0"/>
        </w:rPr>
        <w:t>公司及控股子公司本期向传化集团财务有限公司共计结算借款利息</w:t>
      </w:r>
      <w:r>
        <w:rPr>
          <w:rFonts w:ascii="Times New Roman" w:eastAsia="Times New Roman" w:hAnsi="Times New Roman" w:cs="Times New Roman"/>
          <w:color w:val="000000"/>
          <w:spacing w:val="0"/>
          <w:w w:val="100"/>
          <w:position w:val="0"/>
        </w:rPr>
        <w:t>35,007,453.74</w:t>
      </w:r>
      <w:r>
        <w:rPr>
          <w:color w:val="000000"/>
          <w:spacing w:val="0"/>
          <w:w w:val="100"/>
          <w:position w:val="0"/>
        </w:rPr>
        <w:t>元。</w:t>
      </w:r>
      <w:r>
        <w:br w:type="page"/>
      </w:r>
    </w:p>
    <w:p>
      <w:pPr>
        <w:pStyle w:val="Style24"/>
        <w:keepNext w:val="0"/>
        <w:keepLines w:val="0"/>
        <w:widowControl w:val="0"/>
        <w:shd w:val="clear" w:color="auto" w:fill="auto"/>
        <w:bidi w:val="0"/>
        <w:spacing w:before="0" w:after="24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关联方应收应付款项</w:t>
      </w:r>
    </w:p>
    <w:p>
      <w:pPr>
        <w:pStyle w:val="Style24"/>
        <w:keepNext w:val="0"/>
        <w:keepLines w:val="0"/>
        <w:widowControl w:val="0"/>
        <w:shd w:val="clear" w:color="auto" w:fill="auto"/>
        <w:bidi w:val="0"/>
        <w:spacing w:before="0" w:after="100" w:line="240"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应收关联方款项</w:t>
      </w:r>
    </w:p>
    <w:tbl>
      <w:tblPr>
        <w:tblOverlap w:val="never"/>
        <w:jc w:val="center"/>
        <w:tblLayout w:type="fixed"/>
      </w:tblPr>
      <w:tblGrid>
        <w:gridCol w:w="1454"/>
        <w:gridCol w:w="1790"/>
        <w:gridCol w:w="1891"/>
        <w:gridCol w:w="1536"/>
        <w:gridCol w:w="1752"/>
        <w:gridCol w:w="1747"/>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重庆传融星房地产 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56,535,372.56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3,392,122.35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传化国际集团有限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42,537,093.18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2,552,225.59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25,138,003.76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1,508,280.23</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杭州分子汇科技有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29,618,992.81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1,777,139.57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19,849,404.28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1,190,964.26</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湖北纽卡莱纺织科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9,990,330.53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599,419.83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浙江智联生命科学</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杭州传化科技城有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107,280.00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982.80</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浙江新安化工集团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860,608.76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51,636.53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2,122,434.49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127,346.07</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浙江新安物流有限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651,874.28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39,112.46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浙江新安包装有限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279,617.25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16,777.04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196,759.85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11,805.59</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186,873.92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11,212.44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139,327.50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8,359.65</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杭州崇耀科技发展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泰兴锦云染料有限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浙江开化元通硅业</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浙江传化华洋化工</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2,988,561.83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179,313.71</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浙江传化工贸有限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2,379,054.80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196,757.85</w:t>
            </w:r>
          </w:p>
        </w:tc>
      </w:tr>
      <w:tr>
        <w:trPr>
          <w:trHeight w:val="72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镇江江南化工有限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369,600.00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22,176.00</w:t>
            </w:r>
          </w:p>
        </w:tc>
      </w:tr>
    </w:tbl>
    <w:p>
      <w:pPr>
        <w:widowControl w:val="0"/>
        <w:spacing w:line="1" w:lineRule="exact"/>
      </w:pPr>
      <w:r>
        <w:br w:type="page"/>
      </w:r>
    </w:p>
    <w:tbl>
      <w:tblPr>
        <w:tblOverlap w:val="never"/>
        <w:jc w:val="center"/>
        <w:tblLayout w:type="fixed"/>
      </w:tblPr>
      <w:tblGrid>
        <w:gridCol w:w="1454"/>
        <w:gridCol w:w="499"/>
        <w:gridCol w:w="1291"/>
        <w:gridCol w:w="1891"/>
        <w:gridCol w:w="437"/>
        <w:gridCol w:w="1099"/>
        <w:gridCol w:w="1085"/>
        <w:gridCol w:w="667"/>
        <w:gridCol w:w="1747"/>
      </w:tblGrid>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浙江传化智创数码</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128,861.95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7,731.72</w:t>
            </w: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杭州传化智能制造 科技有限公司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703.80</w:t>
            </w: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浙江传化化学集团 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119.40</w:t>
            </w: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成都传化云豹供应</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链管理有限公司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150,181,363.29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9,010,881.81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53,349,308.46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3,254,973.08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预付款项</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镇江江南化工有限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浙江新安物流有限 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126,004.50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126,004.50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成都传化物流基地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11,875,000.00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712,500.00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11,875,000.00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2,375,000.00</w:t>
            </w: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苏州传化物流基地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487,500.00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487,500.00</w:t>
            </w:r>
          </w:p>
        </w:tc>
      </w:tr>
      <w:tr>
        <w:trPr>
          <w:trHeight w:val="710"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传化集团财务有限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1,578,621.07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154,871.70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杭州传化科技城有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西安盛世公司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293,498,000.00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17,609,880.00</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21,584,221.07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1,355,207.70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313,498,000.00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20,472,380.00</w:t>
            </w:r>
          </w:p>
        </w:tc>
      </w:tr>
      <w:tr>
        <w:trPr>
          <w:trHeight w:val="475" w:hRule="exact"/>
        </w:trPr>
        <w:tc>
          <w:tcPr>
            <w:gridSpan w:val="9"/>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w:t>
            </w:r>
            <w:r>
              <w:rPr>
                <w:rFonts w:ascii="SimSun" w:eastAsia="SimSun" w:hAnsi="SimSun" w:cs="SimSun"/>
                <w:color w:val="000000"/>
                <w:spacing w:val="0"/>
                <w:w w:val="100"/>
                <w:position w:val="0"/>
              </w:rPr>
              <w:t>应付关联方款项</w:t>
            </w:r>
          </w:p>
        </w:tc>
      </w:tr>
      <w:tr>
        <w:trPr>
          <w:trHeight w:val="56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项目名称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应付账款</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557" w:hRule="exact"/>
        </w:trPr>
        <w:tc>
          <w:tcPr>
            <w:gridSpan w:val="2"/>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传化国际集团有限公司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1,186,345.84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521,792.43</w:t>
            </w:r>
          </w:p>
        </w:tc>
      </w:tr>
      <w:tr>
        <w:trPr>
          <w:trHeight w:val="557" w:hRule="exact"/>
        </w:trPr>
        <w:tc>
          <w:tcPr>
            <w:gridSpan w:val="2"/>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浙江传化智创数码科技有限公司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390,798.19</w:t>
            </w:r>
          </w:p>
        </w:tc>
      </w:tr>
      <w:tr>
        <w:trPr>
          <w:trHeight w:val="571" w:hRule="exact"/>
        </w:trPr>
        <w:tc>
          <w:tcPr>
            <w:gridSpan w:val="2"/>
            <w:tcBorders>
              <w:top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浙江传化基础设施建设有限公司</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209,298.71</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25,233,218.88</w:t>
            </w:r>
          </w:p>
        </w:tc>
      </w:tr>
    </w:tbl>
    <w:p>
      <w:pPr>
        <w:widowControl w:val="0"/>
        <w:spacing w:line="1" w:lineRule="exact"/>
      </w:pPr>
      <w:r>
        <w:br w:type="page"/>
      </w:r>
    </w:p>
    <w:tbl>
      <w:tblPr>
        <w:tblOverlap w:val="never"/>
        <w:jc w:val="center"/>
        <w:tblLayout w:type="fixed"/>
      </w:tblPr>
      <w:tblGrid>
        <w:gridCol w:w="1810"/>
        <w:gridCol w:w="3619"/>
        <w:gridCol w:w="2184"/>
        <w:gridCol w:w="2318"/>
      </w:tblGrid>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杭州云聚合科技发展有限公司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12,608.00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浙江开化元通硅业有限公司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15,160.64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126,004.50</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4,998.19</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浙江传化生物技术有限公司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15,731.86</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6,207,450.73</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18,613.53</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杭州传化智能制造科技有限公司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2,660,550.46</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浙江励德有机硅材料有限公司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50,272.00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成都传化云豹供应链管理有限公司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21,788.39</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浙江传化工贸有限公司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6,005.51</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1,805,190.77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35,269,832.67</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116,209.13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123,842.16</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宜宾传化云豹供应链管理有限公司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44,620.17</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117,585.27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168,462.33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133,393.18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52,029.02</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119,465.51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22,641.52</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宜宾传化云豹供应链管理有限公司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185,726.04</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青岛传化众联物流有限公司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690,307.91</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杭州传化科技城有限公司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107,446.32</w:t>
            </w:r>
          </w:p>
        </w:tc>
      </w:tr>
      <w:tr>
        <w:trPr>
          <w:trHeight w:val="571"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47,874.33</w:t>
            </w:r>
          </w:p>
        </w:tc>
      </w:tr>
    </w:tbl>
    <w:p>
      <w:pPr>
        <w:widowControl w:val="0"/>
        <w:spacing w:line="1" w:lineRule="exact"/>
      </w:pPr>
      <w:r>
        <w:br w:type="page"/>
      </w:r>
    </w:p>
    <w:tbl>
      <w:tblPr>
        <w:tblOverlap w:val="never"/>
        <w:jc w:val="center"/>
        <w:tblLayout w:type="fixed"/>
      </w:tblPr>
      <w:tblGrid>
        <w:gridCol w:w="1810"/>
        <w:gridCol w:w="3619"/>
        <w:gridCol w:w="2184"/>
        <w:gridCol w:w="2318"/>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263,236.04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1,106,025.14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1,549,585.38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129,696.00</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上海境界投资管理有限公司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314,388.00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杭州传化大地园林工程有限公司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34,868.18</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宜宾传化云豹供应链管理有限公司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63,760.00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杭州云聚合科技发展有限公司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香港怡高国际投资有限公司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113,700.00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青岛冠璞置业有限公司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13,429.67</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青岛宏璞置业有限公司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2,866.43</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浙江传化生物技术有限公司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495" w:val="left"/>
              </w:tabs>
              <w:bidi w:val="0"/>
              <w:spacing w:before="0" w:after="0" w:line="240" w:lineRule="auto"/>
              <w:ind w:left="0" w:right="0" w:firstLine="14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2,034,249.56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373,608.10</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关联方承诺</w:t>
      </w:r>
    </w:p>
    <w:p>
      <w:pPr>
        <w:pStyle w:val="Style24"/>
        <w:keepNext w:val="0"/>
        <w:keepLines w:val="0"/>
        <w:widowControl w:val="0"/>
        <w:shd w:val="clear" w:color="auto" w:fill="auto"/>
        <w:bidi w:val="0"/>
        <w:spacing w:before="0" w:after="260" w:line="240" w:lineRule="auto"/>
        <w:ind w:left="0" w:right="0" w:firstLine="500"/>
        <w:jc w:val="both"/>
      </w:pPr>
      <w:r>
        <w:rPr>
          <w:color w:val="000000"/>
          <w:spacing w:val="0"/>
          <w:w w:val="100"/>
          <w:position w:val="0"/>
        </w:rPr>
        <w:t>根据本公司与传化集团公司分别于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日签订的《盈利补偿协议》《</w:t>
      </w:r>
      <w:r>
        <w:rPr>
          <w:color w:val="000000"/>
          <w:spacing w:val="0"/>
          <w:w w:val="100"/>
          <w:position w:val="0"/>
        </w:rPr>
        <w:t>〈</w:t>
      </w:r>
      <w:r>
        <w:rPr>
          <w:color w:val="000000"/>
          <w:spacing w:val="0"/>
          <w:w w:val="100"/>
          <w:position w:val="0"/>
        </w:rPr>
        <w:t>盈利补</w:t>
      </w:r>
    </w:p>
    <w:p>
      <w:pPr>
        <w:pStyle w:val="Style24"/>
        <w:keepNext w:val="0"/>
        <w:keepLines w:val="0"/>
        <w:widowControl w:val="0"/>
        <w:shd w:val="clear" w:color="auto" w:fill="auto"/>
        <w:bidi w:val="0"/>
        <w:spacing w:before="0" w:after="260" w:line="240" w:lineRule="auto"/>
        <w:ind w:left="0" w:right="0" w:firstLine="140"/>
        <w:jc w:val="both"/>
      </w:pPr>
      <w:r>
        <w:rPr>
          <w:color w:val="000000"/>
          <w:spacing w:val="0"/>
          <w:w w:val="100"/>
          <w:position w:val="0"/>
        </w:rPr>
        <w:t>偿协议</w:t>
      </w:r>
      <w:r>
        <w:rPr>
          <w:color w:val="000000"/>
          <w:spacing w:val="0"/>
          <w:w w:val="100"/>
          <w:position w:val="0"/>
        </w:rPr>
        <w:t>〉</w:t>
      </w:r>
      <w:r>
        <w:rPr>
          <w:color w:val="000000"/>
          <w:spacing w:val="0"/>
          <w:w w:val="100"/>
          <w:position w:val="0"/>
        </w:rPr>
        <w:t>之补充协议》和《</w:t>
      </w:r>
      <w:r>
        <w:rPr>
          <w:color w:val="000000"/>
          <w:spacing w:val="0"/>
          <w:w w:val="100"/>
          <w:position w:val="0"/>
        </w:rPr>
        <w:t>〈</w:t>
      </w:r>
      <w:r>
        <w:rPr>
          <w:color w:val="000000"/>
          <w:spacing w:val="0"/>
          <w:w w:val="100"/>
          <w:position w:val="0"/>
        </w:rPr>
        <w:t>盈利补偿协议</w:t>
      </w:r>
      <w:r>
        <w:rPr>
          <w:color w:val="000000"/>
          <w:spacing w:val="0"/>
          <w:w w:val="100"/>
          <w:position w:val="0"/>
        </w:rPr>
        <w:t>〉</w:t>
      </w:r>
      <w:r>
        <w:rPr>
          <w:color w:val="000000"/>
          <w:spacing w:val="0"/>
          <w:w w:val="100"/>
          <w:position w:val="0"/>
        </w:rPr>
        <w:t>之补充协议二》，传化集团公司承诺传化物流集团</w:t>
      </w:r>
      <w:r>
        <w:rPr>
          <w:rFonts w:ascii="Times New Roman" w:eastAsia="Times New Roman" w:hAnsi="Times New Roman" w:cs="Times New Roman"/>
          <w:color w:val="000000"/>
          <w:spacing w:val="0"/>
          <w:w w:val="100"/>
          <w:position w:val="0"/>
        </w:rPr>
        <w:t>2015-202</w:t>
      </w:r>
      <w:r>
        <w:rPr>
          <w:rFonts w:ascii="Times New Roman" w:eastAsia="Times New Roman" w:hAnsi="Times New Roman" w:cs="Times New Roman"/>
          <w:color w:val="000000"/>
          <w:spacing w:val="0"/>
          <w:w w:val="100"/>
          <w:position w:val="0"/>
        </w:rPr>
        <w:t>1</w:t>
      </w:r>
      <w:r>
        <w:rPr>
          <w:color w:val="000000"/>
          <w:spacing w:val="0"/>
          <w:w w:val="100"/>
          <w:position w:val="0"/>
        </w:rPr>
        <w:t>年度实现业绩如下:</w:t>
      </w:r>
    </w:p>
    <w:p>
      <w:pPr>
        <w:pStyle w:val="Style2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单位：万元</w:t>
      </w:r>
    </w:p>
    <w:tbl>
      <w:tblPr>
        <w:tblOverlap w:val="never"/>
        <w:jc w:val="center"/>
        <w:tblLayout w:type="fixed"/>
      </w:tblPr>
      <w:tblGrid>
        <w:gridCol w:w="1742"/>
        <w:gridCol w:w="1109"/>
        <w:gridCol w:w="854"/>
        <w:gridCol w:w="826"/>
        <w:gridCol w:w="854"/>
        <w:gridCol w:w="950"/>
        <w:gridCol w:w="955"/>
        <w:gridCol w:w="950"/>
        <w:gridCol w:w="984"/>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扣除非经常性损益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258,800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含非经常性损益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258,700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568,800</w:t>
            </w:r>
          </w:p>
        </w:tc>
      </w:tr>
    </w:tbl>
    <w:p>
      <w:pPr>
        <w:pStyle w:val="Style16"/>
        <w:keepNext w:val="0"/>
        <w:keepLines w:val="0"/>
        <w:widowControl w:val="0"/>
        <w:shd w:val="clear" w:color="auto" w:fill="auto"/>
        <w:bidi w:val="0"/>
        <w:spacing w:before="0" w:after="0" w:line="240" w:lineRule="auto"/>
        <w:ind w:left="197" w:right="0" w:firstLine="0"/>
        <w:jc w:val="left"/>
      </w:pPr>
      <w:r>
        <w:rPr>
          <w:color w:val="000000"/>
          <w:spacing w:val="0"/>
          <w:w w:val="100"/>
          <w:position w:val="0"/>
        </w:rPr>
        <w:t>传化集团公司承诺，若传化物流集团实际业绩未能达到承诺业绩，传化集团公司应首先通过当次交易获得的公司股份</w:t>
      </w:r>
    </w:p>
    <w:p>
      <w:pPr>
        <w:widowControl w:val="0"/>
        <w:spacing w:after="259" w:line="1" w:lineRule="exact"/>
      </w:pPr>
    </w:p>
    <w:p>
      <w:pPr>
        <w:pStyle w:val="Style24"/>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进行补偿，不足部分以其届时持有的公司股份进行补偿，仍有不足部分则由其以现金补足。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年实际实现情况如</w:t>
      </w:r>
    </w:p>
    <w:p>
      <w:pPr>
        <w:pStyle w:val="Style24"/>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下：</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left"/>
        <w:tblLayout w:type="fixed"/>
      </w:tblPr>
      <w:tblGrid>
        <w:gridCol w:w="763"/>
        <w:gridCol w:w="691"/>
        <w:gridCol w:w="658"/>
        <w:gridCol w:w="653"/>
        <w:gridCol w:w="706"/>
        <w:gridCol w:w="701"/>
        <w:gridCol w:w="787"/>
      </w:tblGrid>
      <w:tr>
        <w:trPr>
          <w:trHeight w:val="730" w:hRule="exact"/>
        </w:trPr>
        <w:tc>
          <w:tcPr>
            <w:tcBorders>
              <w:top w:val="single" w:sz="4"/>
              <w:left w:val="single" w:sz="4"/>
              <w:bottom w:val="single" w:sz="4"/>
            </w:tcBorders>
            <w:shd w:val="clear" w:color="auto" w:fill="FFFFFF"/>
            <w:vAlign w:val="center"/>
          </w:tcPr>
          <w:p>
            <w:pPr>
              <w:pStyle w:val="Style19"/>
              <w:keepNext w:val="0"/>
              <w:keepLines w:val="0"/>
              <w:framePr w:w="4958" w:h="730" w:hSpace="480" w:wrap="notBeside" w:vAnchor="text" w:hAnchor="text" w:x="5464" w:y="1"/>
              <w:widowControl w:val="0"/>
              <w:shd w:val="clear" w:color="auto" w:fill="auto"/>
              <w:bidi w:val="0"/>
              <w:spacing w:before="0" w:after="100" w:line="240" w:lineRule="auto"/>
              <w:ind w:left="0" w:right="0" w:firstLine="240"/>
              <w:jc w:val="left"/>
            </w:pPr>
            <w:r>
              <w:rPr>
                <w:color w:val="000000"/>
                <w:spacing w:val="0"/>
                <w:w w:val="100"/>
                <w:position w:val="0"/>
              </w:rPr>
              <w:t>2015</w:t>
            </w:r>
          </w:p>
          <w:p>
            <w:pPr>
              <w:pStyle w:val="Style19"/>
              <w:keepNext w:val="0"/>
              <w:keepLines w:val="0"/>
              <w:framePr w:w="4958" w:h="730" w:hSpace="480" w:wrap="notBeside" w:vAnchor="text" w:hAnchor="text" w:x="5464" w:y="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年度</w:t>
            </w:r>
          </w:p>
        </w:tc>
        <w:tc>
          <w:tcPr>
            <w:tcBorders>
              <w:top w:val="single" w:sz="4"/>
              <w:left w:val="single" w:sz="4"/>
              <w:bottom w:val="single" w:sz="4"/>
            </w:tcBorders>
            <w:shd w:val="clear" w:color="auto" w:fill="FFFFFF"/>
            <w:vAlign w:val="center"/>
          </w:tcPr>
          <w:p>
            <w:pPr>
              <w:pStyle w:val="Style19"/>
              <w:keepNext w:val="0"/>
              <w:keepLines w:val="0"/>
              <w:framePr w:w="4958" w:h="730" w:hSpace="480" w:wrap="notBeside" w:vAnchor="text" w:hAnchor="text" w:x="5464" w:y="1"/>
              <w:widowControl w:val="0"/>
              <w:shd w:val="clear" w:color="auto" w:fill="auto"/>
              <w:bidi w:val="0"/>
              <w:spacing w:before="0" w:after="100" w:line="240" w:lineRule="auto"/>
              <w:ind w:left="0" w:right="0" w:firstLine="0"/>
              <w:jc w:val="center"/>
            </w:pPr>
            <w:r>
              <w:rPr>
                <w:color w:val="000000"/>
                <w:spacing w:val="0"/>
                <w:w w:val="100"/>
                <w:position w:val="0"/>
              </w:rPr>
              <w:t>2016</w:t>
            </w:r>
          </w:p>
          <w:p>
            <w:pPr>
              <w:pStyle w:val="Style19"/>
              <w:keepNext w:val="0"/>
              <w:keepLines w:val="0"/>
              <w:framePr w:w="4958" w:h="730" w:hSpace="480" w:wrap="notBeside" w:vAnchor="text" w:hAnchor="text" w:x="5464"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bottom w:val="single" w:sz="4"/>
            </w:tcBorders>
            <w:shd w:val="clear" w:color="auto" w:fill="FFFFFF"/>
            <w:vAlign w:val="center"/>
          </w:tcPr>
          <w:p>
            <w:pPr>
              <w:pStyle w:val="Style19"/>
              <w:keepNext w:val="0"/>
              <w:keepLines w:val="0"/>
              <w:framePr w:w="4958" w:h="730" w:hSpace="480" w:wrap="notBeside" w:vAnchor="text" w:hAnchor="text" w:x="5464" w:y="1"/>
              <w:widowControl w:val="0"/>
              <w:shd w:val="clear" w:color="auto" w:fill="auto"/>
              <w:bidi w:val="0"/>
              <w:spacing w:before="0" w:after="100" w:line="240" w:lineRule="auto"/>
              <w:ind w:left="0" w:right="0" w:firstLine="0"/>
              <w:jc w:val="center"/>
            </w:pPr>
            <w:r>
              <w:rPr>
                <w:color w:val="000000"/>
                <w:spacing w:val="0"/>
                <w:w w:val="100"/>
                <w:position w:val="0"/>
              </w:rPr>
              <w:t>2017</w:t>
            </w:r>
          </w:p>
          <w:p>
            <w:pPr>
              <w:pStyle w:val="Style19"/>
              <w:keepNext w:val="0"/>
              <w:keepLines w:val="0"/>
              <w:framePr w:w="4958" w:h="730" w:hSpace="480" w:wrap="notBeside" w:vAnchor="text" w:hAnchor="text" w:x="5464"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bottom w:val="single" w:sz="4"/>
            </w:tcBorders>
            <w:shd w:val="clear" w:color="auto" w:fill="FFFFFF"/>
            <w:vAlign w:val="center"/>
          </w:tcPr>
          <w:p>
            <w:pPr>
              <w:pStyle w:val="Style19"/>
              <w:keepNext w:val="0"/>
              <w:keepLines w:val="0"/>
              <w:framePr w:w="4958" w:h="730" w:hSpace="480" w:wrap="notBeside" w:vAnchor="text" w:hAnchor="text" w:x="5464" w:y="1"/>
              <w:widowControl w:val="0"/>
              <w:shd w:val="clear" w:color="auto" w:fill="auto"/>
              <w:bidi w:val="0"/>
              <w:spacing w:before="0" w:after="100" w:line="240" w:lineRule="auto"/>
              <w:ind w:left="0" w:right="0" w:firstLine="0"/>
              <w:jc w:val="center"/>
            </w:pPr>
            <w:r>
              <w:rPr>
                <w:color w:val="000000"/>
                <w:spacing w:val="0"/>
                <w:w w:val="100"/>
                <w:position w:val="0"/>
              </w:rPr>
              <w:t>2018</w:t>
            </w:r>
          </w:p>
          <w:p>
            <w:pPr>
              <w:pStyle w:val="Style19"/>
              <w:keepNext w:val="0"/>
              <w:keepLines w:val="0"/>
              <w:framePr w:w="4958" w:h="730" w:hSpace="480" w:wrap="notBeside" w:vAnchor="text" w:hAnchor="text" w:x="5464"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bottom w:val="single" w:sz="4"/>
            </w:tcBorders>
            <w:shd w:val="clear" w:color="auto" w:fill="FFFFFF"/>
            <w:vAlign w:val="center"/>
          </w:tcPr>
          <w:p>
            <w:pPr>
              <w:pStyle w:val="Style19"/>
              <w:keepNext w:val="0"/>
              <w:keepLines w:val="0"/>
              <w:framePr w:w="4958" w:h="730" w:hSpace="480" w:wrap="notBeside" w:vAnchor="text" w:hAnchor="text" w:x="5464" w:y="1"/>
              <w:widowControl w:val="0"/>
              <w:shd w:val="clear" w:color="auto" w:fill="auto"/>
              <w:bidi w:val="0"/>
              <w:spacing w:before="0" w:after="100" w:line="240" w:lineRule="auto"/>
              <w:ind w:left="0" w:right="0" w:firstLine="0"/>
              <w:jc w:val="center"/>
            </w:pPr>
            <w:r>
              <w:rPr>
                <w:color w:val="000000"/>
                <w:spacing w:val="0"/>
                <w:w w:val="100"/>
                <w:position w:val="0"/>
              </w:rPr>
              <w:t>2019</w:t>
            </w:r>
          </w:p>
          <w:p>
            <w:pPr>
              <w:pStyle w:val="Style19"/>
              <w:keepNext w:val="0"/>
              <w:keepLines w:val="0"/>
              <w:framePr w:w="4958" w:h="730" w:hSpace="480" w:wrap="notBeside" w:vAnchor="text" w:hAnchor="text" w:x="5464"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bottom w:val="single" w:sz="4"/>
            </w:tcBorders>
            <w:shd w:val="clear" w:color="auto" w:fill="FFFFFF"/>
            <w:vAlign w:val="center"/>
          </w:tcPr>
          <w:p>
            <w:pPr>
              <w:pStyle w:val="Style19"/>
              <w:keepNext w:val="0"/>
              <w:keepLines w:val="0"/>
              <w:framePr w:w="4958" w:h="730" w:hSpace="480" w:wrap="notBeside" w:vAnchor="text" w:hAnchor="text" w:x="5464" w:y="1"/>
              <w:widowControl w:val="0"/>
              <w:shd w:val="clear" w:color="auto" w:fill="auto"/>
              <w:bidi w:val="0"/>
              <w:spacing w:before="0" w:after="100" w:line="240" w:lineRule="auto"/>
              <w:ind w:left="0" w:right="0" w:firstLine="0"/>
              <w:jc w:val="center"/>
            </w:pPr>
            <w:r>
              <w:rPr>
                <w:color w:val="000000"/>
                <w:spacing w:val="0"/>
                <w:w w:val="100"/>
                <w:position w:val="0"/>
              </w:rPr>
              <w:t>2020</w:t>
            </w:r>
          </w:p>
          <w:p>
            <w:pPr>
              <w:pStyle w:val="Style19"/>
              <w:keepNext w:val="0"/>
              <w:keepLines w:val="0"/>
              <w:framePr w:w="4958" w:h="730" w:hSpace="480" w:wrap="notBeside" w:vAnchor="text" w:hAnchor="text" w:x="5464"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19"/>
              <w:keepNext w:val="0"/>
              <w:keepLines w:val="0"/>
              <w:framePr w:w="4958" w:h="730" w:hSpace="480" w:wrap="notBeside" w:vAnchor="text" w:hAnchor="text" w:x="5464" w:y="1"/>
              <w:widowControl w:val="0"/>
              <w:shd w:val="clear" w:color="auto" w:fill="auto"/>
              <w:bidi w:val="0"/>
              <w:spacing w:before="0" w:after="100" w:line="240" w:lineRule="auto"/>
              <w:ind w:left="0" w:right="0" w:firstLine="160"/>
              <w:jc w:val="left"/>
            </w:pPr>
            <w:r>
              <w:rPr>
                <w:color w:val="000000"/>
                <w:spacing w:val="0"/>
                <w:w w:val="100"/>
                <w:position w:val="0"/>
              </w:rPr>
              <w:t>2021</w:t>
            </w:r>
          </w:p>
          <w:p>
            <w:pPr>
              <w:pStyle w:val="Style19"/>
              <w:keepNext w:val="0"/>
              <w:keepLines w:val="0"/>
              <w:framePr w:w="4958" w:h="730" w:hSpace="480" w:wrap="notBeside" w:vAnchor="text" w:hAnchor="text" w:x="5464" w:y="1"/>
              <w:widowControl w:val="0"/>
              <w:shd w:val="clear" w:color="auto" w:fill="auto"/>
              <w:bidi w:val="0"/>
              <w:spacing w:before="0" w:after="0" w:line="240" w:lineRule="auto"/>
              <w:ind w:left="60" w:right="0" w:firstLine="0"/>
              <w:jc w:val="center"/>
            </w:pPr>
            <w:r>
              <w:rPr>
                <w:rFonts w:ascii="SimSun" w:eastAsia="SimSun" w:hAnsi="SimSun" w:cs="SimSun"/>
                <w:color w:val="000000"/>
                <w:spacing w:val="0"/>
                <w:w w:val="100"/>
                <w:position w:val="0"/>
              </w:rPr>
              <w:t>年度</w:t>
            </w:r>
          </w:p>
        </w:tc>
      </w:tr>
    </w:tbl>
    <w:p>
      <w:pPr>
        <w:pStyle w:val="Style16"/>
        <w:keepNext w:val="0"/>
        <w:keepLines w:val="0"/>
        <w:framePr w:w="398" w:h="230" w:hSpace="5040" w:wrap="notBeside" w:vAnchor="text" w:hAnchor="text" w:x="10504" w:y="260"/>
        <w:widowControl w:val="0"/>
        <w:shd w:val="clear" w:color="auto" w:fill="auto"/>
        <w:bidi w:val="0"/>
        <w:spacing w:before="0" w:after="0" w:line="240" w:lineRule="auto"/>
        <w:ind w:left="0" w:right="0" w:firstLine="0"/>
        <w:jc w:val="right"/>
      </w:pPr>
      <w:r>
        <w:rPr>
          <w:color w:val="000000"/>
          <w:spacing w:val="0"/>
          <w:w w:val="100"/>
          <w:position w:val="0"/>
        </w:rPr>
        <w:t>累计</w:t>
      </w:r>
    </w:p>
    <w:p>
      <w:pPr>
        <w:widowControl w:val="0"/>
        <w:spacing w:line="1" w:lineRule="exact"/>
      </w:pPr>
      <w:r>
        <w:br w:type="page"/>
      </w:r>
    </w:p>
    <w:tbl>
      <w:tblPr>
        <w:tblOverlap w:val="never"/>
        <w:jc w:val="center"/>
        <w:tblLayout w:type="fixed"/>
      </w:tblPr>
      <w:tblGrid>
        <w:gridCol w:w="4392"/>
        <w:gridCol w:w="686"/>
        <w:gridCol w:w="691"/>
        <w:gridCol w:w="658"/>
        <w:gridCol w:w="653"/>
        <w:gridCol w:w="706"/>
        <w:gridCol w:w="701"/>
        <w:gridCol w:w="706"/>
        <w:gridCol w:w="739"/>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2015</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2016</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2017</w:t>
            </w:r>
          </w:p>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2019</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2020</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2021</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累计</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15,16</w:t>
            </w:r>
          </w:p>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39,14</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32,67</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72,95</w:t>
            </w:r>
          </w:p>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101,2</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135,4</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209,9</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606,5</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94.69</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按业绩承诺口径归属于公司普通股股东的净利润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15,16</w:t>
            </w:r>
          </w:p>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28,98</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21,01</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59,70</w:t>
            </w:r>
          </w:p>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88,02</w:t>
            </w:r>
          </w:p>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145,3</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203,1</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561,4</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02.66</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按业绩承诺口径扣除非经常性损益后归属于公司普 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-17,64</w:t>
            </w:r>
          </w:p>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-43,64</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47,09</w:t>
            </w:r>
          </w:p>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69,49</w:t>
            </w:r>
          </w:p>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122,9</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189,1</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369,5</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21.63</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140" w:right="0" w:firstLine="0"/>
              <w:jc w:val="left"/>
            </w:pPr>
            <w:r>
              <w:rPr>
                <w:rFonts w:ascii="SimSun" w:eastAsia="SimSun" w:hAnsi="SimSun" w:cs="SimSun"/>
                <w:color w:val="000000"/>
                <w:spacing w:val="0"/>
                <w:w w:val="100"/>
                <w:position w:val="0"/>
              </w:rPr>
              <w:t>按业绩承诺口径归属于公司普通股股东的净利润完 成承诺数的比例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103.1</w:t>
            </w:r>
          </w:p>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4203.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82.26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87.04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78.53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98.70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140" w:right="0" w:firstLine="0"/>
              <w:jc w:val="left"/>
            </w:pPr>
            <w:r>
              <w:rPr>
                <w:rFonts w:ascii="SimSun" w:eastAsia="SimSun" w:hAnsi="SimSun" w:cs="SimSun"/>
                <w:color w:val="000000"/>
                <w:spacing w:val="0"/>
                <w:w w:val="100"/>
                <w:position w:val="0"/>
              </w:rPr>
              <w:t>按业绩承诺口径扣除非经常性损益后归属于公司普 通股股东的净利润完成承诺数的比例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100.3</w:t>
            </w:r>
          </w:p>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101.0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412.2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70.41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77.50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73.09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547"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年，公司与传化集团就</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年未实现利润</w:t>
      </w:r>
      <w:r>
        <w:rPr>
          <w:rFonts w:ascii="Times New Roman" w:eastAsia="Times New Roman" w:hAnsi="Times New Roman" w:cs="Times New Roman"/>
          <w:color w:val="000000"/>
          <w:spacing w:val="0"/>
          <w:w w:val="100"/>
          <w:position w:val="0"/>
        </w:rPr>
        <w:t>60,842.46</w:t>
      </w:r>
      <w:r>
        <w:rPr>
          <w:color w:val="000000"/>
          <w:spacing w:val="0"/>
          <w:w w:val="100"/>
          <w:position w:val="0"/>
        </w:rPr>
        <w:t>万元，以</w:t>
      </w:r>
      <w:r>
        <w:rPr>
          <w:rFonts w:ascii="Times New Roman" w:eastAsia="Times New Roman" w:hAnsi="Times New Roman" w:cs="Times New Roman"/>
          <w:color w:val="000000"/>
          <w:spacing w:val="0"/>
          <w:w w:val="100"/>
          <w:position w:val="0"/>
        </w:rPr>
        <w:t>1</w:t>
      </w:r>
      <w:r>
        <w:rPr>
          <w:color w:val="000000"/>
          <w:spacing w:val="0"/>
          <w:w w:val="100"/>
          <w:position w:val="0"/>
        </w:rPr>
        <w:t>元名义价格回购</w:t>
      </w:r>
      <w:r>
        <w:rPr>
          <w:rFonts w:ascii="Times New Roman" w:eastAsia="Times New Roman" w:hAnsi="Times New Roman" w:cs="Times New Roman"/>
          <w:color w:val="000000"/>
          <w:spacing w:val="0"/>
          <w:w w:val="100"/>
          <w:position w:val="0"/>
        </w:rPr>
        <w:t>234,992,955</w:t>
      </w:r>
      <w:r>
        <w:rPr>
          <w:color w:val="000000"/>
          <w:spacing w:val="0"/>
          <w:w w:val="100"/>
          <w:position w:val="0"/>
        </w:rPr>
        <w:t>股，并收回</w:t>
      </w:r>
    </w:p>
    <w:p>
      <w:pPr>
        <w:widowControl w:val="0"/>
        <w:spacing w:after="219" w:line="1" w:lineRule="exact"/>
      </w:pPr>
    </w:p>
    <w:p>
      <w:pPr>
        <w:pStyle w:val="Style57"/>
        <w:keepNext w:val="0"/>
        <w:keepLines w:val="0"/>
        <w:widowControl w:val="0"/>
        <w:shd w:val="clear" w:color="auto" w:fill="auto"/>
        <w:bidi w:val="0"/>
        <w:spacing w:before="0" w:after="800" w:line="240" w:lineRule="auto"/>
        <w:ind w:left="0" w:right="0" w:firstLine="460"/>
        <w:jc w:val="left"/>
      </w:pPr>
      <w:r>
        <w:rPr>
          <w:rFonts w:ascii="SimSun" w:eastAsia="SimSun" w:hAnsi="SimSun" w:cs="SimSun"/>
          <w:color w:val="000000"/>
          <w:spacing w:val="0"/>
          <w:w w:val="100"/>
          <w:position w:val="0"/>
        </w:rPr>
        <w:t>相应的累计分红款</w:t>
      </w:r>
      <w:r>
        <w:rPr>
          <w:color w:val="000000"/>
          <w:spacing w:val="0"/>
          <w:w w:val="100"/>
          <w:position w:val="0"/>
        </w:rPr>
        <w:t>129,246,125.25</w:t>
      </w:r>
      <w:r>
        <w:rPr>
          <w:rFonts w:ascii="SimSun" w:eastAsia="SimSun" w:hAnsi="SimSun" w:cs="SimSun"/>
          <w:color w:val="000000"/>
          <w:spacing w:val="0"/>
          <w:w w:val="100"/>
          <w:position w:val="0"/>
        </w:rPr>
        <w:t>元。</w:t>
      </w:r>
    </w:p>
    <w:p>
      <w:pPr>
        <w:pStyle w:val="Style38"/>
        <w:keepNext w:val="0"/>
        <w:keepLines w:val="0"/>
        <w:widowControl w:val="0"/>
        <w:shd w:val="clear" w:color="auto" w:fill="auto"/>
        <w:bidi w:val="0"/>
        <w:spacing w:before="0" w:after="280" w:line="240" w:lineRule="auto"/>
        <w:ind w:left="0" w:right="0" w:firstLine="820"/>
        <w:jc w:val="left"/>
      </w:pPr>
      <w:r>
        <w:rPr>
          <w:color w:val="000000"/>
          <w:spacing w:val="0"/>
          <w:w w:val="100"/>
          <w:position w:val="0"/>
        </w:rPr>
        <w:t>十一、股份支付</w:t>
      </w:r>
    </w:p>
    <w:p>
      <w:pPr>
        <w:pStyle w:val="Style24"/>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股份支付总体情况</w:t>
      </w:r>
    </w:p>
    <w:tbl>
      <w:tblPr>
        <w:tblOverlap w:val="never"/>
        <w:jc w:val="center"/>
        <w:tblLayout w:type="fixed"/>
      </w:tblPr>
      <w:tblGrid>
        <w:gridCol w:w="4022"/>
        <w:gridCol w:w="3557"/>
        <w:gridCol w:w="2333"/>
      </w:tblGrid>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限制性股票激励计划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小计</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19,394,000.00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公司期末发行在外的股票期权行权价格的范围和 合同剩余期限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公司期末发行在外的其他权益工具行权价格的范 围和合同剩余期限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授予价格为</w:t>
            </w:r>
            <w:r>
              <w:rPr>
                <w:color w:val="000000"/>
                <w:spacing w:val="0"/>
                <w:w w:val="100"/>
                <w:position w:val="0"/>
              </w:rPr>
              <w:t>2.09</w:t>
            </w:r>
            <w:r>
              <w:rPr>
                <w:rFonts w:ascii="SimSun" w:eastAsia="SimSun" w:hAnsi="SimSun" w:cs="SimSun"/>
                <w:color w:val="000000"/>
                <w:spacing w:val="0"/>
                <w:w w:val="100"/>
                <w:position w:val="0"/>
              </w:rPr>
              <w:t>元，自限制性股票上市日 起满</w:t>
            </w:r>
            <w:r>
              <w:rPr>
                <w:color w:val="000000"/>
                <w:spacing w:val="0"/>
                <w:w w:val="100"/>
                <w:position w:val="0"/>
              </w:rPr>
              <w:t>12</w:t>
            </w:r>
            <w:r>
              <w:rPr>
                <w:rFonts w:ascii="SimSun" w:eastAsia="SimSun" w:hAnsi="SimSun" w:cs="SimSun"/>
                <w:color w:val="000000"/>
                <w:spacing w:val="0"/>
                <w:w w:val="100"/>
                <w:position w:val="0"/>
              </w:rPr>
              <w:t>个月后、</w:t>
            </w:r>
            <w:r>
              <w:rPr>
                <w:color w:val="000000"/>
                <w:spacing w:val="0"/>
                <w:w w:val="100"/>
                <w:position w:val="0"/>
              </w:rPr>
              <w:t>24</w:t>
            </w:r>
            <w:r>
              <w:rPr>
                <w:rFonts w:ascii="SimSun" w:eastAsia="SimSun" w:hAnsi="SimSun" w:cs="SimSun"/>
                <w:color w:val="000000"/>
                <w:spacing w:val="0"/>
                <w:w w:val="100"/>
                <w:position w:val="0"/>
              </w:rPr>
              <w:t>个月后和</w:t>
            </w:r>
            <w:r>
              <w:rPr>
                <w:color w:val="000000"/>
                <w:spacing w:val="0"/>
                <w:w w:val="100"/>
                <w:position w:val="0"/>
              </w:rPr>
              <w:t>36</w:t>
            </w:r>
            <w:r>
              <w:rPr>
                <w:rFonts w:ascii="SimSun" w:eastAsia="SimSun" w:hAnsi="SimSun" w:cs="SimSun"/>
                <w:color w:val="000000"/>
                <w:spacing w:val="0"/>
                <w:w w:val="100"/>
                <w:position w:val="0"/>
              </w:rPr>
              <w:t>个月后的 首个交易日起可分别申请行权获授限制性 股票总量的</w:t>
            </w:r>
            <w:r>
              <w:rPr>
                <w:color w:val="000000"/>
                <w:spacing w:val="0"/>
                <w:w w:val="100"/>
                <w:position w:val="0"/>
              </w:rPr>
              <w:t>40%</w:t>
            </w:r>
            <w:r>
              <w:rPr>
                <w:rFonts w:ascii="SimSun" w:eastAsia="SimSun" w:hAnsi="SimSun" w:cs="SimSun"/>
                <w:color w:val="000000"/>
                <w:spacing w:val="0"/>
                <w:w w:val="100"/>
                <w:position w:val="0"/>
              </w:rPr>
              <w:t>、</w:t>
            </w:r>
            <w:r>
              <w:rPr>
                <w:color w:val="000000"/>
                <w:spacing w:val="0"/>
                <w:w w:val="100"/>
                <w:position w:val="0"/>
              </w:rPr>
              <w:t>30%</w:t>
            </w:r>
            <w:r>
              <w:rPr>
                <w:rFonts w:ascii="SimSun" w:eastAsia="SimSun" w:hAnsi="SimSun" w:cs="SimSun"/>
                <w:color w:val="000000"/>
                <w:spacing w:val="0"/>
                <w:w w:val="100"/>
                <w:position w:val="0"/>
              </w:rPr>
              <w:t>和</w:t>
            </w:r>
            <w:r>
              <w:rPr>
                <w:color w:val="000000"/>
                <w:spacing w:val="0"/>
                <w:w w:val="100"/>
                <w:position w:val="0"/>
              </w:rPr>
              <w:t>30%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r>
              <w:rPr>
                <w:rFonts w:ascii="SimSun" w:eastAsia="SimSun" w:hAnsi="SimSun" w:cs="SimSun"/>
                <w:color w:val="000000"/>
                <w:spacing w:val="0"/>
                <w:w w:val="100"/>
                <w:position w:val="0"/>
              </w:rPr>
              <w:t>二</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以权益结算的股份支付情况</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限制性股票激励计划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小 计</w:t>
            </w:r>
          </w:p>
        </w:tc>
      </w:tr>
      <w:tr>
        <w:trPr>
          <w:trHeight w:val="82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7" w:lineRule="exact"/>
              <w:ind w:left="0" w:right="0" w:firstLine="0"/>
              <w:jc w:val="left"/>
            </w:pPr>
            <w:r>
              <w:rPr>
                <w:rFonts w:ascii="SimSun" w:eastAsia="SimSun" w:hAnsi="SimSun" w:cs="SimSun"/>
                <w:color w:val="000000"/>
                <w:spacing w:val="0"/>
                <w:w w:val="100"/>
                <w:position w:val="0"/>
              </w:rPr>
              <w:t>公司对董监高授予部分按照</w:t>
            </w:r>
            <w:r>
              <w:rPr>
                <w:color w:val="000000"/>
                <w:spacing w:val="0"/>
                <w:w w:val="100"/>
                <w:position w:val="0"/>
              </w:rPr>
              <w:t xml:space="preserve">Black-Scholes </w:t>
            </w:r>
            <w:r>
              <w:rPr>
                <w:rFonts w:ascii="SimSun" w:eastAsia="SimSun" w:hAnsi="SimSun" w:cs="SimSun"/>
                <w:color w:val="000000"/>
                <w:spacing w:val="0"/>
                <w:w w:val="100"/>
                <w:position w:val="0"/>
              </w:rPr>
              <w:t>莫型计算权益工具的价值，对非董监高员工 受予部分按照授予日股票收盘价</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11"/>
        <w:gridCol w:w="3605"/>
        <w:gridCol w:w="2328"/>
      </w:tblGrid>
      <w:tr>
        <w:trPr>
          <w:trHeight w:val="133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可行权权益工具数量的确定依据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在等待期内每个资产负债表日，公司根据最 新取得的可行权职工人数变动等后续信息 作出最佳估计，修正预计可行权的权益工具 数量，以作出可行权权益工具的最佳估计</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以权益结算的股份支付计入资本公积的累计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110,198,375.08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110,198,375.08</w:t>
            </w:r>
          </w:p>
        </w:tc>
      </w:tr>
      <w:tr>
        <w:trPr>
          <w:trHeight w:val="64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101,079,854.81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101,079,854.81</w:t>
            </w:r>
          </w:p>
        </w:tc>
      </w:tr>
    </w:tbl>
    <w:p>
      <w:pPr>
        <w:pStyle w:val="Style24"/>
        <w:keepNext w:val="0"/>
        <w:keepLines w:val="0"/>
        <w:widowControl w:val="0"/>
        <w:shd w:val="clear" w:color="auto" w:fill="auto"/>
        <w:bidi w:val="0"/>
        <w:spacing w:before="0" w:after="0" w:line="466" w:lineRule="exact"/>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其他说明</w:t>
      </w:r>
    </w:p>
    <w:p>
      <w:pPr>
        <w:pStyle w:val="Style24"/>
        <w:keepNext w:val="0"/>
        <w:keepLines w:val="0"/>
        <w:widowControl w:val="0"/>
        <w:shd w:val="clear" w:color="auto" w:fill="auto"/>
        <w:bidi w:val="0"/>
        <w:spacing w:before="0" w:after="780" w:line="466" w:lineRule="exact"/>
        <w:ind w:left="260" w:right="0" w:firstLine="420"/>
        <w:jc w:val="left"/>
      </w:pPr>
      <w:r>
        <w:rPr>
          <w:color w:val="000000"/>
          <w:spacing w:val="0"/>
          <w:w w:val="100"/>
          <w:position w:val="0"/>
        </w:rPr>
        <w:t>根据公司第七届董事会第七次（临时）会议和第七届监事会第六次（临时）会议审议，通过了《关于调整公司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 限制性股票激励计划激励对象及授予数量的议案》、《关于向公司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年限制性股票激励计划激励对象授予限制性股票的议 案》（以下简称股权激励议案）。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日，公司完成授予限制性股票数量为</w:t>
      </w:r>
      <w:r>
        <w:rPr>
          <w:rFonts w:ascii="Times New Roman" w:eastAsia="Times New Roman" w:hAnsi="Times New Roman" w:cs="Times New Roman"/>
          <w:color w:val="000000"/>
          <w:spacing w:val="0"/>
          <w:w w:val="100"/>
          <w:position w:val="0"/>
        </w:rPr>
        <w:t>4,927.50</w:t>
      </w:r>
      <w:r>
        <w:rPr>
          <w:color w:val="000000"/>
          <w:spacing w:val="0"/>
          <w:w w:val="100"/>
          <w:position w:val="0"/>
        </w:rPr>
        <w:t>万股，并于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日发行上市。根据股权激励议案并结合考核指标完成情况，限制性股票第一个解锁期解锁数量实际为</w:t>
      </w:r>
      <w:r>
        <w:rPr>
          <w:rFonts w:ascii="Times New Roman" w:eastAsia="Times New Roman" w:hAnsi="Times New Roman" w:cs="Times New Roman"/>
          <w:color w:val="000000"/>
          <w:spacing w:val="0"/>
          <w:w w:val="100"/>
          <w:position w:val="0"/>
        </w:rPr>
        <w:t>1,939.40</w:t>
      </w:r>
      <w:r>
        <w:rPr>
          <w:color w:val="000000"/>
          <w:spacing w:val="0"/>
          <w:w w:val="100"/>
          <w:position w:val="0"/>
        </w:rPr>
        <w:t xml:space="preserve">万股，并于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日实现上市流通。</w:t>
      </w:r>
    </w:p>
    <w:p>
      <w:pPr>
        <w:pStyle w:val="Style38"/>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十二、承诺及或有事项</w:t>
      </w:r>
    </w:p>
    <w:p>
      <w:pPr>
        <w:pStyle w:val="Style24"/>
        <w:keepNext w:val="0"/>
        <w:keepLines w:val="0"/>
        <w:widowControl w:val="0"/>
        <w:shd w:val="clear" w:color="auto" w:fill="auto"/>
        <w:bidi w:val="0"/>
        <w:spacing w:before="0" w:after="30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重要承诺事项</w:t>
      </w:r>
    </w:p>
    <w:p>
      <w:pPr>
        <w:pStyle w:val="Style24"/>
        <w:keepNext w:val="0"/>
        <w:keepLines w:val="0"/>
        <w:widowControl w:val="0"/>
        <w:numPr>
          <w:ilvl w:val="0"/>
          <w:numId w:val="161"/>
        </w:numPr>
        <w:shd w:val="clear" w:color="auto" w:fill="auto"/>
        <w:bidi w:val="0"/>
        <w:spacing w:before="0" w:after="140" w:line="240" w:lineRule="auto"/>
        <w:ind w:left="0" w:right="0" w:firstLine="680"/>
        <w:jc w:val="left"/>
      </w:pPr>
      <w:bookmarkStart w:id="1051" w:name="bookmark1051"/>
      <w:bookmarkEnd w:id="1051"/>
      <w:r>
        <w:rPr>
          <w:color w:val="000000"/>
          <w:spacing w:val="0"/>
          <w:w w:val="100"/>
          <w:position w:val="0"/>
        </w:rPr>
        <w:t>如本财务报表附注五之短期借款、一年内到期的非流动负债、长期借款所述:</w:t>
      </w:r>
    </w:p>
    <w:tbl>
      <w:tblPr>
        <w:tblOverlap w:val="never"/>
        <w:jc w:val="center"/>
        <w:tblLayout w:type="fixed"/>
      </w:tblPr>
      <w:tblGrid>
        <w:gridCol w:w="1776"/>
        <w:gridCol w:w="1416"/>
        <w:gridCol w:w="1560"/>
        <w:gridCol w:w="1987"/>
        <w:gridCol w:w="1488"/>
        <w:gridCol w:w="1512"/>
      </w:tblGrid>
      <w:tr>
        <w:trPr>
          <w:trHeight w:val="57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抵</w:t>
            </w:r>
            <w:r>
              <w:rPr>
                <w:color w:val="000000"/>
                <w:spacing w:val="0"/>
                <w:w w:val="100"/>
                <w:position w:val="0"/>
              </w:rPr>
              <w:t>/</w:t>
            </w:r>
            <w:r>
              <w:rPr>
                <w:rFonts w:ascii="SimSun" w:eastAsia="SimSun" w:hAnsi="SimSun" w:cs="SimSun"/>
                <w:color w:val="000000"/>
                <w:spacing w:val="0"/>
                <w:w w:val="100"/>
                <w:position w:val="0"/>
              </w:rPr>
              <w:t>质押人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抵</w:t>
            </w:r>
            <w:r>
              <w:rPr>
                <w:color w:val="000000"/>
                <w:spacing w:val="0"/>
                <w:w w:val="100"/>
                <w:position w:val="0"/>
              </w:rPr>
              <w:t>/</w:t>
            </w:r>
            <w:r>
              <w:rPr>
                <w:rFonts w:ascii="SimSun" w:eastAsia="SimSun" w:hAnsi="SimSun" w:cs="SimSun"/>
                <w:color w:val="000000"/>
                <w:spacing w:val="0"/>
                <w:w w:val="100"/>
                <w:position w:val="0"/>
              </w:rPr>
              <w:t>质押物类型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抵</w:t>
            </w:r>
            <w:r>
              <w:rPr>
                <w:color w:val="000000"/>
                <w:spacing w:val="0"/>
                <w:w w:val="100"/>
                <w:position w:val="0"/>
              </w:rPr>
              <w:t>/</w:t>
            </w:r>
            <w:r>
              <w:rPr>
                <w:rFonts w:ascii="SimSun" w:eastAsia="SimSun" w:hAnsi="SimSun" w:cs="SimSun"/>
                <w:color w:val="000000"/>
                <w:spacing w:val="0"/>
                <w:w w:val="100"/>
                <w:position w:val="0"/>
              </w:rPr>
              <w:t>质押物账面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借款余额</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传化商业保理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传化商业保理有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52,000,000.00</w:t>
            </w:r>
          </w:p>
        </w:tc>
      </w:tr>
      <w:tr>
        <w:trPr>
          <w:trHeight w:val="5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38,000,000.00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99,469,845.98</w:t>
            </w:r>
          </w:p>
        </w:tc>
      </w:tr>
      <w:tr>
        <w:trPr>
          <w:trHeight w:val="59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动负债、长期借款</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宜宾传化公路 港物流有限公 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宜宾传化公路港 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208,683,464.92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46,100,000.00</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50,000,000.00</w:t>
            </w:r>
          </w:p>
        </w:tc>
        <w:tc>
          <w:tcPr>
            <w:vMerge/>
            <w:tcBorders>
              <w:left w:val="single" w:sz="4"/>
            </w:tcBorders>
            <w:shd w:val="clear" w:color="auto" w:fill="FFFFFF"/>
            <w:vAlign w:val="center"/>
          </w:tcPr>
          <w:p>
            <w:pPr/>
          </w:p>
        </w:tc>
      </w:tr>
      <w:tr>
        <w:trPr>
          <w:trHeight w:val="1051"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传化荷兰公司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Tanatex</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Chemicals</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(Tailand) Co.Ltd.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500/107Moo2,Thasit</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Subdistrict,Pluak-Daeng</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District,Rayong</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Province,Thailand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26,960,972.75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15,453,867.92</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Tanatex</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Chemicals B.V.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9,705,749.76</w:t>
            </w:r>
          </w:p>
        </w:tc>
        <w:tc>
          <w:tcPr>
            <w:vMerge/>
            <w:tcBorders>
              <w:left w:val="single" w:sz="4"/>
            </w:tcBorders>
            <w:shd w:val="clear" w:color="auto" w:fill="FFFFFF"/>
            <w:vAlign w:val="center"/>
          </w:tcPr>
          <w:p>
            <w:pP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Tanatex IP B.V.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3,672.23</w:t>
            </w:r>
          </w:p>
        </w:tc>
        <w:tc>
          <w:tcPr>
            <w:vMerge/>
            <w:tcBorders>
              <w:left w:val="single" w:sz="4"/>
            </w:tcBorders>
            <w:shd w:val="clear" w:color="auto" w:fill="FFFFFF"/>
            <w:vAlign w:val="center"/>
          </w:tcPr>
          <w:p>
            <w:pP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TPCHolding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26,218.20</w:t>
            </w:r>
          </w:p>
        </w:tc>
        <w:tc>
          <w:tcPr>
            <w:vMerge/>
            <w:tcBorders>
              <w:left w:val="single" w:sz="4"/>
            </w:tcBorders>
            <w:shd w:val="clear" w:color="auto" w:fill="FFFFFF"/>
            <w:vAlign w:val="center"/>
          </w:tcPr>
          <w:p>
            <w:pPr/>
          </w:p>
        </w:tc>
      </w:tr>
      <w:tr>
        <w:trPr>
          <w:trHeight w:val="360"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Tanatex Service</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银行账户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111,880.80</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790"/>
        <w:gridCol w:w="1416"/>
        <w:gridCol w:w="1560"/>
        <w:gridCol w:w="1987"/>
        <w:gridCol w:w="1488"/>
        <w:gridCol w:w="1512"/>
      </w:tblGrid>
      <w:tr>
        <w:trPr>
          <w:trHeight w:val="355"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56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Tanatex</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Chemicals B.v.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73,201,252.04</w:t>
            </w:r>
          </w:p>
        </w:tc>
        <w:tc>
          <w:tcPr>
            <w:vMerge/>
            <w:tcBorders>
              <w:left w:val="single" w:sz="4"/>
            </w:tcBorders>
            <w:shd w:val="clear" w:color="auto" w:fill="FFFFFF"/>
            <w:vAlign w:val="top"/>
          </w:tcPr>
          <w:p>
            <w:pP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一年内到期的非流 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传化荷兰公司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传化荷兰公司</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1171" w:val="left"/>
              </w:tabs>
              <w:bidi w:val="0"/>
              <w:spacing w:before="0" w:after="0" w:line="240" w:lineRule="auto"/>
              <w:ind w:left="0" w:right="0" w:firstLine="0"/>
              <w:jc w:val="left"/>
            </w:pPr>
            <w:r>
              <w:rPr>
                <w:color w:val="000000"/>
                <w:spacing w:val="0"/>
                <w:w w:val="100"/>
                <w:position w:val="0"/>
              </w:rPr>
              <w:t>TPC</w:t>
              <w:tab/>
              <w:t>Holding</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B.V.99.87% </w:t>
            </w:r>
            <w:r>
              <w:rPr>
                <w:rFonts w:ascii="SimSun" w:eastAsia="SimSun" w:hAnsi="SimSun" w:cs="SimSun"/>
                <w:color w:val="000000"/>
                <w:spacing w:val="0"/>
                <w:w w:val="100"/>
                <w:position w:val="0"/>
              </w:rPr>
              <w:t>的股权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572,700,069.27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184,102,350.00</w:t>
            </w:r>
          </w:p>
        </w:tc>
      </w:tr>
      <w:tr>
        <w:trPr>
          <w:trHeight w:val="35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成都传化智联</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建设有限公司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成都传化智联建 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176,999,419.51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355,400,000.00</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6,207,852.88</w:t>
            </w:r>
          </w:p>
        </w:tc>
        <w:tc>
          <w:tcPr>
            <w:vMerge/>
            <w:tcBorders>
              <w:left w:val="single" w:sz="4"/>
            </w:tcBorders>
            <w:shd w:val="clear" w:color="auto" w:fill="FFFFFF"/>
            <w:vAlign w:val="center"/>
          </w:tcPr>
          <w:p>
            <w:pP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1,571,859.25</w:t>
            </w:r>
          </w:p>
        </w:tc>
        <w:tc>
          <w:tcPr>
            <w:vMerge/>
            <w:tcBorders>
              <w:left w:val="single" w:sz="4"/>
            </w:tcBorders>
            <w:shd w:val="clear" w:color="auto" w:fill="FFFFFF"/>
            <w:vAlign w:val="center"/>
          </w:tcPr>
          <w:p>
            <w:pP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461,212,565.89</w:t>
            </w:r>
          </w:p>
        </w:tc>
        <w:tc>
          <w:tcPr>
            <w:vMerge/>
            <w:tcBorders>
              <w:left w:val="single" w:sz="4"/>
            </w:tcBorders>
            <w:shd w:val="clear" w:color="auto" w:fill="FFFFFF"/>
            <w:vAlign w:val="center"/>
          </w:tcPr>
          <w:p>
            <w:pPr/>
          </w:p>
        </w:tc>
      </w:tr>
      <w:tr>
        <w:trPr>
          <w:trHeight w:val="3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短期借款</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天松新材料公 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天松新材料公司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20,682,400.00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30,000,000.00</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28,584,973.28</w:t>
            </w:r>
          </w:p>
        </w:tc>
        <w:tc>
          <w:tcPr>
            <w:vMerge/>
            <w:tcBorders>
              <w:left w:val="single" w:sz="4"/>
            </w:tcBorders>
            <w:shd w:val="clear" w:color="auto" w:fill="FFFFFF"/>
            <w:vAlign w:val="center"/>
          </w:tcPr>
          <w:p>
            <w:pP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衢州传化公路港 公司、泉州传化 公路港公司、浙 江传化公路港物 流发展公司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房屋建筑物及土地使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650,484,728.71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428,000,000.00</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传化精细化工公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74,832,406.32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1,500,000,000.00</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哈尔滨传化公</w:t>
            </w:r>
          </w:p>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路港物流有限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哈尔滨传化公路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房屋建筑物及土地使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414,940,705.00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85,000,000.00</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天津传化物流</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天津传化物流基 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320,393,720.79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48,744,500.00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温州传化公路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温州传化公路港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221,364,140.98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39,094,860.00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金华传化公路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金华传化公路港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房屋建筑物及土地使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202,809,752.63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56,500,000.00</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沧州传化公路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沧州传化公路港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房屋建筑物及土地使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213,842,561.17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66,000,000.00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台州传化洲锽 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台州传化洲锽公 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房屋建筑物及土地使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160,208,264.88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77,900,000.00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合肥传化信实 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合肥传化信实公 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20,950,619.04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46,312,500.00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漳州传化公路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漳州传化公路港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房屋建筑物及土地使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138,030,199.97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53,810,000.00</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宿迁传化公路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宿迁传化公路港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房屋建筑物及土地使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110,241,078.40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66,500,000.00</w:t>
            </w:r>
          </w:p>
        </w:tc>
      </w:tr>
      <w:tr>
        <w:trPr>
          <w:trHeight w:val="58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荆门传化公路</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港物流有限公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荆门传化公路港 物流有限公司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131,187,105.60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86,050,000.00</w:t>
            </w:r>
          </w:p>
        </w:tc>
      </w:tr>
    </w:tbl>
    <w:p>
      <w:pPr>
        <w:widowControl w:val="0"/>
        <w:spacing w:line="1" w:lineRule="exact"/>
      </w:pPr>
      <w:r>
        <w:br w:type="page"/>
      </w:r>
    </w:p>
    <w:tbl>
      <w:tblPr>
        <w:tblOverlap w:val="never"/>
        <w:jc w:val="center"/>
        <w:tblLayout w:type="fixed"/>
      </w:tblPr>
      <w:tblGrid>
        <w:gridCol w:w="1790"/>
        <w:gridCol w:w="1416"/>
        <w:gridCol w:w="1560"/>
        <w:gridCol w:w="1987"/>
        <w:gridCol w:w="1488"/>
        <w:gridCol w:w="1512"/>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一年内到期的非流 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淄博传化公路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淄博传化公路港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83,564,108.02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28,000,000.00</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临沂传化产业 园公司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临沂传化产业园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102,734,375.94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31,566,315.78</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济南传化泉胜 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济南传化泉胜公 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255,853,090.09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107,500,000.00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柳州传化公路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柳州传化公路港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112,972,029.20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83,500,000.00</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黄石传化诚通 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黄石传化诚通公 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165,247,729.99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48,890,000.00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西安传化丝路 公路港物流有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西安传化丝路公 路港物流有限公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土地使用权及在建工 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317,226,495.38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190,000,000.00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郑州传化华商</w:t>
            </w:r>
          </w:p>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汇物流有限公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郑州传化华商汇</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土地使用权及在建工 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526,912,341.44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321,446,499.97</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动负债、长期借款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贵阳传化公路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贵阳传化公路港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301,642,487.23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124,000,000.00</w:t>
            </w:r>
          </w:p>
        </w:tc>
      </w:tr>
      <w:tr>
        <w:trPr>
          <w:trHeight w:val="8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太原传化公路 港物流有限公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太原传化公路港</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263,317,163.93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69,200,000.00</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成都传化智慧 物流港有限公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成都传化智慧物</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土地使用权及在建工 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205,904,655.24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212,000,000.00</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传化晨达公司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传化晨达公司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房屋建筑物及土地使 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215,426,764.41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10,000,000.00</w:t>
            </w:r>
          </w:p>
        </w:tc>
      </w:tr>
      <w:tr>
        <w:trPr>
          <w:trHeight w:val="36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7,127,638,875.14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4,600,540,739.65</w:t>
            </w:r>
          </w:p>
        </w:tc>
      </w:tr>
    </w:tbl>
    <w:p>
      <w:pPr>
        <w:pStyle w:val="Style24"/>
        <w:keepNext w:val="0"/>
        <w:keepLines w:val="0"/>
        <w:widowControl w:val="0"/>
        <w:numPr>
          <w:ilvl w:val="0"/>
          <w:numId w:val="161"/>
        </w:numPr>
        <w:shd w:val="clear" w:color="auto" w:fill="auto"/>
        <w:tabs>
          <w:tab w:pos="915" w:val="left"/>
        </w:tabs>
        <w:bidi w:val="0"/>
        <w:spacing w:before="0" w:after="40" w:line="467" w:lineRule="exact"/>
        <w:ind w:left="300" w:right="0"/>
        <w:jc w:val="both"/>
      </w:pPr>
      <w:bookmarkStart w:id="1052" w:name="bookmark1052"/>
      <w:bookmarkEnd w:id="1052"/>
      <w:r>
        <w:rPr>
          <w:color w:val="000000"/>
          <w:spacing w:val="0"/>
          <w:w w:val="100"/>
          <w:position w:val="0"/>
        </w:rPr>
        <w:t>如本财务报表附注五之长期应付款所述，国开基金公司对传化物流集团的投资每年通过现金分红或回购溢价等方式 取得</w:t>
      </w:r>
      <w:r>
        <w:rPr>
          <w:rFonts w:ascii="Times New Roman" w:eastAsia="Times New Roman" w:hAnsi="Times New Roman" w:cs="Times New Roman"/>
          <w:color w:val="000000"/>
          <w:spacing w:val="0"/>
          <w:w w:val="100"/>
          <w:position w:val="0"/>
        </w:rPr>
        <w:t>1.2%</w:t>
      </w:r>
      <w:r>
        <w:rPr>
          <w:color w:val="000000"/>
          <w:spacing w:val="0"/>
          <w:w w:val="100"/>
          <w:position w:val="0"/>
        </w:rPr>
        <w:t>的收益;公司承诺从</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2030</w:t>
      </w:r>
      <w:r>
        <w:rPr>
          <w:color w:val="000000"/>
          <w:spacing w:val="0"/>
          <w:w w:val="100"/>
          <w:position w:val="0"/>
        </w:rPr>
        <w:t>年分八期回购国开基金公司对传化物流集团的投资，每期回购额分别为</w:t>
      </w:r>
      <w:r>
        <w:rPr>
          <w:rFonts w:ascii="Times New Roman" w:eastAsia="Times New Roman" w:hAnsi="Times New Roman" w:cs="Times New Roman"/>
          <w:color w:val="000000"/>
          <w:spacing w:val="0"/>
          <w:w w:val="100"/>
          <w:position w:val="0"/>
        </w:rPr>
        <w:t xml:space="preserve">7,125.00 </w:t>
      </w:r>
      <w:r>
        <w:rPr>
          <w:color w:val="000000"/>
          <w:spacing w:val="0"/>
          <w:w w:val="100"/>
          <w:position w:val="0"/>
        </w:rPr>
        <w:t>万元。同时传化物流集团以下属子公司浙江传化公路港物流发展有限公司拥有的土地使用权及地上在建工程、衢州传化公路 港物流有限公司拥有的土地使用权及地上在建工程、泉州传化公路港物流有限公司拥有的土地使用权及地上在建工程提供抵 押担保。</w:t>
      </w:r>
      <w:r>
        <w:rPr>
          <w:rFonts w:ascii="Times New Roman" w:eastAsia="Times New Roman" w:hAnsi="Times New Roman" w:cs="Times New Roman"/>
          <w:color w:val="000000"/>
          <w:spacing w:val="0"/>
          <w:w w:val="100"/>
          <w:position w:val="0"/>
        </w:rPr>
        <w:t>2021</w:t>
      </w:r>
      <w:r>
        <w:rPr>
          <w:color w:val="000000"/>
          <w:spacing w:val="0"/>
          <w:w w:val="100"/>
          <w:position w:val="0"/>
        </w:rPr>
        <w:t>年传化物流集团回购投资款本金共计</w:t>
      </w:r>
      <w:r>
        <w:rPr>
          <w:rFonts w:ascii="Times New Roman" w:eastAsia="Times New Roman" w:hAnsi="Times New Roman" w:cs="Times New Roman"/>
          <w:color w:val="000000"/>
          <w:spacing w:val="0"/>
          <w:w w:val="100"/>
          <w:position w:val="0"/>
        </w:rPr>
        <w:t>5,813</w:t>
      </w:r>
      <w:r>
        <w:rPr>
          <w:color w:val="000000"/>
          <w:spacing w:val="0"/>
          <w:w w:val="100"/>
          <w:position w:val="0"/>
        </w:rPr>
        <w:t>万元。</w:t>
      </w:r>
    </w:p>
    <w:p>
      <w:pPr>
        <w:pStyle w:val="Style24"/>
        <w:keepNext w:val="0"/>
        <w:keepLines w:val="0"/>
        <w:widowControl w:val="0"/>
        <w:numPr>
          <w:ilvl w:val="0"/>
          <w:numId w:val="161"/>
        </w:numPr>
        <w:shd w:val="clear" w:color="auto" w:fill="auto"/>
        <w:tabs>
          <w:tab w:pos="920" w:val="left"/>
        </w:tabs>
        <w:bidi w:val="0"/>
        <w:spacing w:before="0" w:after="40" w:line="466" w:lineRule="exact"/>
        <w:ind w:left="300" w:right="0"/>
        <w:jc w:val="both"/>
      </w:pPr>
      <w:bookmarkStart w:id="1053" w:name="bookmark1053"/>
      <w:bookmarkEnd w:id="1053"/>
      <w:r>
        <w:rPr>
          <w:color w:val="000000"/>
          <w:spacing w:val="0"/>
          <w:w w:val="100"/>
          <w:position w:val="0"/>
        </w:rPr>
        <w:t>如本财务报表附注五之长期应付款所述，国开基金公司对对传化化学品公司的投资每年通过现金分红或回购溢价等 方式取得</w:t>
      </w:r>
      <w:r>
        <w:rPr>
          <w:rFonts w:ascii="Times New Roman" w:eastAsia="Times New Roman" w:hAnsi="Times New Roman" w:cs="Times New Roman"/>
          <w:color w:val="000000"/>
          <w:spacing w:val="0"/>
          <w:w w:val="100"/>
          <w:position w:val="0"/>
        </w:rPr>
        <w:t>1.2%</w:t>
      </w:r>
      <w:r>
        <w:rPr>
          <w:color w:val="000000"/>
          <w:spacing w:val="0"/>
          <w:w w:val="100"/>
          <w:position w:val="0"/>
        </w:rPr>
        <w:t>的收益；公司承诺从</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年分两期回购国开基金公司对传化化学品公司的投资，每期回购额分别 为</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24"/>
        <w:keepNext w:val="0"/>
        <w:keepLines w:val="0"/>
        <w:widowControl w:val="0"/>
        <w:numPr>
          <w:ilvl w:val="0"/>
          <w:numId w:val="161"/>
        </w:numPr>
        <w:shd w:val="clear" w:color="auto" w:fill="auto"/>
        <w:tabs>
          <w:tab w:pos="920" w:val="left"/>
        </w:tabs>
        <w:bidi w:val="0"/>
        <w:spacing w:before="0" w:after="280" w:line="467" w:lineRule="exact"/>
        <w:ind w:left="0" w:right="0" w:firstLine="660"/>
        <w:jc w:val="left"/>
      </w:pPr>
      <w:bookmarkStart w:id="1054" w:name="bookmark1054"/>
      <w:bookmarkEnd w:id="1054"/>
      <w:r>
        <w:rPr>
          <w:color w:val="000000"/>
          <w:spacing w:val="0"/>
          <w:w w:val="100"/>
          <w:position w:val="0"/>
        </w:rPr>
        <w:t>已出具的各类未到期的保函</w:t>
      </w:r>
    </w:p>
    <w:p>
      <w:pPr>
        <w:pStyle w:val="Style24"/>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日，子公司开具的各类未到期的保函如下:</w:t>
      </w:r>
      <w:r>
        <w:br w:type="page"/>
      </w:r>
    </w:p>
    <w:tbl>
      <w:tblPr>
        <w:tblOverlap w:val="never"/>
        <w:jc w:val="center"/>
        <w:tblLayout w:type="fixed"/>
      </w:tblPr>
      <w:tblGrid>
        <w:gridCol w:w="2030"/>
        <w:gridCol w:w="2731"/>
        <w:gridCol w:w="1066"/>
        <w:gridCol w:w="1320"/>
        <w:gridCol w:w="203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开证银行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申请单位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保函类别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保函金额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开立条件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农业银行萧山经济技 术开发区支行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传化涂料公司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3,855,940.38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存入保证金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3,865,955.38 </w:t>
            </w:r>
            <w:r>
              <w:rPr>
                <w:rFonts w:ascii="SimSun" w:eastAsia="SimSun" w:hAnsi="SimSun" w:cs="SimSun"/>
                <w:color w:val="000000"/>
                <w:spacing w:val="0"/>
                <w:w w:val="100"/>
                <w:position w:val="0"/>
              </w:rPr>
              <w:t>元</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农业银行萧山分行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浙江传化公路港物流发展有限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存入保证金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1,000,000.00 </w:t>
            </w:r>
            <w:r>
              <w:rPr>
                <w:rFonts w:ascii="SimSun" w:eastAsia="SimSun" w:hAnsi="SimSun" w:cs="SimSun"/>
                <w:color w:val="000000"/>
                <w:spacing w:val="0"/>
                <w:w w:val="100"/>
                <w:position w:val="0"/>
              </w:rPr>
              <w:t>元</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青岛银行股份有限公 司胶州支行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764,375.40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存入保证金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764,375.40 </w:t>
            </w:r>
            <w:r>
              <w:rPr>
                <w:rFonts w:ascii="SimSun" w:eastAsia="SimSun" w:hAnsi="SimSun" w:cs="SimSun"/>
                <w:color w:val="000000"/>
                <w:spacing w:val="0"/>
                <w:w w:val="100"/>
                <w:position w:val="0"/>
              </w:rPr>
              <w:t>元</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5,620,315.78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numPr>
          <w:ilvl w:val="0"/>
          <w:numId w:val="161"/>
        </w:numPr>
        <w:shd w:val="clear" w:color="auto" w:fill="auto"/>
        <w:bidi w:val="0"/>
        <w:spacing w:before="0" w:after="280" w:line="240" w:lineRule="auto"/>
        <w:ind w:left="0" w:right="0" w:firstLine="720"/>
        <w:jc w:val="left"/>
      </w:pPr>
      <w:bookmarkStart w:id="1055" w:name="bookmark1055"/>
      <w:bookmarkEnd w:id="1055"/>
      <w:r>
        <w:rPr>
          <w:color w:val="000000"/>
          <w:spacing w:val="0"/>
          <w:w w:val="100"/>
          <w:position w:val="0"/>
        </w:rPr>
        <w:t>已开具的信用证</w:t>
      </w:r>
    </w:p>
    <w:p>
      <w:pPr>
        <w:pStyle w:val="Style24"/>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日，子公司开具的信用证如下:</w:t>
      </w:r>
    </w:p>
    <w:tbl>
      <w:tblPr>
        <w:tblOverlap w:val="never"/>
        <w:jc w:val="center"/>
        <w:tblLayout w:type="fixed"/>
      </w:tblPr>
      <w:tblGrid>
        <w:gridCol w:w="907"/>
        <w:gridCol w:w="1546"/>
        <w:gridCol w:w="1066"/>
        <w:gridCol w:w="1502"/>
        <w:gridCol w:w="1478"/>
        <w:gridCol w:w="1114"/>
        <w:gridCol w:w="2558"/>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申请单位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开立条件</w:t>
            </w:r>
          </w:p>
        </w:tc>
      </w:tr>
      <w:tr>
        <w:trPr>
          <w:trHeight w:val="4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未到期</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信用证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中国进出口银行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2022-02-25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存入保证金</w:t>
            </w:r>
            <w:r>
              <w:rPr>
                <w:color w:val="000000"/>
                <w:spacing w:val="0"/>
                <w:w w:val="100"/>
                <w:position w:val="0"/>
              </w:rPr>
              <w:t>1,000.00</w:t>
            </w:r>
            <w:r>
              <w:rPr>
                <w:rFonts w:ascii="SimSun" w:eastAsia="SimSun" w:hAnsi="SimSun" w:cs="SimSun"/>
                <w:color w:val="000000"/>
                <w:spacing w:val="0"/>
                <w:w w:val="100"/>
                <w:position w:val="0"/>
              </w:rPr>
              <w:t>万</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中国进出口银行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2022-09-22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存入保证金</w:t>
            </w:r>
            <w:r>
              <w:rPr>
                <w:color w:val="000000"/>
                <w:spacing w:val="0"/>
                <w:w w:val="100"/>
                <w:position w:val="0"/>
              </w:rPr>
              <w:t>1,000.00</w:t>
            </w:r>
            <w:r>
              <w:rPr>
                <w:rFonts w:ascii="SimSun" w:eastAsia="SimSun" w:hAnsi="SimSun" w:cs="SimSun"/>
                <w:color w:val="000000"/>
                <w:spacing w:val="0"/>
                <w:w w:val="100"/>
                <w:position w:val="0"/>
              </w:rPr>
              <w:t>万</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未到期</w:t>
            </w:r>
          </w:p>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信用证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交通银行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传化合成 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USD223,560.00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1,425,351.49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2022-02-07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存入保证金</w:t>
            </w:r>
            <w:r>
              <w:rPr>
                <w:color w:val="000000"/>
                <w:spacing w:val="0"/>
                <w:w w:val="100"/>
                <w:position w:val="0"/>
              </w:rPr>
              <w:t>44.712</w:t>
            </w:r>
            <w:r>
              <w:rPr>
                <w:rFonts w:ascii="SimSun" w:eastAsia="SimSun" w:hAnsi="SimSun" w:cs="SimSun"/>
                <w:color w:val="000000"/>
                <w:spacing w:val="0"/>
                <w:w w:val="100"/>
                <w:position w:val="0"/>
              </w:rPr>
              <w:t>万美元</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201,425,351.49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61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票据池</w:t>
      </w:r>
      <w:r>
        <w:rPr>
          <w:rFonts w:ascii="Times New Roman" w:eastAsia="Times New Roman" w:hAnsi="Times New Roman" w:cs="Times New Roman"/>
          <w:color w:val="000000"/>
          <w:spacing w:val="0"/>
          <w:w w:val="100"/>
          <w:position w:val="0"/>
        </w:rPr>
        <w:t>”</w:t>
      </w:r>
      <w:r>
        <w:rPr>
          <w:color w:val="000000"/>
          <w:spacing w:val="0"/>
          <w:w w:val="100"/>
          <w:position w:val="0"/>
        </w:rPr>
        <w:t>业务</w:t>
      </w:r>
    </w:p>
    <w:p>
      <w:pPr>
        <w:pStyle w:val="Style24"/>
        <w:keepNext w:val="0"/>
        <w:keepLines w:val="0"/>
        <w:widowControl w:val="0"/>
        <w:shd w:val="clear" w:color="auto" w:fill="auto"/>
        <w:bidi w:val="0"/>
        <w:spacing w:before="0" w:after="160" w:line="470" w:lineRule="exact"/>
        <w:ind w:left="260" w:right="0" w:firstLine="400"/>
        <w:jc w:val="left"/>
      </w:pPr>
      <w:r>
        <w:rPr>
          <w:color w:val="000000"/>
          <w:spacing w:val="0"/>
          <w:w w:val="100"/>
          <w:position w:val="0"/>
        </w:rPr>
        <w:t>根据公司与相关子公司与有关金融机构签署的票据池授信协议及质押合同，公司未到期银行承兑汇票做质押，同时相关 金融机构开立票据池专用保证金账户，由相关金融机构授予公司信用额度，用以开立银行承兑汇票。截至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日，有关</w:t>
      </w:r>
      <w:r>
        <w:rPr>
          <w:rFonts w:ascii="Times New Roman" w:eastAsia="Times New Roman" w:hAnsi="Times New Roman" w:cs="Times New Roman"/>
          <w:color w:val="000000"/>
          <w:spacing w:val="0"/>
          <w:w w:val="100"/>
          <w:position w:val="0"/>
        </w:rPr>
        <w:t>“</w:t>
      </w:r>
      <w:r>
        <w:rPr>
          <w:color w:val="000000"/>
          <w:spacing w:val="0"/>
          <w:w w:val="100"/>
          <w:position w:val="0"/>
        </w:rPr>
        <w:t>票据池</w:t>
      </w:r>
      <w:r>
        <w:rPr>
          <w:rFonts w:ascii="Times New Roman" w:eastAsia="Times New Roman" w:hAnsi="Times New Roman" w:cs="Times New Roman"/>
          <w:color w:val="000000"/>
          <w:spacing w:val="0"/>
          <w:w w:val="100"/>
          <w:position w:val="0"/>
        </w:rPr>
        <w:t>”</w:t>
      </w:r>
      <w:r>
        <w:rPr>
          <w:color w:val="000000"/>
          <w:spacing w:val="0"/>
          <w:w w:val="100"/>
          <w:position w:val="0"/>
        </w:rPr>
        <w:t>业务情况如下：</w:t>
      </w:r>
    </w:p>
    <w:tbl>
      <w:tblPr>
        <w:tblOverlap w:val="never"/>
        <w:jc w:val="center"/>
        <w:tblLayout w:type="fixed"/>
      </w:tblPr>
      <w:tblGrid>
        <w:gridCol w:w="1454"/>
        <w:gridCol w:w="1114"/>
        <w:gridCol w:w="1483"/>
        <w:gridCol w:w="1488"/>
        <w:gridCol w:w="1397"/>
        <w:gridCol w:w="1478"/>
        <w:gridCol w:w="1450"/>
      </w:tblGrid>
      <w:tr>
        <w:trPr>
          <w:trHeight w:val="7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票据池中承兑汇 票余额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其中：用于质押</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保证金账户余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期末开立银行承 兑汇票或借款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到期日</w:t>
            </w:r>
          </w:p>
        </w:tc>
      </w:tr>
      <w:tr>
        <w:trPr>
          <w:trHeight w:val="1339"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浙商银行</w:t>
            </w:r>
          </w:p>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股份有限 公司杭州 萧山分行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62,506,163.00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250,024,652.00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2022-05-29</w:t>
            </w:r>
          </w:p>
        </w:tc>
      </w:tr>
      <w:tr>
        <w:trPr>
          <w:trHeight w:val="72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杭州银行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372,052,351.34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本公司、天松新 材料公司、传化 合成材料公司、 传化化学品公司 以</w:t>
            </w:r>
            <w:r>
              <w:rPr>
                <w:color w:val="000000"/>
                <w:spacing w:val="0"/>
                <w:w w:val="100"/>
                <w:position w:val="0"/>
              </w:rPr>
              <w:t>“</w:t>
            </w:r>
            <w:r>
              <w:rPr>
                <w:rFonts w:ascii="SimSun" w:eastAsia="SimSun" w:hAnsi="SimSun" w:cs="SimSun"/>
                <w:color w:val="000000"/>
                <w:spacing w:val="0"/>
                <w:w w:val="100"/>
                <w:position w:val="0"/>
              </w:rPr>
              <w:t>票据池</w:t>
            </w:r>
            <w:r>
              <w:rPr>
                <w:color w:val="000000"/>
                <w:spacing w:val="0"/>
                <w:w w:val="100"/>
                <w:position w:val="0"/>
              </w:rPr>
              <w:t>”</w:t>
            </w:r>
            <w:r>
              <w:rPr>
                <w:rFonts w:ascii="SimSun" w:eastAsia="SimSun" w:hAnsi="SimSun" w:cs="SimSun"/>
                <w:color w:val="000000"/>
                <w:spacing w:val="0"/>
                <w:w w:val="100"/>
                <w:position w:val="0"/>
              </w:rPr>
              <w:t xml:space="preserve">银行 承兑汇票 </w:t>
            </w:r>
            <w:r>
              <w:rPr>
                <w:color w:val="000000"/>
                <w:spacing w:val="0"/>
                <w:w w:val="100"/>
                <w:position w:val="0"/>
              </w:rPr>
              <w:t xml:space="preserve">488,003,822.50 </w:t>
            </w:r>
            <w:r>
              <w:rPr>
                <w:rFonts w:ascii="SimSun" w:eastAsia="SimSun" w:hAnsi="SimSun" w:cs="SimSun"/>
                <w:color w:val="000000"/>
                <w:spacing w:val="0"/>
                <w:w w:val="100"/>
                <w:position w:val="0"/>
              </w:rPr>
              <w:t>元提供质押担保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59,249,500.00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2022-03-26</w:t>
            </w:r>
          </w:p>
        </w:tc>
      </w:tr>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传化涂料公司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杭州银行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滨江支行</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86,147,068.14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2022-06-24</w:t>
            </w:r>
          </w:p>
        </w:tc>
      </w:tr>
      <w:tr>
        <w:trPr>
          <w:trHeight w:val="77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天松新材料公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杭州银行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80,446,767.33</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146,494,435.77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2022-06-27</w:t>
            </w:r>
          </w:p>
        </w:tc>
      </w:tr>
      <w:tr>
        <w:trPr>
          <w:trHeight w:val="73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传化合成材料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杭州银行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滨江支行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2,800,000.00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62,598,000.00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2022-06-29</w:t>
            </w:r>
          </w:p>
        </w:tc>
      </w:tr>
    </w:tbl>
    <w:p>
      <w:pPr>
        <w:widowControl w:val="0"/>
        <w:spacing w:line="1" w:lineRule="exact"/>
      </w:pPr>
      <w:r>
        <w:br w:type="page"/>
      </w:r>
    </w:p>
    <w:tbl>
      <w:tblPr>
        <w:tblOverlap w:val="never"/>
        <w:jc w:val="center"/>
        <w:tblLayout w:type="fixed"/>
      </w:tblPr>
      <w:tblGrid>
        <w:gridCol w:w="1469"/>
        <w:gridCol w:w="1114"/>
        <w:gridCol w:w="1483"/>
        <w:gridCol w:w="1488"/>
        <w:gridCol w:w="1397"/>
        <w:gridCol w:w="1478"/>
        <w:gridCol w:w="1450"/>
      </w:tblGrid>
      <w:tr>
        <w:trPr>
          <w:trHeight w:val="7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传化化学品公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杭州银行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32,704,703.83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2022-06-21</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杭州银行</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17,629,769.03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1,669,044.10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2022-03-22</w:t>
            </w:r>
          </w:p>
        </w:tc>
      </w:tr>
      <w:tr>
        <w:trPr>
          <w:trHeight w:val="41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506,243,822.50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505,633,591.53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64,175,207.10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651,193,655.92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numPr>
          <w:ilvl w:val="0"/>
          <w:numId w:val="163"/>
        </w:numPr>
        <w:shd w:val="clear" w:color="auto" w:fill="auto"/>
        <w:tabs>
          <w:tab w:pos="1014" w:val="left"/>
        </w:tabs>
        <w:bidi w:val="0"/>
        <w:spacing w:before="0" w:after="280" w:line="240" w:lineRule="auto"/>
        <w:ind w:left="0" w:right="0" w:firstLine="680"/>
        <w:jc w:val="left"/>
      </w:pPr>
      <w:bookmarkStart w:id="1056" w:name="bookmark1056"/>
      <w:bookmarkEnd w:id="1056"/>
      <w:r>
        <w:rPr>
          <w:color w:val="000000"/>
          <w:spacing w:val="0"/>
          <w:w w:val="100"/>
          <w:position w:val="0"/>
        </w:rPr>
        <w:t>传化集团公司对传化物流集团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年业绩承诺详见本财务报表附注十（四）所述。</w:t>
      </w:r>
    </w:p>
    <w:p>
      <w:pPr>
        <w:pStyle w:val="Style24"/>
        <w:keepNext w:val="0"/>
        <w:keepLines w:val="0"/>
        <w:widowControl w:val="0"/>
        <w:numPr>
          <w:ilvl w:val="0"/>
          <w:numId w:val="163"/>
        </w:numPr>
        <w:shd w:val="clear" w:color="auto" w:fill="auto"/>
        <w:tabs>
          <w:tab w:pos="1014" w:val="left"/>
        </w:tabs>
        <w:bidi w:val="0"/>
        <w:spacing w:before="0" w:after="160" w:line="240" w:lineRule="auto"/>
        <w:ind w:left="0" w:right="0" w:firstLine="680"/>
        <w:jc w:val="left"/>
      </w:pPr>
      <w:bookmarkStart w:id="1057" w:name="bookmark1057"/>
      <w:bookmarkEnd w:id="1057"/>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日，子公司出资未到位情况具体如下：</w:t>
      </w:r>
    </w:p>
    <w:tbl>
      <w:tblPr>
        <w:tblOverlap w:val="never"/>
        <w:jc w:val="center"/>
        <w:tblLayout w:type="fixed"/>
      </w:tblPr>
      <w:tblGrid>
        <w:gridCol w:w="3163"/>
        <w:gridCol w:w="1522"/>
        <w:gridCol w:w="1200"/>
        <w:gridCol w:w="1387"/>
        <w:gridCol w:w="1421"/>
        <w:gridCol w:w="1454"/>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40"/>
              <w:jc w:val="left"/>
            </w:pPr>
            <w:r>
              <w:rPr>
                <w:rFonts w:ascii="SimSun" w:eastAsia="SimSun" w:hAnsi="SimSun" w:cs="SimSun"/>
                <w:color w:val="000000"/>
                <w:spacing w:val="0"/>
                <w:w w:val="100"/>
                <w:position w:val="0"/>
              </w:rPr>
              <w:t>注册资本</w:t>
            </w:r>
          </w:p>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应缴出资额（万</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实缴出资额（万</w:t>
            </w:r>
          </w:p>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未缴出资额（万</w:t>
            </w:r>
          </w:p>
          <w:p>
            <w:pPr>
              <w:pStyle w:val="Style19"/>
              <w:keepNext w:val="0"/>
              <w:keepLines w:val="0"/>
              <w:widowControl w:val="0"/>
              <w:shd w:val="clear" w:color="auto" w:fill="auto"/>
              <w:bidi w:val="0"/>
              <w:spacing w:before="0" w:after="0" w:line="240" w:lineRule="auto"/>
              <w:ind w:left="0" w:right="560" w:firstLine="0"/>
              <w:jc w:val="right"/>
            </w:pPr>
            <w:r>
              <w:rPr>
                <w:rFonts w:ascii="SimSun" w:eastAsia="SimSun" w:hAnsi="SimSun" w:cs="SimSun"/>
                <w:color w:val="000000"/>
                <w:spacing w:val="0"/>
                <w:w w:val="100"/>
                <w:position w:val="0"/>
              </w:rPr>
              <w:t>元）</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10,211.05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4,788.95</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7,012.50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6,225.00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787.50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浙江传化公路港物流发展有限公司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31,646.00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31,646.00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26,145.00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5,501.00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吉林传化安广供应链管理有限公司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济南传化泉胜公路港物流有限公司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温州传化公路港物流有限公司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包头传化交投投资有限公司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999.00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宁波传化智恒物流有限公司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9,995.00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上海传化物流信息科技有限公司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431.01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568.99</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杭州传金所互联网金融服务有限公司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7,378.00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7,378.00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4,866.00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沧州传化物流发展有限公司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3,990.00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郑州传化供应链管理有限公司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合肥传化信实公路港物流有限公司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975.00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Transfar Logistics International</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Holding sLTD.（</w:t>
            </w:r>
            <w:r>
              <w:rPr>
                <w:rFonts w:ascii="SimSun" w:eastAsia="SimSun" w:hAnsi="SimSun" w:cs="SimSun"/>
                <w:color w:val="000000"/>
                <w:spacing w:val="0"/>
                <w:w w:val="100"/>
                <w:position w:val="0"/>
              </w:rPr>
              <w:t>英国</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573" w:val="left"/>
              </w:tabs>
              <w:bidi w:val="0"/>
              <w:spacing w:before="0" w:after="0" w:line="240" w:lineRule="auto"/>
              <w:ind w:left="0" w:right="0" w:firstLine="400"/>
              <w:jc w:val="left"/>
            </w:pPr>
            <w:r>
              <w:rPr>
                <w:color w:val="000000"/>
                <w:spacing w:val="0"/>
                <w:w w:val="100"/>
                <w:position w:val="0"/>
              </w:rPr>
              <w:t>1</w:t>
              <w:tab/>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173" w:val="left"/>
              </w:tabs>
              <w:bidi w:val="0"/>
              <w:spacing w:before="0" w:after="0" w:line="240" w:lineRule="auto"/>
              <w:ind w:left="0" w:right="0" w:firstLine="0"/>
              <w:jc w:val="right"/>
            </w:pPr>
            <w:r>
              <w:rPr>
                <w:color w:val="000000"/>
                <w:spacing w:val="0"/>
                <w:w w:val="100"/>
                <w:position w:val="0"/>
              </w:rPr>
              <w:t>1</w:t>
              <w:tab/>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tabs>
                <w:tab w:pos="173" w:val="left"/>
              </w:tabs>
              <w:bidi w:val="0"/>
              <w:spacing w:before="0" w:after="0" w:line="240" w:lineRule="auto"/>
              <w:ind w:left="0" w:right="0" w:firstLine="0"/>
              <w:jc w:val="right"/>
            </w:pPr>
            <w:r>
              <w:rPr>
                <w:color w:val="000000"/>
                <w:spacing w:val="0"/>
                <w:w w:val="100"/>
                <w:position w:val="0"/>
              </w:rPr>
              <w:t>1</w:t>
              <w:tab/>
            </w:r>
            <w:r>
              <w:rPr>
                <w:rFonts w:ascii="SimSun" w:eastAsia="SimSun" w:hAnsi="SimSun" w:cs="SimSun"/>
                <w:color w:val="000000"/>
                <w:spacing w:val="0"/>
                <w:w w:val="100"/>
                <w:position w:val="0"/>
              </w:rPr>
              <w:t>（万美元）</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湖北传化振鑫物流管理有限公司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昆明传化和裕公路港物流有限公司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浙江传化运通商务咨询服务有限公司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黑龙江传化球世煤炭销售有限公司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浙江智传供应链管理有限责任公司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青岛传化物流基地有限公司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杭州传化公路袋鼠物流有限公司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5,330.00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长兴传化公路港物流有限公司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4,950.00</w:t>
            </w: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杭州传化恒通建设有限公司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7,355.00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145.00</w:t>
            </w:r>
          </w:p>
        </w:tc>
      </w:tr>
    </w:tbl>
    <w:p>
      <w:pPr>
        <w:widowControl w:val="0"/>
        <w:spacing w:line="1" w:lineRule="exact"/>
      </w:pPr>
      <w:r>
        <w:br w:type="page"/>
      </w:r>
    </w:p>
    <w:tbl>
      <w:tblPr>
        <w:tblOverlap w:val="never"/>
        <w:jc w:val="center"/>
        <w:tblLayout w:type="fixed"/>
      </w:tblPr>
      <w:tblGrid>
        <w:gridCol w:w="3163"/>
        <w:gridCol w:w="1522"/>
        <w:gridCol w:w="1200"/>
        <w:gridCol w:w="1387"/>
        <w:gridCol w:w="1421"/>
        <w:gridCol w:w="1454"/>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40"/>
              <w:jc w:val="left"/>
            </w:pPr>
            <w:r>
              <w:rPr>
                <w:rFonts w:ascii="SimSun" w:eastAsia="SimSun" w:hAnsi="SimSun" w:cs="SimSun"/>
                <w:color w:val="000000"/>
                <w:spacing w:val="0"/>
                <w:w w:val="100"/>
                <w:position w:val="0"/>
              </w:rPr>
              <w:t>注册资本</w:t>
            </w:r>
          </w:p>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应缴出资额（万</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实缴出资额（万</w:t>
            </w:r>
          </w:p>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未缴出资额（万</w:t>
            </w:r>
          </w:p>
          <w:p>
            <w:pPr>
              <w:pStyle w:val="Style19"/>
              <w:keepNext w:val="0"/>
              <w:keepLines w:val="0"/>
              <w:widowControl w:val="0"/>
              <w:shd w:val="clear" w:color="auto" w:fill="auto"/>
              <w:bidi w:val="0"/>
              <w:spacing w:before="0" w:after="0" w:line="240" w:lineRule="auto"/>
              <w:ind w:left="0" w:right="560" w:firstLine="0"/>
              <w:jc w:val="right"/>
            </w:pPr>
            <w:r>
              <w:rPr>
                <w:rFonts w:ascii="SimSun" w:eastAsia="SimSun" w:hAnsi="SimSun" w:cs="SimSun"/>
                <w:color w:val="000000"/>
                <w:spacing w:val="0"/>
                <w:w w:val="100"/>
                <w:position w:val="0"/>
              </w:rPr>
              <w:t>元）</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杭州传化传承物流管理有限公司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郑州传化产业园开发有限公司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重庆传化运通商务信息咨询有限公司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嘉兴传化公路港物流有限公司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黄石传化诚通公路港物流有限公司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7,860.00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自贡传化创发公路港物流有限公司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1,938.00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传化上合（青岛）国际经贸有限公司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3,290.00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杭州富阳传化智联物流有限公司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599.00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烟台传化石油销售有限公司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烟台传化商务服务有限公司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烟台传化商贸有限公司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曲靖传化公路港物流有限公司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郑州传化物流有限公司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烟台传化企业管理有限公司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成都传化物流港公司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15,600.00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益阳传化公路港物流有限公司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95.00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杭州传化渝联科技有限公司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15,658.92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14,843.30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815.62</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杭州传化智汇科技有限公司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15,354.10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845.90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重庆传化智汇科技有限公司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25,586.80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1,413.20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西安传化盛世实业发展有限公司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烟台传化仓储物流有限公司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滕州传化智慧产业园区发展有限公司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潍坊传化置业有限公司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重庆传化供应链管理有限公司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浙江传化多式联运发展有限公司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青岛辉宏盛世置业有限公司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滕州华轩置业有限公司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滕州传智房地产开发有限公司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寿光冠驰城市建设发展有限公司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寿光超霖城市建设发展有限公司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临邑传化公路港物流有限公司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15,000.00</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衢州聚企赢企业管理有限公司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285.00</w:t>
            </w:r>
          </w:p>
        </w:tc>
      </w:tr>
    </w:tbl>
    <w:p>
      <w:pPr>
        <w:widowControl w:val="0"/>
        <w:spacing w:line="1" w:lineRule="exact"/>
      </w:pPr>
      <w:r>
        <w:br w:type="page"/>
      </w:r>
    </w:p>
    <w:tbl>
      <w:tblPr>
        <w:tblOverlap w:val="never"/>
        <w:jc w:val="center"/>
        <w:tblLayout w:type="fixed"/>
      </w:tblPr>
      <w:tblGrid>
        <w:gridCol w:w="3163"/>
        <w:gridCol w:w="1522"/>
        <w:gridCol w:w="1200"/>
        <w:gridCol w:w="1387"/>
        <w:gridCol w:w="1421"/>
        <w:gridCol w:w="1454"/>
      </w:tblGrid>
      <w:tr>
        <w:trPr>
          <w:trHeight w:val="7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40"/>
              <w:jc w:val="left"/>
            </w:pPr>
            <w:r>
              <w:rPr>
                <w:rFonts w:ascii="SimSun" w:eastAsia="SimSun" w:hAnsi="SimSun" w:cs="SimSun"/>
                <w:color w:val="000000"/>
                <w:spacing w:val="0"/>
                <w:w w:val="100"/>
                <w:position w:val="0"/>
              </w:rPr>
              <w:t>注册资本</w:t>
            </w:r>
          </w:p>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应缴出资额（万</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实缴出资额（万</w:t>
            </w:r>
          </w:p>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未缴出资额（万</w:t>
            </w:r>
          </w:p>
          <w:p>
            <w:pPr>
              <w:pStyle w:val="Style19"/>
              <w:keepNext w:val="0"/>
              <w:keepLines w:val="0"/>
              <w:widowControl w:val="0"/>
              <w:shd w:val="clear" w:color="auto" w:fill="auto"/>
              <w:bidi w:val="0"/>
              <w:spacing w:before="0" w:after="0" w:line="240" w:lineRule="auto"/>
              <w:ind w:left="0" w:right="560" w:firstLine="0"/>
              <w:jc w:val="right"/>
            </w:pPr>
            <w:r>
              <w:rPr>
                <w:rFonts w:ascii="SimSun" w:eastAsia="SimSun" w:hAnsi="SimSun" w:cs="SimSun"/>
                <w:color w:val="000000"/>
                <w:spacing w:val="0"/>
                <w:w w:val="100"/>
                <w:position w:val="0"/>
              </w:rPr>
              <w:t>元）</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宁波传化智恒物流有限公司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9,995.00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嘉兴传化智慧海港有限公司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嘉兴传化智慧河港有限公司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16,200.00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浙江传化智联汽车供应链管理有限公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7,000.00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宁波传化智能供应链服务有限公司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濮阳传化能源销售有限公司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武汉北传化公路港物流有限公司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恩施传化公路港物流有限公司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宜昌传化公路港物流有限公司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杭州传化智慧港科技有限公司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嘉兴传化智慧港科技有限公司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淄博传化供应链管理有限公司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495.00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广元传化公路港物流有限公司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杭州传化旺载供应链发展有限公司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9,000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南宁传化西津公路港物流有限公司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山西传化陆鲸科技有限公司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青岛传化陆鲸科技有限公司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西安传化盛世企业管理有限公司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3,500 </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3,500 </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2,500 </w:t>
            </w:r>
            <w:r>
              <w:rPr>
                <w:rFonts w:ascii="SimSun" w:eastAsia="SimSun" w:hAnsi="SimSun" w:cs="SimSun"/>
                <w:color w:val="000000"/>
                <w:spacing w:val="0"/>
                <w:w w:val="100"/>
                <w:position w:val="0"/>
              </w:rPr>
              <w:t>（万美元）</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安庆传化公路港物流有限公司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7,600.00</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传化上合（青岛）集中办公区管理有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寿光冠嘉城市建设发展有限公司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淮安传化置业有限公司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德阳传化供应链管理有限公司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杭州传龙企业管理有限公司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天松新材料公司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9,135.95</w:t>
            </w:r>
          </w:p>
        </w:tc>
      </w:tr>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杭州传化智联硅创新材料有限公司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广东传化建材科技有限公司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四会传化富联科技有限公司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4,400.00</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浙江传化功能新材料有限公司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34,565.00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34,565.00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34,565.00</w:t>
            </w:r>
          </w:p>
        </w:tc>
      </w:tr>
    </w:tbl>
    <w:p>
      <w:pPr>
        <w:pStyle w:val="Style16"/>
        <w:keepNext w:val="0"/>
        <w:keepLines w:val="0"/>
        <w:widowControl w:val="0"/>
        <w:shd w:val="clear" w:color="auto" w:fill="auto"/>
        <w:bidi w:val="0"/>
        <w:spacing w:before="0" w:after="0" w:line="240" w:lineRule="auto"/>
        <w:ind w:left="60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除上述事项外，截至资产负债表日，本公司不存在其他需要披露的重大承诺事项。</w:t>
      </w:r>
    </w:p>
    <w:p>
      <w:pPr>
        <w:widowControl w:val="0"/>
        <w:spacing w:after="259" w:line="1" w:lineRule="exact"/>
      </w:pPr>
    </w:p>
    <w:p>
      <w:pPr>
        <w:pStyle w:val="Style24"/>
        <w:keepNext w:val="0"/>
        <w:keepLines w:val="0"/>
        <w:widowControl w:val="0"/>
        <w:shd w:val="clear" w:color="auto" w:fill="auto"/>
        <w:bidi w:val="0"/>
        <w:spacing w:before="0" w:after="0" w:line="240" w:lineRule="auto"/>
        <w:ind w:left="0" w:right="0" w:firstLine="600"/>
        <w:jc w:val="left"/>
      </w:pPr>
      <w:bookmarkStart w:id="1058" w:name="bookmark1058"/>
      <w:r>
        <w:rPr>
          <w:rFonts w:ascii="Times New Roman" w:eastAsia="Times New Roman" w:hAnsi="Times New Roman" w:cs="Times New Roman"/>
          <w:color w:val="000000"/>
          <w:spacing w:val="0"/>
          <w:w w:val="100"/>
          <w:position w:val="0"/>
        </w:rPr>
        <w:t>（</w:t>
      </w:r>
      <w:bookmarkEnd w:id="1058"/>
      <w:r>
        <w:rPr>
          <w:color w:val="000000"/>
          <w:spacing w:val="0"/>
          <w:w w:val="100"/>
          <w:position w:val="0"/>
        </w:rPr>
        <w:t>二</w:t>
      </w:r>
      <w:r>
        <w:rPr>
          <w:color w:val="000000"/>
          <w:spacing w:val="0"/>
          <w:w w:val="100"/>
          <w:position w:val="0"/>
        </w:rPr>
        <w:t>）</w:t>
      </w:r>
      <w:r>
        <w:rPr>
          <w:color w:val="000000"/>
          <w:spacing w:val="0"/>
          <w:w w:val="100"/>
          <w:position w:val="0"/>
        </w:rPr>
        <w:t>或有事项</w:t>
      </w:r>
    </w:p>
    <w:p>
      <w:pPr>
        <w:pStyle w:val="Style24"/>
        <w:keepNext w:val="0"/>
        <w:keepLines w:val="0"/>
        <w:widowControl w:val="0"/>
        <w:shd w:val="clear" w:color="auto" w:fill="auto"/>
        <w:bidi w:val="0"/>
        <w:spacing w:before="0" w:after="780" w:line="470" w:lineRule="exact"/>
        <w:ind w:left="0" w:right="0" w:firstLine="960"/>
        <w:jc w:val="left"/>
      </w:pPr>
      <w:r>
        <w:rPr>
          <w:color w:val="000000"/>
          <w:spacing w:val="0"/>
          <w:w w:val="100"/>
          <w:position w:val="0"/>
        </w:rPr>
        <w:t>截至资产负债表日，本公司不存在需要披露的重要或有事项。</w:t>
      </w:r>
    </w:p>
    <w:p>
      <w:pPr>
        <w:pStyle w:val="Style38"/>
        <w:keepNext w:val="0"/>
        <w:keepLines w:val="0"/>
        <w:widowControl w:val="0"/>
        <w:shd w:val="clear" w:color="auto" w:fill="auto"/>
        <w:bidi w:val="0"/>
        <w:spacing w:before="0" w:after="280" w:line="240" w:lineRule="auto"/>
        <w:ind w:left="0" w:right="0" w:firstLine="880"/>
        <w:jc w:val="left"/>
      </w:pPr>
      <w:r>
        <w:rPr>
          <w:color w:val="000000"/>
          <w:spacing w:val="0"/>
          <w:w w:val="100"/>
          <w:position w:val="0"/>
        </w:rPr>
        <w:t>十三、资产负债表日后事项</w:t>
      </w:r>
    </w:p>
    <w:p>
      <w:pPr>
        <w:pStyle w:val="Style24"/>
        <w:keepNext w:val="0"/>
        <w:keepLines w:val="0"/>
        <w:widowControl w:val="0"/>
        <w:shd w:val="clear" w:color="auto" w:fill="auto"/>
        <w:tabs>
          <w:tab w:pos="1453" w:val="left"/>
        </w:tabs>
        <w:bidi w:val="0"/>
        <w:spacing w:before="0" w:after="0" w:line="545" w:lineRule="auto"/>
        <w:ind w:left="0" w:right="0" w:firstLine="960"/>
        <w:jc w:val="left"/>
      </w:pPr>
      <w:bookmarkStart w:id="1059" w:name="bookmark1059"/>
      <w:r>
        <w:rPr>
          <w:rFonts w:ascii="Times New Roman" w:eastAsia="Times New Roman" w:hAnsi="Times New Roman" w:cs="Times New Roman"/>
          <w:color w:val="000000"/>
          <w:spacing w:val="0"/>
          <w:w w:val="100"/>
          <w:position w:val="0"/>
        </w:rPr>
        <w:t>（</w:t>
      </w:r>
      <w:bookmarkEnd w:id="105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资产负债表日后利润分配情况</w:t>
      </w:r>
    </w:p>
    <w:p>
      <w:pPr>
        <w:pStyle w:val="Style24"/>
        <w:keepNext w:val="0"/>
        <w:keepLines w:val="0"/>
        <w:widowControl w:val="0"/>
        <w:shd w:val="clear" w:color="auto" w:fill="auto"/>
        <w:tabs>
          <w:tab w:pos="7739" w:val="left"/>
        </w:tabs>
        <w:bidi w:val="0"/>
        <w:spacing w:before="0" w:after="280" w:line="470" w:lineRule="exact"/>
        <w:ind w:left="0" w:right="0" w:firstLine="520"/>
        <w:jc w:val="both"/>
      </w:pPr>
      <w:r>
        <w:rPr>
          <w:color w:val="000000"/>
          <w:spacing w:val="0"/>
          <w:w w:val="100"/>
          <w:position w:val="0"/>
        </w:rPr>
        <w:t>拟分配的利润或股利</w:t>
        <w:tab/>
        <w:t>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1.00</w:t>
      </w:r>
      <w:r>
        <w:rPr>
          <w:color w:val="000000"/>
          <w:spacing w:val="0"/>
          <w:w w:val="100"/>
          <w:position w:val="0"/>
        </w:rPr>
        <w:t>元（含税）</w:t>
      </w:r>
    </w:p>
    <w:p>
      <w:pPr>
        <w:pStyle w:val="Style24"/>
        <w:keepNext w:val="0"/>
        <w:keepLines w:val="0"/>
        <w:widowControl w:val="0"/>
        <w:shd w:val="clear" w:color="auto" w:fill="auto"/>
        <w:tabs>
          <w:tab w:pos="1453" w:val="left"/>
        </w:tabs>
        <w:bidi w:val="0"/>
        <w:spacing w:before="0" w:after="0" w:line="545" w:lineRule="auto"/>
        <w:ind w:left="0" w:right="0" w:firstLine="960"/>
        <w:jc w:val="left"/>
      </w:pPr>
      <w:bookmarkStart w:id="1060" w:name="bookmark1060"/>
      <w:r>
        <w:rPr>
          <w:rFonts w:ascii="Times New Roman" w:eastAsia="Times New Roman" w:hAnsi="Times New Roman" w:cs="Times New Roman"/>
          <w:color w:val="000000"/>
          <w:spacing w:val="0"/>
          <w:w w:val="100"/>
          <w:position w:val="0"/>
        </w:rPr>
        <w:t>（</w:t>
      </w:r>
      <w:bookmarkEnd w:id="106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传化集团公司业绩承诺补偿情况</w:t>
      </w:r>
    </w:p>
    <w:p>
      <w:pPr>
        <w:pStyle w:val="Style24"/>
        <w:keepNext w:val="0"/>
        <w:keepLines w:val="0"/>
        <w:widowControl w:val="0"/>
        <w:shd w:val="clear" w:color="auto" w:fill="auto"/>
        <w:bidi w:val="0"/>
        <w:spacing w:before="0" w:after="0" w:line="475" w:lineRule="exact"/>
        <w:ind w:left="0" w:right="0" w:firstLine="880"/>
        <w:jc w:val="both"/>
      </w:pPr>
      <w:r>
        <w:rPr>
          <w:color w:val="000000"/>
          <w:spacing w:val="0"/>
          <w:w w:val="100"/>
          <w:position w:val="0"/>
        </w:rPr>
        <w:t>如本财务报表附注十</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所述，传化物流集团</w:t>
      </w:r>
      <w:r>
        <w:rPr>
          <w:rFonts w:ascii="Times New Roman" w:eastAsia="Times New Roman" w:hAnsi="Times New Roman" w:cs="Times New Roman"/>
          <w:color w:val="000000"/>
          <w:spacing w:val="0"/>
          <w:w w:val="100"/>
          <w:position w:val="0"/>
        </w:rPr>
        <w:t>2015-2021</w:t>
      </w:r>
      <w:r>
        <w:rPr>
          <w:color w:val="000000"/>
          <w:spacing w:val="0"/>
          <w:w w:val="100"/>
          <w:position w:val="0"/>
        </w:rPr>
        <w:t>年实现的按承诺口径计算的扣非后归属于母公司所有者净利润</w:t>
      </w:r>
    </w:p>
    <w:p>
      <w:pPr>
        <w:pStyle w:val="Style24"/>
        <w:keepNext w:val="0"/>
        <w:keepLines w:val="0"/>
        <w:widowControl w:val="0"/>
        <w:shd w:val="clear" w:color="auto" w:fill="auto"/>
        <w:bidi w:val="0"/>
        <w:spacing w:before="0" w:after="280" w:line="475" w:lineRule="exact"/>
        <w:ind w:left="520" w:right="0" w:firstLine="0"/>
        <w:jc w:val="left"/>
      </w:pPr>
      <w:r>
        <w:rPr>
          <w:color w:val="000000"/>
          <w:spacing w:val="0"/>
          <w:w w:val="100"/>
          <w:position w:val="0"/>
        </w:rPr>
        <w:t>低于承诺扣非后归属于母公司所有者净利润</w:t>
      </w:r>
      <w:r>
        <w:rPr>
          <w:color w:val="000000"/>
          <w:spacing w:val="0"/>
          <w:w w:val="100"/>
          <w:position w:val="0"/>
        </w:rPr>
        <w:t>，</w:t>
      </w:r>
      <w:r>
        <w:rPr>
          <w:color w:val="000000"/>
          <w:spacing w:val="0"/>
          <w:w w:val="100"/>
          <w:position w:val="0"/>
        </w:rPr>
        <w:t>传化集团公司需以其持有公司股权进行补偿。截至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日，有关补 偿事宜尚在协商中。</w:t>
      </w:r>
    </w:p>
    <w:p>
      <w:pPr>
        <w:pStyle w:val="Style24"/>
        <w:keepNext w:val="0"/>
        <w:keepLines w:val="0"/>
        <w:widowControl w:val="0"/>
        <w:shd w:val="clear" w:color="auto" w:fill="auto"/>
        <w:tabs>
          <w:tab w:pos="1453" w:val="left"/>
        </w:tabs>
        <w:bidi w:val="0"/>
        <w:spacing w:before="0" w:after="0" w:line="545" w:lineRule="auto"/>
        <w:ind w:left="0" w:right="0" w:firstLine="960"/>
        <w:jc w:val="both"/>
      </w:pPr>
      <w:bookmarkStart w:id="1061" w:name="bookmark1061"/>
      <w:r>
        <w:rPr>
          <w:rFonts w:ascii="Times New Roman" w:eastAsia="Times New Roman" w:hAnsi="Times New Roman" w:cs="Times New Roman"/>
          <w:color w:val="000000"/>
          <w:spacing w:val="0"/>
          <w:w w:val="100"/>
          <w:position w:val="0"/>
        </w:rPr>
        <w:t>（</w:t>
      </w:r>
      <w:bookmarkEnd w:id="1061"/>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中期票据获准注册</w:t>
      </w:r>
    </w:p>
    <w:p>
      <w:pPr>
        <w:pStyle w:val="Style24"/>
        <w:keepNext w:val="0"/>
        <w:keepLines w:val="0"/>
        <w:widowControl w:val="0"/>
        <w:shd w:val="clear" w:color="auto" w:fill="auto"/>
        <w:bidi w:val="0"/>
        <w:spacing w:before="0" w:after="0" w:line="470" w:lineRule="exact"/>
        <w:ind w:left="0" w:right="0" w:firstLine="880"/>
        <w:jc w:val="both"/>
      </w:pPr>
      <w:r>
        <w:rPr>
          <w:color w:val="000000"/>
          <w:spacing w:val="0"/>
          <w:w w:val="100"/>
          <w:position w:val="0"/>
        </w:rPr>
        <w:t>经公司七届十次董事会和</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年度股东大会审议通过，同意公司向中国银行间市场交易商协会（以下简称</w:t>
      </w:r>
      <w:r>
        <w:rPr>
          <w:rFonts w:ascii="Times New Roman" w:eastAsia="Times New Roman" w:hAnsi="Times New Roman" w:cs="Times New Roman"/>
          <w:color w:val="000000"/>
          <w:spacing w:val="0"/>
          <w:w w:val="100"/>
          <w:position w:val="0"/>
        </w:rPr>
        <w:t>“</w:t>
      </w:r>
      <w:r>
        <w:rPr>
          <w:color w:val="000000"/>
          <w:spacing w:val="0"/>
          <w:w w:val="100"/>
          <w:position w:val="0"/>
        </w:rPr>
        <w:t>交易商协</w:t>
      </w:r>
    </w:p>
    <w:p>
      <w:pPr>
        <w:pStyle w:val="Style2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会</w:t>
      </w:r>
      <w:r>
        <w:rPr>
          <w:rFonts w:ascii="Times New Roman" w:eastAsia="Times New Roman" w:hAnsi="Times New Roman" w:cs="Times New Roman"/>
          <w:color w:val="000000"/>
          <w:spacing w:val="0"/>
          <w:w w:val="100"/>
          <w:position w:val="0"/>
        </w:rPr>
        <w:t>”</w:t>
      </w:r>
      <w:r>
        <w:rPr>
          <w:color w:val="000000"/>
          <w:spacing w:val="0"/>
          <w:w w:val="100"/>
          <w:position w:val="0"/>
        </w:rPr>
        <w:t>）申请注册发行不超过人民币</w:t>
      </w:r>
      <w:r>
        <w:rPr>
          <w:rFonts w:ascii="Times New Roman" w:eastAsia="Times New Roman" w:hAnsi="Times New Roman" w:cs="Times New Roman"/>
          <w:color w:val="000000"/>
          <w:spacing w:val="0"/>
          <w:w w:val="100"/>
          <w:position w:val="0"/>
        </w:rPr>
        <w:t>15</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15</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的中期票据。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日，公司收到交易商协会核发的《接受注</w:t>
      </w:r>
    </w:p>
    <w:p>
      <w:pPr>
        <w:pStyle w:val="Style24"/>
        <w:keepNext w:val="0"/>
        <w:keepLines w:val="0"/>
        <w:widowControl w:val="0"/>
        <w:shd w:val="clear" w:color="auto" w:fill="auto"/>
        <w:bidi w:val="0"/>
        <w:spacing w:before="0" w:after="0" w:line="470" w:lineRule="exact"/>
        <w:ind w:left="520" w:right="0" w:firstLine="0"/>
        <w:jc w:val="left"/>
      </w:pPr>
      <w:r>
        <w:rPr>
          <w:color w:val="000000"/>
          <w:spacing w:val="0"/>
          <w:w w:val="100"/>
          <w:position w:val="0"/>
        </w:rPr>
        <w:t>册通知书》</w:t>
      </w:r>
      <w:r>
        <w:rPr>
          <w:color w:val="000000"/>
          <w:spacing w:val="0"/>
          <w:w w:val="100"/>
          <w:position w:val="0"/>
        </w:rPr>
        <w:t>（</w:t>
      </w:r>
      <w:r>
        <w:rPr>
          <w:color w:val="000000"/>
          <w:spacing w:val="0"/>
          <w:w w:val="100"/>
          <w:position w:val="0"/>
        </w:rPr>
        <w:t>中市协注〔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MTN821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，明确公司中期票据注册金额为</w:t>
      </w:r>
      <w:r>
        <w:rPr>
          <w:rFonts w:ascii="Times New Roman" w:eastAsia="Times New Roman" w:hAnsi="Times New Roman" w:cs="Times New Roman"/>
          <w:color w:val="000000"/>
          <w:spacing w:val="0"/>
          <w:w w:val="100"/>
          <w:position w:val="0"/>
        </w:rPr>
        <w:t>15</w:t>
      </w:r>
      <w:r>
        <w:rPr>
          <w:color w:val="000000"/>
          <w:spacing w:val="0"/>
          <w:w w:val="100"/>
          <w:position w:val="0"/>
        </w:rPr>
        <w:t>亿元，注册额度自本通知书落款之日起</w:t>
      </w:r>
      <w:r>
        <w:rPr>
          <w:rFonts w:ascii="Times New Roman" w:eastAsia="Times New Roman" w:hAnsi="Times New Roman" w:cs="Times New Roman"/>
          <w:color w:val="000000"/>
          <w:spacing w:val="0"/>
          <w:w w:val="100"/>
          <w:position w:val="0"/>
        </w:rPr>
        <w:t>2</w:t>
      </w:r>
      <w:r>
        <w:rPr>
          <w:color w:val="000000"/>
          <w:spacing w:val="0"/>
          <w:w w:val="100"/>
          <w:position w:val="0"/>
        </w:rPr>
        <w:t>年 内有效，由交通银行股份有限公司主承销。截至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日，有关发行事项尚在办理中。</w:t>
      </w:r>
    </w:p>
    <w:p>
      <w:pPr>
        <w:pStyle w:val="Style24"/>
        <w:keepNext w:val="0"/>
        <w:keepLines w:val="0"/>
        <w:widowControl w:val="0"/>
        <w:shd w:val="clear" w:color="auto" w:fill="auto"/>
        <w:bidi w:val="0"/>
        <w:spacing w:before="0" w:after="780" w:line="470" w:lineRule="exact"/>
        <w:ind w:left="0" w:right="0" w:firstLine="880"/>
        <w:jc w:val="left"/>
      </w:pPr>
      <w:bookmarkStart w:id="1062" w:name="bookmark1062"/>
      <w:r>
        <w:rPr>
          <w:rFonts w:ascii="Times New Roman" w:eastAsia="Times New Roman" w:hAnsi="Times New Roman" w:cs="Times New Roman"/>
          <w:color w:val="000000"/>
          <w:spacing w:val="0"/>
          <w:w w:val="100"/>
          <w:position w:val="0"/>
        </w:rPr>
        <w:t>（</w:t>
      </w:r>
      <w:bookmarkEnd w:id="1062"/>
      <w:r>
        <w:rPr>
          <w:color w:val="000000"/>
          <w:spacing w:val="0"/>
          <w:w w:val="100"/>
          <w:position w:val="0"/>
        </w:rPr>
        <w:t>四</w:t>
      </w:r>
      <w:r>
        <w:rPr>
          <w:color w:val="000000"/>
          <w:spacing w:val="0"/>
          <w:w w:val="100"/>
          <w:position w:val="0"/>
        </w:rPr>
        <w:t>）</w:t>
      </w:r>
      <w:r>
        <w:rPr>
          <w:color w:val="000000"/>
          <w:spacing w:val="0"/>
          <w:w w:val="100"/>
          <w:position w:val="0"/>
        </w:rPr>
        <w:t>除上述事项外，截至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日，本公司无其他重大资产负债表日后事项中的非调整事项。</w:t>
      </w:r>
    </w:p>
    <w:p>
      <w:pPr>
        <w:pStyle w:val="Style38"/>
        <w:keepNext w:val="0"/>
        <w:keepLines w:val="0"/>
        <w:widowControl w:val="0"/>
        <w:shd w:val="clear" w:color="auto" w:fill="auto"/>
        <w:bidi w:val="0"/>
        <w:spacing w:before="0" w:after="280" w:line="240" w:lineRule="auto"/>
        <w:ind w:left="0" w:right="0" w:firstLine="880"/>
        <w:jc w:val="left"/>
      </w:pPr>
      <w:r>
        <w:rPr>
          <w:color w:val="000000"/>
          <w:spacing w:val="0"/>
          <w:w w:val="100"/>
          <w:position w:val="0"/>
        </w:rPr>
        <w:t>十四、其他重要事项</w:t>
      </w:r>
    </w:p>
    <w:p>
      <w:pPr>
        <w:pStyle w:val="Style24"/>
        <w:keepNext w:val="0"/>
        <w:keepLines w:val="0"/>
        <w:widowControl w:val="0"/>
        <w:shd w:val="clear" w:color="auto" w:fill="auto"/>
        <w:bidi w:val="0"/>
        <w:spacing w:before="0" w:after="0" w:line="545" w:lineRule="auto"/>
        <w:ind w:left="0" w:right="0" w:firstLine="96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分部信息</w:t>
      </w:r>
    </w:p>
    <w:p>
      <w:pPr>
        <w:pStyle w:val="Style24"/>
        <w:keepNext w:val="0"/>
        <w:keepLines w:val="0"/>
        <w:widowControl w:val="0"/>
        <w:numPr>
          <w:ilvl w:val="0"/>
          <w:numId w:val="165"/>
        </w:numPr>
        <w:shd w:val="clear" w:color="auto" w:fill="auto"/>
        <w:bidi w:val="0"/>
        <w:spacing w:before="0" w:after="0" w:line="545" w:lineRule="auto"/>
        <w:ind w:left="0" w:right="0" w:firstLine="880"/>
        <w:jc w:val="left"/>
      </w:pPr>
      <w:bookmarkStart w:id="1063" w:name="bookmark1063"/>
      <w:bookmarkEnd w:id="1063"/>
      <w:r>
        <w:rPr>
          <w:color w:val="000000"/>
          <w:spacing w:val="0"/>
          <w:w w:val="100"/>
          <w:position w:val="0"/>
        </w:rPr>
        <w:t>确定报告分部考虑的因素</w:t>
      </w:r>
    </w:p>
    <w:p>
      <w:pPr>
        <w:pStyle w:val="Style24"/>
        <w:keepNext w:val="0"/>
        <w:keepLines w:val="0"/>
        <w:widowControl w:val="0"/>
        <w:shd w:val="clear" w:color="auto" w:fill="auto"/>
        <w:bidi w:val="0"/>
        <w:spacing w:before="0" w:after="0" w:line="466" w:lineRule="exact"/>
        <w:ind w:left="520" w:right="0" w:firstLine="440"/>
        <w:jc w:val="both"/>
      </w:pPr>
      <w:r>
        <w:rPr>
          <w:color w:val="000000"/>
          <w:spacing w:val="0"/>
          <w:w w:val="100"/>
          <w:position w:val="0"/>
        </w:rPr>
        <w:t>公司以内部组织结构、管理要求、内部报告制度等为依据确定报告分部，并以产品分部为基础确定报告分部。分别对 印染助剂及染料、皮革化纤油剂、顺丁橡胶、涂料及建筑化学品、网络货运平台业务、车后业务、物流供应链业务、智能公 路港业务、支付、保险及其他和房产销售及工程代建的经营业绩进行考核。</w:t>
      </w:r>
    </w:p>
    <w:p>
      <w:pPr>
        <w:pStyle w:val="Style24"/>
        <w:keepNext w:val="0"/>
        <w:keepLines w:val="0"/>
        <w:widowControl w:val="0"/>
        <w:shd w:val="clear" w:color="auto" w:fill="auto"/>
        <w:bidi w:val="0"/>
        <w:spacing w:before="0" w:after="280" w:line="470" w:lineRule="exact"/>
        <w:ind w:left="0" w:right="0" w:firstLine="880"/>
        <w:jc w:val="both"/>
      </w:pPr>
      <w:r>
        <w:rPr>
          <w:color w:val="000000"/>
          <w:spacing w:val="0"/>
          <w:w w:val="100"/>
          <w:position w:val="0"/>
        </w:rPr>
        <w:t>本公司以地区分部为基础确定报告分部，主营业务收入、主营业务成本按最终实现销售地进行划分，但因相关业务涉及</w:t>
      </w:r>
    </w:p>
    <w:p>
      <w:pPr>
        <w:pStyle w:val="Style24"/>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混合经营，故无法对各分部使用的资产、负债进行分配。</w:t>
      </w:r>
    </w:p>
    <w:p>
      <w:pPr>
        <w:pStyle w:val="Style24"/>
        <w:keepNext w:val="0"/>
        <w:keepLines w:val="0"/>
        <w:widowControl w:val="0"/>
        <w:numPr>
          <w:ilvl w:val="0"/>
          <w:numId w:val="165"/>
        </w:numPr>
        <w:shd w:val="clear" w:color="auto" w:fill="auto"/>
        <w:tabs>
          <w:tab w:pos="1266" w:val="left"/>
        </w:tabs>
        <w:bidi w:val="0"/>
        <w:spacing w:before="0" w:after="280" w:line="240" w:lineRule="auto"/>
        <w:ind w:left="0" w:right="0" w:firstLine="880"/>
        <w:jc w:val="both"/>
      </w:pPr>
      <w:bookmarkStart w:id="1064" w:name="bookmark1064"/>
      <w:bookmarkEnd w:id="1064"/>
      <w:r>
        <w:rPr>
          <w:color w:val="000000"/>
          <w:spacing w:val="0"/>
          <w:w w:val="100"/>
          <w:position w:val="0"/>
        </w:rPr>
        <w:t>报告分部的财务信息</w:t>
      </w:r>
    </w:p>
    <w:p>
      <w:pPr>
        <w:pStyle w:val="Style24"/>
        <w:keepNext w:val="0"/>
        <w:keepLines w:val="0"/>
        <w:widowControl w:val="0"/>
        <w:shd w:val="clear" w:color="auto" w:fill="auto"/>
        <w:bidi w:val="0"/>
        <w:spacing w:before="0" w:after="160" w:line="240" w:lineRule="auto"/>
        <w:ind w:left="0" w:right="0" w:firstLine="8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）地区分部</w:t>
      </w:r>
    </w:p>
    <w:tbl>
      <w:tblPr>
        <w:tblOverlap w:val="never"/>
        <w:jc w:val="center"/>
        <w:tblLayout w:type="fixed"/>
      </w:tblPr>
      <w:tblGrid>
        <w:gridCol w:w="2299"/>
        <w:gridCol w:w="2458"/>
        <w:gridCol w:w="2462"/>
        <w:gridCol w:w="2712"/>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33,733,687,135.63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1,324,871,990.55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35,058,559,126.18</w:t>
            </w:r>
          </w:p>
        </w:tc>
      </w:tr>
    </w:tbl>
    <w:p>
      <w:pPr>
        <w:spacing w:lineRule="exact" w:line="1"/>
        <w:rPr>
          <w:sz w:val="2"/>
          <w:szCs w:val="2"/>
        </w:rPr>
      </w:pPr>
      <w:r>
        <w:br w:type="page"/>
      </w:r>
    </w:p>
    <w:p>
      <w:pPr>
        <w:pStyle w:val="Style57"/>
        <w:keepNext w:val="0"/>
        <w:keepLines w:val="0"/>
        <w:widowControl w:val="0"/>
        <w:shd w:val="clear" w:color="auto" w:fill="auto"/>
        <w:tabs>
          <w:tab w:pos="3106" w:val="left"/>
          <w:tab w:pos="5707" w:val="left"/>
          <w:tab w:pos="8285" w:val="left"/>
        </w:tabs>
        <w:bidi w:val="0"/>
        <w:spacing w:before="0" w:after="280" w:line="240" w:lineRule="auto"/>
        <w:ind w:left="0" w:right="0" w:firstLine="0"/>
        <w:jc w:val="center"/>
      </w:pPr>
      <w:r>
        <w:rPr>
          <w:rFonts w:ascii="SimSun" w:eastAsia="SimSun" w:hAnsi="SimSun" w:cs="SimSun"/>
          <w:color w:val="000000"/>
          <w:spacing w:val="0"/>
          <w:w w:val="100"/>
          <w:position w:val="0"/>
        </w:rPr>
        <w:t>主营业务成本</w:t>
        <w:tab/>
      </w:r>
      <w:r>
        <w:rPr>
          <w:color w:val="000000"/>
          <w:spacing w:val="0"/>
          <w:w w:val="100"/>
          <w:position w:val="0"/>
        </w:rPr>
        <w:t>30,558,177,836.04</w:t>
        <w:tab/>
        <w:t>1,041,072,374.44</w:t>
        <w:tab/>
        <w:t>31,599,250,210.48</w:t>
      </w:r>
    </w:p>
    <w:p>
      <w:pPr>
        <w:pStyle w:val="Style16"/>
        <w:keepNext w:val="0"/>
        <w:keepLines w:val="0"/>
        <w:widowControl w:val="0"/>
        <w:shd w:val="clear" w:color="auto" w:fill="auto"/>
        <w:bidi w:val="0"/>
        <w:spacing w:before="0" w:after="0" w:line="240" w:lineRule="auto"/>
        <w:ind w:left="9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）产品分部</w:t>
      </w:r>
    </w:p>
    <w:tbl>
      <w:tblPr>
        <w:tblOverlap w:val="never"/>
        <w:jc w:val="center"/>
        <w:tblLayout w:type="fixed"/>
      </w:tblPr>
      <w:tblGrid>
        <w:gridCol w:w="1992"/>
        <w:gridCol w:w="2194"/>
        <w:gridCol w:w="2189"/>
        <w:gridCol w:w="2194"/>
        <w:gridCol w:w="2227"/>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印染助剂及染料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皮革化纤油剂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顺丁橡胶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涂料及建筑化学品</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4,182,385,148.62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1,410,145,025.52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1,038,746,378.68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1,008,244,239.68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3,014,454,973.58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1,259,463,161.64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847,704,587.35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855,414,044.94</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46" w:right="0" w:firstLine="0"/>
        <w:jc w:val="left"/>
      </w:pPr>
      <w:r>
        <w:rPr>
          <w:color w:val="000000"/>
          <w:spacing w:val="0"/>
          <w:w w:val="100"/>
          <w:position w:val="0"/>
        </w:rPr>
        <w:t>（续上表）</w:t>
      </w:r>
    </w:p>
    <w:tbl>
      <w:tblPr>
        <w:tblOverlap w:val="never"/>
        <w:jc w:val="center"/>
        <w:tblLayout w:type="fixed"/>
      </w:tblPr>
      <w:tblGrid>
        <w:gridCol w:w="1867"/>
        <w:gridCol w:w="2318"/>
        <w:gridCol w:w="2189"/>
        <w:gridCol w:w="2194"/>
        <w:gridCol w:w="2222"/>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29" w:val="left"/>
              </w:tabs>
              <w:bidi w:val="0"/>
              <w:spacing w:before="0" w:after="0" w:line="240" w:lineRule="auto"/>
              <w:ind w:left="0" w:right="0" w:firstLine="34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网络货运平台业务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车后业务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物流供应链业务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智能公路港业务</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17,204,952,312.89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6,675,545,049.98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1,572,392,881.45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1,344,963,464.96</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16,758,751,283.17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6,583,939,790.41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1,523,801,466.13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461,665,225.79</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1" w:right="0" w:firstLine="0"/>
        <w:jc w:val="left"/>
      </w:pPr>
      <w:r>
        <w:rPr>
          <w:color w:val="000000"/>
          <w:spacing w:val="0"/>
          <w:w w:val="100"/>
          <w:position w:val="0"/>
        </w:rPr>
        <w:t>（续上表）</w:t>
      </w:r>
    </w:p>
    <w:tbl>
      <w:tblPr>
        <w:tblOverlap w:val="never"/>
        <w:jc w:val="center"/>
        <w:tblLayout w:type="fixed"/>
      </w:tblPr>
      <w:tblGrid>
        <w:gridCol w:w="1843"/>
        <w:gridCol w:w="2458"/>
        <w:gridCol w:w="2462"/>
        <w:gridCol w:w="2328"/>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支付、保险及其他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房产销售及工程代建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529,524,482.99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91,660,141.41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35,058,559,126.18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255,005,418.53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39,050,258.94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31,599,250,210.48</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100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租赁</w:t>
      </w:r>
    </w:p>
    <w:p>
      <w:pPr>
        <w:pStyle w:val="Style24"/>
        <w:keepNext w:val="0"/>
        <w:keepLines w:val="0"/>
        <w:widowControl w:val="0"/>
        <w:numPr>
          <w:ilvl w:val="0"/>
          <w:numId w:val="167"/>
        </w:numPr>
        <w:shd w:val="clear" w:color="auto" w:fill="auto"/>
        <w:bidi w:val="0"/>
        <w:spacing w:before="0" w:after="280" w:line="240" w:lineRule="auto"/>
        <w:ind w:left="0" w:right="0" w:firstLine="940"/>
        <w:jc w:val="left"/>
      </w:pPr>
      <w:bookmarkStart w:id="1065" w:name="bookmark1065"/>
      <w:bookmarkEnd w:id="1065"/>
      <w:r>
        <w:rPr>
          <w:color w:val="000000"/>
          <w:spacing w:val="0"/>
          <w:w w:val="100"/>
          <w:position w:val="0"/>
        </w:rPr>
        <w:t>公司作为承租人</w:t>
      </w:r>
    </w:p>
    <w:p>
      <w:pPr>
        <w:pStyle w:val="Style24"/>
        <w:keepNext w:val="0"/>
        <w:keepLines w:val="0"/>
        <w:widowControl w:val="0"/>
        <w:shd w:val="clear" w:color="auto" w:fill="auto"/>
        <w:tabs>
          <w:tab w:pos="1346" w:val="left"/>
        </w:tabs>
        <w:bidi w:val="0"/>
        <w:spacing w:before="0" w:after="280" w:line="240" w:lineRule="auto"/>
        <w:ind w:left="0" w:right="0" w:firstLine="940"/>
        <w:jc w:val="left"/>
      </w:pPr>
      <w:bookmarkStart w:id="1066" w:name="bookmark1066"/>
      <w:r>
        <w:rPr>
          <w:rFonts w:ascii="Times New Roman" w:eastAsia="Times New Roman" w:hAnsi="Times New Roman" w:cs="Times New Roman"/>
          <w:color w:val="000000"/>
          <w:spacing w:val="0"/>
          <w:w w:val="100"/>
          <w:position w:val="0"/>
        </w:rPr>
        <w:t>（</w:t>
      </w:r>
      <w:bookmarkEnd w:id="1066"/>
      <w:r>
        <w:rPr>
          <w:rFonts w:ascii="Times New Roman" w:eastAsia="Times New Roman" w:hAnsi="Times New Roman" w:cs="Times New Roman"/>
          <w:color w:val="000000"/>
          <w:spacing w:val="0"/>
          <w:w w:val="100"/>
          <w:position w:val="0"/>
        </w:rPr>
        <w:t>1）</w:t>
        <w:tab/>
      </w:r>
      <w:r>
        <w:rPr>
          <w:color w:val="000000"/>
          <w:spacing w:val="0"/>
          <w:w w:val="100"/>
          <w:position w:val="0"/>
        </w:rPr>
        <w:t>使用权资产相关信息详见本财务报表附注五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）20</w:t>
      </w:r>
      <w:r>
        <w:rPr>
          <w:color w:val="000000"/>
          <w:spacing w:val="0"/>
          <w:w w:val="100"/>
          <w:position w:val="0"/>
        </w:rPr>
        <w:t>之说明；</w:t>
      </w:r>
    </w:p>
    <w:p>
      <w:pPr>
        <w:pStyle w:val="Style24"/>
        <w:keepNext w:val="0"/>
        <w:keepLines w:val="0"/>
        <w:widowControl w:val="0"/>
        <w:shd w:val="clear" w:color="auto" w:fill="auto"/>
        <w:tabs>
          <w:tab w:pos="1346" w:val="left"/>
        </w:tabs>
        <w:bidi w:val="0"/>
        <w:spacing w:before="0" w:after="280" w:line="240" w:lineRule="auto"/>
        <w:ind w:left="0" w:right="0" w:firstLine="940"/>
        <w:jc w:val="left"/>
      </w:pPr>
      <w:bookmarkStart w:id="1067" w:name="bookmark1067"/>
      <w:r>
        <w:rPr>
          <w:rFonts w:ascii="Times New Roman" w:eastAsia="Times New Roman" w:hAnsi="Times New Roman" w:cs="Times New Roman"/>
          <w:color w:val="000000"/>
          <w:spacing w:val="0"/>
          <w:w w:val="100"/>
          <w:position w:val="0"/>
        </w:rPr>
        <w:t>（</w:t>
      </w:r>
      <w:bookmarkEnd w:id="1067"/>
      <w:r>
        <w:rPr>
          <w:rFonts w:ascii="Times New Roman" w:eastAsia="Times New Roman" w:hAnsi="Times New Roman" w:cs="Times New Roman"/>
          <w:color w:val="000000"/>
          <w:spacing w:val="0"/>
          <w:w w:val="100"/>
          <w:position w:val="0"/>
        </w:rPr>
        <w:t>2）</w:t>
        <w:tab/>
      </w:r>
      <w:r>
        <w:rPr>
          <w:color w:val="000000"/>
          <w:spacing w:val="0"/>
          <w:w w:val="100"/>
          <w:position w:val="0"/>
        </w:rPr>
        <w:t>公司对短期租赁和低价值资产租赁的会计政策详见本财务报表附注三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三十一</w:t>
      </w:r>
      <w:r>
        <w:rPr>
          <w:rFonts w:ascii="Times New Roman" w:eastAsia="Times New Roman" w:hAnsi="Times New Roman" w:cs="Times New Roman"/>
          <w:color w:val="000000"/>
          <w:spacing w:val="0"/>
          <w:w w:val="100"/>
          <w:position w:val="0"/>
        </w:rPr>
        <w:t>）</w:t>
      </w:r>
      <w:r>
        <w:rPr>
          <w:color w:val="000000"/>
          <w:spacing w:val="0"/>
          <w:w w:val="100"/>
          <w:position w:val="0"/>
        </w:rPr>
        <w:t>之说明。计入当期损益的短期租赁费</w:t>
      </w:r>
    </w:p>
    <w:tbl>
      <w:tblPr>
        <w:tblOverlap w:val="never"/>
        <w:jc w:val="center"/>
        <w:tblLayout w:type="fixed"/>
      </w:tblPr>
      <w:tblGrid>
        <w:gridCol w:w="7037"/>
        <w:gridCol w:w="2894"/>
      </w:tblGrid>
      <w:tr>
        <w:trPr>
          <w:trHeight w:val="38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用和低价值资产租赁费用金额如下：</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短期租赁及低价值资产租赁费用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35,678,653.47</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35,678,653.47</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与租赁相关的当期损益及现金流</w:t>
      </w:r>
    </w:p>
    <w:tbl>
      <w:tblPr>
        <w:tblOverlap w:val="never"/>
        <w:jc w:val="center"/>
        <w:tblLayout w:type="fixed"/>
      </w:tblPr>
      <w:tblGrid>
        <w:gridCol w:w="7037"/>
        <w:gridCol w:w="2894"/>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租赁负债的利息费用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19,903,984.42</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与租赁相关的总现金流出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402,795,637.43</w:t>
            </w:r>
          </w:p>
        </w:tc>
      </w:tr>
    </w:tbl>
    <w:p>
      <w:pPr>
        <w:widowControl w:val="0"/>
        <w:spacing w:after="139" w:line="1" w:lineRule="exact"/>
      </w:pPr>
    </w:p>
    <w:p>
      <w:pPr>
        <w:pStyle w:val="Style24"/>
        <w:keepNext w:val="0"/>
        <w:keepLines w:val="0"/>
        <w:widowControl w:val="0"/>
        <w:numPr>
          <w:ilvl w:val="0"/>
          <w:numId w:val="167"/>
        </w:numPr>
        <w:shd w:val="clear" w:color="auto" w:fill="auto"/>
        <w:bidi w:val="0"/>
        <w:spacing w:before="0" w:after="280" w:line="240" w:lineRule="auto"/>
        <w:ind w:left="0" w:right="0" w:firstLine="940"/>
        <w:jc w:val="left"/>
      </w:pPr>
      <w:bookmarkStart w:id="1068" w:name="bookmark1068"/>
      <w:bookmarkEnd w:id="1068"/>
      <w:r>
        <w:rPr>
          <w:color w:val="000000"/>
          <w:spacing w:val="0"/>
          <w:w w:val="100"/>
          <w:position w:val="0"/>
        </w:rPr>
        <w:t>公司作为出租人</w:t>
      </w:r>
    </w:p>
    <w:p>
      <w:pPr>
        <w:pStyle w:val="Style24"/>
        <w:keepNext w:val="0"/>
        <w:keepLines w:val="0"/>
        <w:widowControl w:val="0"/>
        <w:shd w:val="clear" w:color="auto" w:fill="auto"/>
        <w:bidi w:val="0"/>
        <w:spacing w:before="0" w:after="28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经营租赁</w:t>
      </w:r>
    </w:p>
    <w:p>
      <w:pPr>
        <w:pStyle w:val="Style24"/>
        <w:keepNext w:val="0"/>
        <w:keepLines w:val="0"/>
        <w:widowControl w:val="0"/>
        <w:shd w:val="clear" w:color="auto" w:fill="auto"/>
        <w:bidi w:val="0"/>
        <w:spacing w:before="0" w:after="28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租赁收入</w:t>
      </w:r>
      <w:r>
        <w:br w:type="page"/>
      </w:r>
    </w:p>
    <w:tbl>
      <w:tblPr>
        <w:tblOverlap w:val="never"/>
        <w:jc w:val="center"/>
        <w:tblLayout w:type="fixed"/>
      </w:tblPr>
      <w:tblGrid>
        <w:gridCol w:w="7037"/>
        <w:gridCol w:w="2894"/>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861,016,251.20</w:t>
            </w:r>
          </w:p>
        </w:tc>
      </w:tr>
      <w:tr>
        <w:trPr>
          <w:trHeight w:val="55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经营租赁资产</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30,793,076.75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14,025,240,000.00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14,056,033,076.75</w:t>
            </w:r>
          </w:p>
        </w:tc>
      </w:tr>
      <w:tr>
        <w:trPr>
          <w:trHeight w:val="37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SimSun" w:eastAsia="SimSun" w:hAnsi="SimSun" w:cs="SimSun"/>
                <w:color w:val="000000"/>
                <w:spacing w:val="0"/>
                <w:w w:val="100"/>
                <w:position w:val="0"/>
              </w:rPr>
              <w:t>三</w:t>
            </w:r>
            <w:r>
              <w:rPr>
                <w:color w:val="000000"/>
                <w:spacing w:val="0"/>
                <w:w w:val="100"/>
                <w:position w:val="0"/>
              </w:rPr>
              <w:t>）</w:t>
            </w:r>
            <w:r>
              <w:rPr>
                <w:rFonts w:ascii="SimSun" w:eastAsia="SimSun" w:hAnsi="SimSun" w:cs="SimSun"/>
                <w:color w:val="000000"/>
                <w:spacing w:val="0"/>
                <w:w w:val="100"/>
                <w:position w:val="0"/>
              </w:rPr>
              <w:t>其他对投资者决策有影响的重要交易和事项</w:t>
            </w:r>
          </w:p>
        </w:tc>
      </w:tr>
    </w:tbl>
    <w:p>
      <w:pPr>
        <w:pStyle w:val="Style24"/>
        <w:keepNext w:val="0"/>
        <w:keepLines w:val="0"/>
        <w:widowControl w:val="0"/>
        <w:shd w:val="clear" w:color="auto" w:fill="auto"/>
        <w:bidi w:val="0"/>
        <w:spacing w:before="0" w:after="800" w:line="469" w:lineRule="exact"/>
        <w:ind w:left="58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日，公司七届四十次董事会决议审议通过《关于公司与传化集团财务有限公司签署</w:t>
      </w:r>
      <w:r>
        <w:rPr>
          <w:color w:val="000000"/>
          <w:spacing w:val="0"/>
          <w:w w:val="100"/>
          <w:position w:val="0"/>
        </w:rPr>
        <w:t>〈</w:t>
      </w:r>
      <w:r>
        <w:rPr>
          <w:color w:val="000000"/>
          <w:spacing w:val="0"/>
          <w:w w:val="100"/>
          <w:position w:val="0"/>
        </w:rPr>
        <w:t>金融服务协议</w:t>
      </w:r>
      <w:r>
        <w:rPr>
          <w:color w:val="000000"/>
          <w:spacing w:val="0"/>
          <w:w w:val="100"/>
          <w:position w:val="0"/>
        </w:rPr>
        <w:t>〉</w:t>
      </w:r>
      <w:r>
        <w:rPr>
          <w:color w:val="000000"/>
          <w:spacing w:val="0"/>
          <w:w w:val="100"/>
          <w:position w:val="0"/>
        </w:rPr>
        <w:t>暨关 联交易的议案》，根据公司与传化集团财务有限公司续签的《金融服务协议》，公司在传化集团财务有限公司的存款余额每日 最高不超过</w:t>
      </w:r>
      <w:r>
        <w:rPr>
          <w:rFonts w:ascii="Times New Roman" w:eastAsia="Times New Roman" w:hAnsi="Times New Roman" w:cs="Times New Roman"/>
          <w:color w:val="000000"/>
          <w:spacing w:val="0"/>
          <w:w w:val="100"/>
          <w:position w:val="0"/>
        </w:rPr>
        <w:t>20</w:t>
      </w:r>
      <w:r>
        <w:rPr>
          <w:color w:val="000000"/>
          <w:spacing w:val="0"/>
          <w:w w:val="100"/>
          <w:position w:val="0"/>
        </w:rPr>
        <w:t>亿元，取得的综合授信额度不超过</w:t>
      </w:r>
      <w:r>
        <w:rPr>
          <w:rFonts w:ascii="Times New Roman" w:eastAsia="Times New Roman" w:hAnsi="Times New Roman" w:cs="Times New Roman"/>
          <w:color w:val="000000"/>
          <w:spacing w:val="0"/>
          <w:w w:val="100"/>
          <w:position w:val="0"/>
        </w:rPr>
        <w:t>20</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日，公司在传化集团财务有限公司的存款 余额及贷款余额情况详见本财务报表附注十</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）7（2）</w:t>
      </w:r>
      <w:r>
        <w:rPr>
          <w:color w:val="000000"/>
          <w:spacing w:val="0"/>
          <w:w w:val="100"/>
          <w:position w:val="0"/>
        </w:rPr>
        <w:t>之说明。</w:t>
      </w:r>
    </w:p>
    <w:p>
      <w:pPr>
        <w:pStyle w:val="Style38"/>
        <w:keepNext w:val="0"/>
        <w:keepLines w:val="0"/>
        <w:widowControl w:val="0"/>
        <w:shd w:val="clear" w:color="auto" w:fill="auto"/>
        <w:bidi w:val="0"/>
        <w:spacing w:before="0" w:after="280" w:line="240" w:lineRule="auto"/>
        <w:ind w:left="0" w:right="0" w:firstLine="940"/>
        <w:jc w:val="left"/>
      </w:pPr>
      <w:r>
        <w:rPr>
          <w:color w:val="000000"/>
          <w:spacing w:val="0"/>
          <w:w w:val="100"/>
          <w:position w:val="0"/>
        </w:rPr>
        <w:t>十五、母公司财务报表主要项目注释</w:t>
      </w:r>
    </w:p>
    <w:p>
      <w:pPr>
        <w:pStyle w:val="Style24"/>
        <w:keepNext w:val="0"/>
        <w:keepLines w:val="0"/>
        <w:widowControl w:val="0"/>
        <w:shd w:val="clear" w:color="auto" w:fill="auto"/>
        <w:bidi w:val="0"/>
        <w:spacing w:before="0" w:after="280" w:line="240" w:lineRule="auto"/>
        <w:ind w:left="0" w:right="0" w:firstLine="94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母公司资产负债表项目注释</w:t>
      </w:r>
    </w:p>
    <w:p>
      <w:pPr>
        <w:pStyle w:val="Style24"/>
        <w:keepNext w:val="0"/>
        <w:keepLines w:val="0"/>
        <w:widowControl w:val="0"/>
        <w:shd w:val="clear" w:color="auto" w:fill="auto"/>
        <w:bidi w:val="0"/>
        <w:spacing w:before="0" w:after="2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24"/>
        <w:keepNext w:val="0"/>
        <w:keepLines w:val="0"/>
        <w:widowControl w:val="0"/>
        <w:shd w:val="clear" w:color="auto" w:fill="auto"/>
        <w:bidi w:val="0"/>
        <w:spacing w:before="0" w:after="28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16"/>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类别明细情况</w:t>
      </w:r>
    </w:p>
    <w:tbl>
      <w:tblPr>
        <w:tblOverlap w:val="never"/>
        <w:jc w:val="center"/>
        <w:tblLayout w:type="fixed"/>
      </w:tblPr>
      <w:tblGrid>
        <w:gridCol w:w="2400"/>
        <w:gridCol w:w="2030"/>
        <w:gridCol w:w="941"/>
        <w:gridCol w:w="1718"/>
        <w:gridCol w:w="984"/>
        <w:gridCol w:w="1862"/>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账面价值</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计提</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34,189,809.89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33,968,201.32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221,608.57</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402,604,666.03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19,320,097.90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383,284,568.13</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436,794,475.92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53,288,299.22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383,506,176.70</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（续上表）</w:t>
      </w:r>
    </w:p>
    <w:tbl>
      <w:tblPr>
        <w:tblOverlap w:val="never"/>
        <w:jc w:val="center"/>
        <w:tblLayout w:type="fixed"/>
      </w:tblPr>
      <w:tblGrid>
        <w:gridCol w:w="2381"/>
        <w:gridCol w:w="2203"/>
        <w:gridCol w:w="902"/>
        <w:gridCol w:w="1642"/>
        <w:gridCol w:w="1003"/>
        <w:gridCol w:w="1790"/>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 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6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计提</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395"/>
        <w:gridCol w:w="2203"/>
        <w:gridCol w:w="898"/>
        <w:gridCol w:w="1646"/>
        <w:gridCol w:w="1003"/>
        <w:gridCol w:w="179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31,520,501.21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29,964,887.03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1,555,614.18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283,696,609.78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16,529,051.99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267,167,557.79</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315,217,110.99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46,493,939.02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268,723,171.97</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期末单项计提坏账准备的应收账款</w:t>
      </w:r>
    </w:p>
    <w:tbl>
      <w:tblPr>
        <w:tblOverlap w:val="never"/>
        <w:jc w:val="center"/>
        <w:tblLayout w:type="fixed"/>
      </w:tblPr>
      <w:tblGrid>
        <w:gridCol w:w="2846"/>
        <w:gridCol w:w="1430"/>
        <w:gridCol w:w="1430"/>
        <w:gridCol w:w="1267"/>
        <w:gridCol w:w="1627"/>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计提理由</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杭州戴德实业有限公司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3,281,187.91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3,281,187.91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欣悦棉整有限公司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3,179,459.77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3,179,459.77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嘉兴市新大众印染有限公司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1,678,720.76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1,678,720.76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江苏禾业制带有限公司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1,237,564.21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1,237,564.21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舒普林印染有限公司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1,084,376.00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1,084,376.00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海宁市利得宝印染有限公司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873,095.60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873,095.60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绍兴南燕染整有限公司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822,592.36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822,592.36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名诚（绍兴）高新纤维科技有限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762,917.00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762,917.00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杭州科润超纤有限公司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757,437.80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757,437.80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嘉兴佰隆纺织有限公司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632,441.30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632,441.30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宜兴伟隆印染有限公司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600,485.10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600,485.10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宁波盛绵针织制衣有限公司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580,731.00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580,731.00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杭州桥南实业有限公司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574,613.35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574,613.35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江苏三信富纺织科技有限公司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544,881.00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544,881.00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常州森莱家纺用品有限公司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493,867.50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493,867.50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江苏辰鑫纺织染整有限公司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488,601.00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488,601.00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浙江百瑞印染有限公司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471,083.10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471,083.10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江阴浩洲纺织有限公司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447,647.40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447,647.40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浙江前方复合材料有限公司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426,880.00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426,880.00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无锡丝翊纺织有限公司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399,461.00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399,461.00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欣悦印染有限公司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362,527.77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362,527.77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浙江华帝纺织印染有限公司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356,979.34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356,979.34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无锡市绫丰纺织品有限公司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352,107.98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352,107.98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嘉兴市锦丰纺织整理有限公司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2299"/>
        <w:gridCol w:w="1214"/>
        <w:gridCol w:w="1138"/>
        <w:gridCol w:w="293"/>
        <w:gridCol w:w="1430"/>
        <w:gridCol w:w="898"/>
        <w:gridCol w:w="370"/>
        <w:gridCol w:w="2290"/>
      </w:tblGrid>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绍兴美之涂植绒有限公司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347,300.00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347,300.00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诸暨市泓宇化纤漂染有限公司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340,072.25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170,036.13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预计完全收回存</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在困难</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浙江谢氏塑胶有限公司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337,332.72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337,332.72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1"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高密市新艺针织有限公司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334,385.21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334,385.21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山东大有印染织造有限公司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319,752.69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319,752.69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苏州市睿新纺织染整有限公司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301,048.15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301,048.15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1"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其他零散企业</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11,450,260.62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11,398,688.17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6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小计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34,189,809.89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33,968,201.32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w:t>
            </w:r>
            <w:r>
              <w:rPr>
                <w:rFonts w:ascii="SimSun" w:eastAsia="SimSun" w:hAnsi="SimSun" w:cs="SimSun"/>
                <w:color w:val="000000"/>
                <w:spacing w:val="0"/>
                <w:w w:val="100"/>
                <w:position w:val="0"/>
              </w:rPr>
              <w:t>采用组合计提坏账准备的应收账款</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应收合并范围内关联方往 来款组合</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156,591,055.64</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1,565,910.56</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1.00</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账龄组合</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246,013,610.39</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17,754,187.34</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7.22</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402,604,666.03</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19,320,097.90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4.80</w:t>
            </w:r>
          </w:p>
        </w:tc>
      </w:tr>
      <w:tr>
        <w:trPr>
          <w:trHeight w:val="557" w:hRule="exact"/>
        </w:trPr>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4） </w:t>
            </w:r>
            <w:r>
              <w:rPr>
                <w:rFonts w:ascii="SimSun" w:eastAsia="SimSun" w:hAnsi="SimSun" w:cs="SimSun"/>
                <w:color w:val="000000"/>
                <w:spacing w:val="0"/>
                <w:w w:val="100"/>
                <w:position w:val="0"/>
              </w:rPr>
              <w:t>采用账龄组合计提坏账准备的应收账款</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 龄</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239,117,331.36</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14,347,039.86</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6.00</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2,481,903.11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color w:val="000000"/>
                <w:spacing w:val="0"/>
                <w:w w:val="100"/>
                <w:position w:val="0"/>
              </w:rPr>
              <w:t>496,380.63</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20.00</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2,209,380.50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color w:val="000000"/>
                <w:spacing w:val="0"/>
                <w:w w:val="100"/>
                <w:position w:val="0"/>
              </w:rPr>
              <w:t>883,752.20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40.00</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889,903.88</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color w:val="000000"/>
                <w:spacing w:val="0"/>
                <w:w w:val="100"/>
                <w:position w:val="0"/>
              </w:rPr>
              <w:t>711,923.11</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80.00</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r>
              <w:rPr>
                <w:rFonts w:ascii="SimSun" w:eastAsia="SimSun" w:hAnsi="SimSun" w:cs="SimSun"/>
                <w:color w:val="000000"/>
                <w:spacing w:val="0"/>
                <w:w w:val="100"/>
                <w:position w:val="0"/>
              </w:rPr>
              <w:t>年以上</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1,315,091.54</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1,315,091.54</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7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246,013,610.39</w:t>
            </w: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17,754,187.34</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7.22</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账龄情况</w:t>
      </w:r>
    </w:p>
    <w:p>
      <w:pPr>
        <w:widowControl w:val="0"/>
        <w:spacing w:after="119" w:line="1" w:lineRule="exact"/>
      </w:pPr>
    </w:p>
    <w:p>
      <w:pPr>
        <w:widowControl w:val="0"/>
        <w:spacing w:line="1" w:lineRule="exact"/>
      </w:pPr>
    </w:p>
    <w:tbl>
      <w:tblPr>
        <w:tblOverlap w:val="never"/>
        <w:jc w:val="center"/>
        <w:tblLayout w:type="fixed"/>
      </w:tblPr>
      <w:tblGrid>
        <w:gridCol w:w="5472"/>
        <w:gridCol w:w="2251"/>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 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409,207,413.65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6,059,636.69</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8,281,586.26</w:t>
            </w:r>
          </w:p>
        </w:tc>
      </w:tr>
    </w:tbl>
    <w:p>
      <w:pPr>
        <w:widowControl w:val="0"/>
        <w:spacing w:line="1" w:lineRule="exact"/>
      </w:pPr>
      <w:r>
        <w:br w:type="page"/>
      </w:r>
    </w:p>
    <w:tbl>
      <w:tblPr>
        <w:tblOverlap w:val="never"/>
        <w:jc w:val="center"/>
        <w:tblLayout w:type="fixed"/>
      </w:tblPr>
      <w:tblGrid>
        <w:gridCol w:w="5472"/>
        <w:gridCol w:w="2251"/>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1,652,317.18</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1,315,510.19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10,278,011.95</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436,794,475.92</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坏账准备变动情况</w:t>
      </w:r>
    </w:p>
    <w:tbl>
      <w:tblPr>
        <w:tblOverlap w:val="never"/>
        <w:jc w:val="center"/>
        <w:tblLayout w:type="fixed"/>
      </w:tblPr>
      <w:tblGrid>
        <w:gridCol w:w="1766"/>
        <w:gridCol w:w="1387"/>
        <w:gridCol w:w="1296"/>
        <w:gridCol w:w="1042"/>
        <w:gridCol w:w="624"/>
        <w:gridCol w:w="547"/>
        <w:gridCol w:w="1214"/>
        <w:gridCol w:w="725"/>
        <w:gridCol w:w="1334"/>
      </w:tblGrid>
      <w:tr>
        <w:trPr>
          <w:trHeight w:val="52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91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center"/>
            </w:pPr>
            <w:r>
              <w:rPr>
                <w:rFonts w:ascii="SimSun" w:eastAsia="SimSun" w:hAnsi="SimSun" w:cs="SimSun"/>
                <w:color w:val="000000"/>
                <w:spacing w:val="0"/>
                <w:w w:val="100"/>
                <w:position w:val="0"/>
              </w:rPr>
              <w:t>计</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29,964,887.03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4,003,314.29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33,968,201.32</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按组合计提坏账准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16,529,051.99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9,229,053.83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6,549,756.97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19,320,097.90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46,493,939.02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13,232,368.12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111,749.05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6,549,756.97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53,288,299.22</w:t>
            </w:r>
          </w:p>
        </w:tc>
      </w:tr>
    </w:tbl>
    <w:p>
      <w:pPr>
        <w:widowControl w:val="0"/>
        <w:spacing w:after="139" w:line="1" w:lineRule="exact"/>
      </w:pPr>
    </w:p>
    <w:p>
      <w:pPr>
        <w:pStyle w:val="Style2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(4)</w:t>
      </w:r>
      <w:r>
        <w:rPr>
          <w:color w:val="000000"/>
          <w:spacing w:val="0"/>
          <w:w w:val="100"/>
          <w:position w:val="0"/>
        </w:rPr>
        <w:t>本期实际核销的应收账款情况</w:t>
      </w:r>
    </w:p>
    <w:p>
      <w:pPr>
        <w:pStyle w:val="Style57"/>
        <w:keepNext w:val="0"/>
        <w:keepLines w:val="0"/>
        <w:widowControl w:val="0"/>
        <w:numPr>
          <w:ilvl w:val="0"/>
          <w:numId w:val="169"/>
        </w:numPr>
        <w:shd w:val="clear" w:color="auto" w:fill="auto"/>
        <w:tabs>
          <w:tab w:pos="830" w:val="left"/>
        </w:tabs>
        <w:bidi w:val="0"/>
        <w:spacing w:before="0" w:after="280" w:line="240" w:lineRule="auto"/>
        <w:ind w:left="0" w:right="0" w:firstLine="500"/>
        <w:jc w:val="left"/>
      </w:pPr>
      <w:bookmarkStart w:id="1069" w:name="bookmark1069"/>
      <w:bookmarkEnd w:id="1069"/>
      <w:r>
        <w:rPr>
          <w:rFonts w:ascii="SimSun" w:eastAsia="SimSun" w:hAnsi="SimSun" w:cs="SimSun"/>
          <w:color w:val="000000"/>
          <w:spacing w:val="0"/>
          <w:w w:val="100"/>
          <w:position w:val="0"/>
        </w:rPr>
        <w:t>本期实际核销应收账款</w:t>
      </w:r>
      <w:r>
        <w:rPr>
          <w:color w:val="000000"/>
          <w:spacing w:val="0"/>
          <w:w w:val="100"/>
          <w:position w:val="0"/>
        </w:rPr>
        <w:t>6,549,756.97</w:t>
      </w:r>
      <w:r>
        <w:rPr>
          <w:rFonts w:ascii="SimSun" w:eastAsia="SimSun" w:hAnsi="SimSun" w:cs="SimSun"/>
          <w:color w:val="000000"/>
          <w:spacing w:val="0"/>
          <w:w w:val="100"/>
          <w:position w:val="0"/>
        </w:rPr>
        <w:t>元。</w:t>
      </w:r>
    </w:p>
    <w:p>
      <w:pPr>
        <w:pStyle w:val="Style24"/>
        <w:keepNext w:val="0"/>
        <w:keepLines w:val="0"/>
        <w:widowControl w:val="0"/>
        <w:numPr>
          <w:ilvl w:val="0"/>
          <w:numId w:val="169"/>
        </w:numPr>
        <w:shd w:val="clear" w:color="auto" w:fill="auto"/>
        <w:tabs>
          <w:tab w:pos="849" w:val="left"/>
        </w:tabs>
        <w:bidi w:val="0"/>
        <w:spacing w:before="0" w:after="140" w:line="240" w:lineRule="auto"/>
        <w:ind w:left="0" w:right="0" w:firstLine="500"/>
        <w:jc w:val="left"/>
      </w:pPr>
      <w:bookmarkStart w:id="1070" w:name="bookmark1070"/>
      <w:bookmarkEnd w:id="1070"/>
      <w:r>
        <w:rPr>
          <w:color w:val="000000"/>
          <w:spacing w:val="0"/>
          <w:w w:val="100"/>
          <w:position w:val="0"/>
        </w:rPr>
        <w:t>本期重要的应收账款核销情况</w:t>
      </w:r>
    </w:p>
    <w:tbl>
      <w:tblPr>
        <w:tblOverlap w:val="never"/>
        <w:jc w:val="center"/>
        <w:tblLayout w:type="fixed"/>
      </w:tblPr>
      <w:tblGrid>
        <w:gridCol w:w="3437"/>
        <w:gridCol w:w="1147"/>
        <w:gridCol w:w="1637"/>
        <w:gridCol w:w="1728"/>
        <w:gridCol w:w="1968"/>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江苏祥鸿印染有限公司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752,991.20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经公司财经管理部、法 律合规部和审计部三 方核对确认后，由董事 长和总经理审批</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福建省晋江福联织造有限公司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505,760.00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石家庄兴丰化工产品销售有限公司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267,960.00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浙江永泉丝绸印染有限公司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243,631.10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无锡市美林格纺织有限公司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216,526.00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浙江亚太印花有限公司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195,563.10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杭州滋森无纺制品有限公司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176,992.82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江阴顶美纺织有限公司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176,497.20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济宁如意印染有限公司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165,880.00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射阳荣盛印染有限公司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147,709.70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杭州富阳新兴纸业有限公司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146,631.41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浙江绍兴新三江印染有限公司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133,876.31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tcBorders>
            <w:shd w:val="clear" w:color="auto" w:fill="FFFFFF"/>
            <w:vAlign w:val="center"/>
          </w:tcPr>
          <w:p>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淄博中宏工贸有限公司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132,376.73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left"/>
        <w:tblLayout w:type="fixed"/>
      </w:tblPr>
      <w:tblGrid>
        <w:gridCol w:w="3374"/>
        <w:gridCol w:w="1147"/>
        <w:gridCol w:w="1637"/>
        <w:gridCol w:w="1738"/>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嘉兴市永泉织染有限公司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126,163.70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吴江市华东毛纺织染有限公司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124,849.71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无锡市尊泽纺织有限公司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124,083.28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无锡金三禾纺织品有限公司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123,359.50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昶和纤维（绍兴）有限公司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122,355.40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台州市恒胜环保科技有限公司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120,568.62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浙江正宇纺织印染基地有限公司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111,585.09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石家庄三锦特种织物有限公司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109,101.30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绍兴市白鹭印染有限公司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107,934.85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台州市布博纺织印染有限公司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102,265.38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青岛三大久皮革有限公司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江西省昌荣纺织有限公司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87,084.40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其他零散企业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1,935,730.17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无法收回</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6,549,756.97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center"/>
        <w:tblLayout w:type="fixed"/>
      </w:tblPr>
      <w:tblGrid>
        <w:gridCol w:w="3288"/>
        <w:gridCol w:w="2237"/>
        <w:gridCol w:w="2021"/>
        <w:gridCol w:w="2386"/>
      </w:tblGrid>
      <w:tr>
        <w:trPr>
          <w:trHeight w:val="72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占应收账款余额的比例</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浙江传化功能新材料有限公司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77,891,624.27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778,916.24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49,692,032.61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496,920.33</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传化国际集团有限公司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42,537,093.18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2,552,225.59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杭州分子汇科技有限公司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25,839,208.81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1,550,352.53</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广东传化富联精细化工有限公司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18,131,507.71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181,315.08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214,091,466.58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49.02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5,559,729.77</w:t>
            </w:r>
          </w:p>
        </w:tc>
      </w:tr>
    </w:tbl>
    <w:p>
      <w:pPr>
        <w:pStyle w:val="Style16"/>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rPr>
        <w:t>214,091,466.58</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rPr>
        <w:t>49.02%</w:t>
      </w:r>
      <w:r>
        <w:rPr>
          <w:color w:val="000000"/>
          <w:spacing w:val="0"/>
          <w:w w:val="100"/>
          <w:position w:val="0"/>
        </w:rPr>
        <w:t>，相应计提的坏</w:t>
      </w:r>
    </w:p>
    <w:p>
      <w:pPr>
        <w:widowControl w:val="0"/>
        <w:spacing w:after="219" w:line="1" w:lineRule="exact"/>
      </w:pPr>
    </w:p>
    <w:p>
      <w:pPr>
        <w:pStyle w:val="Style57"/>
        <w:keepNext w:val="0"/>
        <w:keepLines w:val="0"/>
        <w:widowControl w:val="0"/>
        <w:shd w:val="clear" w:color="auto" w:fill="auto"/>
        <w:bidi w:val="0"/>
        <w:spacing w:before="0" w:after="800" w:line="240" w:lineRule="auto"/>
        <w:ind w:left="0" w:right="0" w:firstLine="140"/>
        <w:jc w:val="left"/>
      </w:pPr>
      <w:r>
        <w:rPr>
          <w:rFonts w:ascii="SimSun" w:eastAsia="SimSun" w:hAnsi="SimSun" w:cs="SimSun"/>
          <w:color w:val="000000"/>
          <w:spacing w:val="0"/>
          <w:w w:val="100"/>
          <w:position w:val="0"/>
        </w:rPr>
        <w:t>账准备合计数为</w:t>
      </w:r>
      <w:r>
        <w:rPr>
          <w:color w:val="000000"/>
          <w:spacing w:val="0"/>
          <w:w w:val="100"/>
          <w:position w:val="0"/>
        </w:rPr>
        <w:t>5,559,729.77</w:t>
      </w:r>
      <w:r>
        <w:rPr>
          <w:rFonts w:ascii="SimSun" w:eastAsia="SimSun" w:hAnsi="SimSun" w:cs="SimSun"/>
          <w:color w:val="000000"/>
          <w:spacing w:val="0"/>
          <w:w w:val="100"/>
          <w:position w:val="0"/>
        </w:rPr>
        <w:t>元。</w:t>
      </w:r>
    </w:p>
    <w:p>
      <w:pPr>
        <w:pStyle w:val="Style16"/>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4,858,220,209.95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4,201,786,928.28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4,858,220,209.95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4,201,786,928.28</w:t>
            </w:r>
          </w:p>
        </w:tc>
      </w:tr>
    </w:tbl>
    <w:p>
      <w:pPr>
        <w:spacing w:lineRule="exact" w:line="1"/>
        <w:rPr>
          <w:sz w:val="2"/>
          <w:szCs w:val="2"/>
        </w:rPr>
      </w:pPr>
      <w:r>
        <w:br w:type="page"/>
      </w:r>
    </w:p>
    <w:p>
      <w:pPr>
        <w:pStyle w:val="Style2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24"/>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类别明细情况</w:t>
      </w:r>
    </w:p>
    <w:tbl>
      <w:tblPr>
        <w:tblOverlap w:val="never"/>
        <w:jc w:val="center"/>
        <w:tblLayout w:type="fixed"/>
      </w:tblPr>
      <w:tblGrid>
        <w:gridCol w:w="2266"/>
        <w:gridCol w:w="1939"/>
        <w:gridCol w:w="950"/>
        <w:gridCol w:w="1733"/>
        <w:gridCol w:w="1094"/>
        <w:gridCol w:w="1954"/>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账面价值</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360"/>
              <w:jc w:val="left"/>
            </w:pPr>
            <w:r>
              <w:rPr>
                <w:rFonts w:ascii="SimSun" w:eastAsia="SimSun" w:hAnsi="SimSun" w:cs="SimSun"/>
                <w:color w:val="000000"/>
                <w:spacing w:val="0"/>
                <w:w w:val="100"/>
                <w:position w:val="0"/>
              </w:rPr>
              <w:t>计提</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4,910,286,815.39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52,066,605.44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4,858,220,209.95</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4,910,286,815.39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52,066,605.44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4,858,220,209.95</w:t>
            </w:r>
          </w:p>
        </w:tc>
      </w:tr>
    </w:tbl>
    <w:p>
      <w:pPr>
        <w:pStyle w:val="Style16"/>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2299"/>
        <w:gridCol w:w="1968"/>
        <w:gridCol w:w="984"/>
        <w:gridCol w:w="1642"/>
        <w:gridCol w:w="1090"/>
        <w:gridCol w:w="1954"/>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种 类</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账面价值</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360"/>
              <w:jc w:val="left"/>
            </w:pPr>
            <w:r>
              <w:rPr>
                <w:rFonts w:ascii="SimSun" w:eastAsia="SimSun" w:hAnsi="SimSun" w:cs="SimSun"/>
                <w:color w:val="000000"/>
                <w:spacing w:val="0"/>
                <w:w w:val="100"/>
                <w:position w:val="0"/>
              </w:rPr>
              <w:t>计提</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4,246,216,879.93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44,429,951.65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4,201,786,928.28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4,246,216,879.93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44,429,951.65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4,201,786,928.28</w:t>
            </w:r>
          </w:p>
        </w:tc>
      </w:tr>
    </w:tbl>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采用组合计提坏账准备的其他应收款</w:t>
      </w:r>
    </w:p>
    <w:p>
      <w:pPr>
        <w:widowControl w:val="0"/>
        <w:spacing w:after="139" w:line="1" w:lineRule="exact"/>
      </w:pPr>
    </w:p>
    <w:p>
      <w:pPr>
        <w:widowControl w:val="0"/>
        <w:spacing w:line="1" w:lineRule="exact"/>
      </w:pPr>
    </w:p>
    <w:tbl>
      <w:tblPr>
        <w:tblOverlap w:val="never"/>
        <w:jc w:val="center"/>
        <w:tblLayout w:type="fixed"/>
      </w:tblPr>
      <w:tblGrid>
        <w:gridCol w:w="2467"/>
        <w:gridCol w:w="2458"/>
        <w:gridCol w:w="2458"/>
        <w:gridCol w:w="2328"/>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应收合并范围内关联方往来 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4,898,426,289.35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48,984,262.89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11,860,526.04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3,082,342.55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25.99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5,729,199.49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343,751.97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3,918,856.99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783,771.40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40.00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1,203,941.72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963,153.37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980,424.46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980,424.46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4,910,286,815.39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52,066,605.44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1.06</w:t>
            </w:r>
          </w:p>
        </w:tc>
      </w:tr>
    </w:tbl>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账龄情况</w:t>
      </w:r>
    </w:p>
    <w:p>
      <w:pPr>
        <w:widowControl w:val="0"/>
        <w:spacing w:after="139" w:line="1" w:lineRule="exact"/>
      </w:pPr>
    </w:p>
    <w:p>
      <w:pPr>
        <w:widowControl w:val="0"/>
        <w:spacing w:line="1" w:lineRule="exact"/>
      </w:pPr>
    </w:p>
    <w:tbl>
      <w:tblPr>
        <w:tblOverlap w:val="never"/>
        <w:jc w:val="center"/>
        <w:tblLayout w:type="fixed"/>
      </w:tblPr>
      <w:tblGrid>
        <w:gridCol w:w="5472"/>
        <w:gridCol w:w="2251"/>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 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期末账面余额</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3,470,792,129.49</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667,603,431.08</w:t>
            </w:r>
          </w:p>
        </w:tc>
      </w:tr>
    </w:tbl>
    <w:p>
      <w:pPr>
        <w:widowControl w:val="0"/>
        <w:spacing w:line="1" w:lineRule="exact"/>
      </w:pPr>
      <w:r>
        <w:br w:type="page"/>
      </w:r>
    </w:p>
    <w:tbl>
      <w:tblPr>
        <w:tblOverlap w:val="never"/>
        <w:jc w:val="center"/>
        <w:tblLayout w:type="fixed"/>
      </w:tblPr>
      <w:tblGrid>
        <w:gridCol w:w="2064"/>
        <w:gridCol w:w="1968"/>
        <w:gridCol w:w="2016"/>
        <w:gridCol w:w="528"/>
        <w:gridCol w:w="1354"/>
        <w:gridCol w:w="2006"/>
      </w:tblGrid>
      <w:tr>
        <w:trPr>
          <w:trHeight w:val="466"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518,212,096.50</w:t>
            </w:r>
          </w:p>
        </w:tc>
      </w:tr>
      <w:tr>
        <w:trPr>
          <w:trHeight w:val="466"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252,234,358.84</w:t>
            </w:r>
          </w:p>
        </w:tc>
      </w:tr>
      <w:tr>
        <w:trPr>
          <w:trHeight w:val="466"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464,375.02</w:t>
            </w:r>
          </w:p>
        </w:tc>
      </w:tr>
      <w:tr>
        <w:trPr>
          <w:trHeight w:val="461"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980,424.46</w:t>
            </w:r>
          </w:p>
        </w:tc>
      </w:tr>
      <w:tr>
        <w:trPr>
          <w:trHeight w:val="466"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4,910,286,815.39</w:t>
            </w:r>
          </w:p>
        </w:tc>
      </w:tr>
      <w:tr>
        <w:trPr>
          <w:trHeight w:val="557"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w:t>
            </w:r>
            <w:r>
              <w:rPr>
                <w:rFonts w:ascii="SimSun" w:eastAsia="SimSun" w:hAnsi="SimSun" w:cs="SimSun"/>
                <w:color w:val="000000"/>
                <w:spacing w:val="0"/>
                <w:w w:val="100"/>
                <w:position w:val="0"/>
              </w:rPr>
              <w:t>坏账准备变动情况</w:t>
            </w:r>
          </w:p>
        </w:tc>
      </w:tr>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第二阶段</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第三阶段</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80" w:firstLine="0"/>
              <w:jc w:val="right"/>
            </w:pPr>
            <w:r>
              <w:rPr>
                <w:rFonts w:ascii="SimSun" w:eastAsia="SimSun" w:hAnsi="SimSun" w:cs="SimSun"/>
                <w:color w:val="000000"/>
                <w:spacing w:val="0"/>
                <w:w w:val="100"/>
                <w:position w:val="0"/>
              </w:rPr>
              <w:t>小计</w:t>
            </w:r>
          </w:p>
        </w:tc>
      </w:tr>
      <w:tr>
        <w:trPr>
          <w:trHeight w:val="133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820"/>
              <w:jc w:val="left"/>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w:t>
            </w:r>
          </w:p>
          <w:p>
            <w:pPr>
              <w:pStyle w:val="Style19"/>
              <w:keepNext w:val="0"/>
              <w:keepLines w:val="0"/>
              <w:widowControl w:val="0"/>
              <w:shd w:val="clear" w:color="auto" w:fill="auto"/>
              <w:bidi w:val="0"/>
              <w:spacing w:before="0" w:after="100" w:line="240" w:lineRule="auto"/>
              <w:ind w:left="0" w:right="0" w:firstLine="900"/>
              <w:jc w:val="left"/>
            </w:pPr>
            <w:r>
              <w:rPr>
                <w:rFonts w:ascii="SimSun" w:eastAsia="SimSun" w:hAnsi="SimSun" w:cs="SimSun"/>
                <w:color w:val="000000"/>
                <w:spacing w:val="0"/>
                <w:w w:val="100"/>
                <w:position w:val="0"/>
              </w:rPr>
              <w:t>预期信用损</w:t>
            </w:r>
          </w:p>
          <w:p>
            <w:pPr>
              <w:pStyle w:val="Style19"/>
              <w:keepNext w:val="0"/>
              <w:keepLines w:val="0"/>
              <w:widowControl w:val="0"/>
              <w:shd w:val="clear" w:color="auto" w:fill="auto"/>
              <w:bidi w:val="0"/>
              <w:spacing w:before="0" w:after="120" w:line="240" w:lineRule="auto"/>
              <w:ind w:left="1240" w:right="0" w:firstLine="0"/>
              <w:jc w:val="left"/>
            </w:pPr>
            <w:r>
              <w:rPr>
                <w:rFonts w:ascii="SimSun" w:eastAsia="SimSun" w:hAnsi="SimSun" w:cs="SimSun"/>
                <w:color w:val="000000"/>
                <w:spacing w:val="0"/>
                <w:w w:val="100"/>
                <w:position w:val="0"/>
              </w:rPr>
              <w:t>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 预期信用损 失(未发生信</w:t>
            </w:r>
          </w:p>
          <w:p>
            <w:pPr>
              <w:pStyle w:val="Style19"/>
              <w:keepNext w:val="0"/>
              <w:keepLines w:val="0"/>
              <w:widowControl w:val="0"/>
              <w:shd w:val="clear" w:color="auto" w:fill="auto"/>
              <w:bidi w:val="0"/>
              <w:spacing w:before="0" w:after="0" w:line="307" w:lineRule="exact"/>
              <w:ind w:left="0" w:right="280" w:firstLine="0"/>
              <w:jc w:val="right"/>
            </w:pPr>
            <w:r>
              <w:rPr>
                <w:rFonts w:ascii="SimSun" w:eastAsia="SimSun" w:hAnsi="SimSun" w:cs="SimSun"/>
                <w:color w:val="000000"/>
                <w:spacing w:val="0"/>
                <w:w w:val="100"/>
                <w:position w:val="0"/>
              </w:rPr>
              <w:t>用减值)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820" w:right="0" w:firstLine="20"/>
              <w:jc w:val="both"/>
            </w:pPr>
            <w:r>
              <w:rPr>
                <w:rFonts w:ascii="SimSun" w:eastAsia="SimSun" w:hAnsi="SimSun" w:cs="SimSun"/>
                <w:color w:val="000000"/>
                <w:spacing w:val="0"/>
                <w:w w:val="100"/>
                <w:position w:val="0"/>
              </w:rPr>
              <w:t>整个存续期 预期信用损 失(已发生 信用减值)</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42,681,026.24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5,620.68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1,743,304.73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44,429,951.65</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期初数在本期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860" w:right="0" w:firstLine="0"/>
              <w:jc w:val="left"/>
            </w:pPr>
            <w:r>
              <w:rPr>
                <w:color w:val="000000"/>
                <w:spacing w:val="0"/>
                <w:w w:val="100"/>
                <w:position w:val="0"/>
              </w:rPr>
              <w:t>--</w:t>
            </w:r>
            <w:r>
              <w:rPr>
                <w:rFonts w:ascii="SimSun" w:eastAsia="SimSun" w:hAnsi="SimSun" w:cs="SimSun"/>
                <w:color w:val="000000"/>
                <w:spacing w:val="0"/>
                <w:w w:val="100"/>
                <w:position w:val="0"/>
              </w:rPr>
              <w:t>转入第二阶 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-235,131.42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235,131.42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860" w:right="0" w:firstLine="0"/>
              <w:jc w:val="left"/>
            </w:pPr>
            <w:r>
              <w:rPr>
                <w:color w:val="000000"/>
                <w:spacing w:val="0"/>
                <w:w w:val="100"/>
                <w:position w:val="0"/>
              </w:rPr>
              <w:t>--</w:t>
            </w:r>
            <w:r>
              <w:rPr>
                <w:rFonts w:ascii="SimSun" w:eastAsia="SimSun" w:hAnsi="SimSun" w:cs="SimSun"/>
                <w:color w:val="000000"/>
                <w:spacing w:val="0"/>
                <w:w w:val="100"/>
                <w:position w:val="0"/>
              </w:rPr>
              <w:t>转入第三阶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-5,620.68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5,620.68</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860" w:right="0" w:firstLine="0"/>
              <w:jc w:val="left"/>
            </w:pPr>
            <w:r>
              <w:rPr>
                <w:color w:val="000000"/>
                <w:spacing w:val="0"/>
                <w:w w:val="100"/>
                <w:position w:val="0"/>
              </w:rPr>
              <w:t>--</w:t>
            </w:r>
            <w:r>
              <w:rPr>
                <w:rFonts w:ascii="SimSun" w:eastAsia="SimSun" w:hAnsi="SimSun" w:cs="SimSun"/>
                <w:color w:val="000000"/>
                <w:spacing w:val="0"/>
                <w:w w:val="100"/>
                <w:position w:val="0"/>
              </w:rPr>
              <w:t>转回第二阶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860" w:right="0" w:firstLine="0"/>
              <w:jc w:val="left"/>
            </w:pPr>
            <w:r>
              <w:rPr>
                <w:color w:val="000000"/>
                <w:spacing w:val="0"/>
                <w:w w:val="100"/>
                <w:position w:val="0"/>
              </w:rPr>
              <w:t>--</w:t>
            </w:r>
            <w:r>
              <w:rPr>
                <w:rFonts w:ascii="SimSun" w:eastAsia="SimSun" w:hAnsi="SimSun" w:cs="SimSun"/>
                <w:color w:val="000000"/>
                <w:spacing w:val="0"/>
                <w:w w:val="100"/>
                <w:position w:val="0"/>
              </w:rPr>
              <w:t>转回第一阶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6,882,120.04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548,639.98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205,893.77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7,636,653.79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期末数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49,328,014.86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783,771.40</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color w:val="000000"/>
                <w:spacing w:val="0"/>
                <w:w w:val="100"/>
                <w:position w:val="0"/>
              </w:rPr>
              <w:t>1,954,819.18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52,066,605.44</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其他应收款款项性质分类情况</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4,898,426,289.35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4,239,100,756.15</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10,942,776.04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6,639,638.78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917,750.00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476,485.00</w:t>
            </w:r>
          </w:p>
        </w:tc>
      </w:tr>
    </w:tbl>
    <w:p>
      <w:pPr>
        <w:widowControl w:val="0"/>
        <w:spacing w:line="1" w:lineRule="exact"/>
      </w:pPr>
      <w:r>
        <w:br w:type="page"/>
      </w:r>
    </w:p>
    <w:tbl>
      <w:tblPr>
        <w:tblOverlap w:val="never"/>
        <w:jc w:val="center"/>
        <w:tblLayout w:type="fixed"/>
      </w:tblPr>
      <w:tblGrid>
        <w:gridCol w:w="2774"/>
        <w:gridCol w:w="1253"/>
        <w:gridCol w:w="1915"/>
        <w:gridCol w:w="1152"/>
        <w:gridCol w:w="1205"/>
        <w:gridCol w:w="1637"/>
      </w:tblGrid>
      <w:tr>
        <w:trPr>
          <w:trHeight w:val="466" w:hRule="exact"/>
        </w:trPr>
        <w:tc>
          <w:tcPr>
            <w:gridSpan w:val="6"/>
            <w:tcBorders>
              <w:top w:val="single" w:sz="4"/>
            </w:tcBorders>
            <w:shd w:val="clear" w:color="auto" w:fill="FFFFFF"/>
            <w:vAlign w:val="center"/>
          </w:tcPr>
          <w:p>
            <w:pPr>
              <w:pStyle w:val="Style19"/>
              <w:keepNext w:val="0"/>
              <w:keepLines w:val="0"/>
              <w:widowControl w:val="0"/>
              <w:shd w:val="clear" w:color="auto" w:fill="auto"/>
              <w:tabs>
                <w:tab w:pos="5971" w:val="left"/>
                <w:tab w:pos="8184" w:val="left"/>
              </w:tabs>
              <w:bidi w:val="0"/>
              <w:spacing w:before="0" w:after="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4,910,286,815.39</w:t>
              <w:tab/>
              <w:t>4,246,216,879.93</w:t>
            </w:r>
          </w:p>
        </w:tc>
      </w:tr>
      <w:tr>
        <w:trPr>
          <w:trHeight w:val="562"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w:t>
            </w:r>
            <w:r>
              <w:rPr>
                <w:rFonts w:ascii="SimSun" w:eastAsia="SimSun" w:hAnsi="SimSun" w:cs="SimSun"/>
                <w:color w:val="000000"/>
                <w:spacing w:val="0"/>
                <w:w w:val="100"/>
                <w:position w:val="0"/>
              </w:rPr>
              <w:t>其他应收款金额前</w:t>
            </w:r>
            <w:r>
              <w:rPr>
                <w:color w:val="000000"/>
                <w:spacing w:val="0"/>
                <w:w w:val="100"/>
                <w:position w:val="0"/>
              </w:rPr>
              <w:t>5</w:t>
            </w:r>
            <w:r>
              <w:rPr>
                <w:rFonts w:ascii="SimSun" w:eastAsia="SimSun" w:hAnsi="SimSun" w:cs="SimSun"/>
                <w:color w:val="000000"/>
                <w:spacing w:val="0"/>
                <w:w w:val="100"/>
                <w:position w:val="0"/>
              </w:rPr>
              <w:t>名情况</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占其他应收</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款余额的比</w:t>
            </w:r>
          </w:p>
          <w:p>
            <w:pPr>
              <w:pStyle w:val="Style19"/>
              <w:keepNext w:val="0"/>
              <w:keepLines w:val="0"/>
              <w:widowControl w:val="0"/>
              <w:shd w:val="clear" w:color="auto" w:fill="auto"/>
              <w:bidi w:val="0"/>
              <w:spacing w:before="0" w:after="100" w:line="240" w:lineRule="auto"/>
              <w:ind w:left="0" w:right="0" w:firstLine="360"/>
              <w:jc w:val="left"/>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1,138,664,959.99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11,386,649.60</w:t>
            </w:r>
          </w:p>
        </w:tc>
      </w:tr>
      <w:tr>
        <w:trPr>
          <w:trHeight w:val="4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青岛宝悦置业有限公司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242,736,305.56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2,427,363.06</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222,293,488.87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2,222,934.89</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60,108,888.90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601,088.89</w:t>
            </w:r>
          </w:p>
        </w:tc>
      </w:tr>
      <w:tr>
        <w:trPr>
          <w:trHeight w:val="4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传化公路港建设有限公司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33,593,441.69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335,934.42</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79,392,579.17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793,925.79</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96,488,612.01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964,886.12</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251,494,792.14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2,514,947.92</w:t>
            </w:r>
          </w:p>
        </w:tc>
      </w:tr>
      <w:tr>
        <w:trPr>
          <w:trHeight w:val="461"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传化化学品公司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316,252,499.66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3,162,525.00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82,195,549.49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821,955.49</w:t>
            </w:r>
          </w:p>
        </w:tc>
      </w:tr>
      <w:tr>
        <w:trPr>
          <w:trHeight w:val="4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青岛恒琛置业有限公司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35,455,340.27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354,553.40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36,822,527.79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368,225.28</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316,703,750.01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3,167,037.50</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2,912,202,735.55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29,122,027.36</w:t>
            </w:r>
          </w:p>
        </w:tc>
      </w:tr>
    </w:tbl>
    <w:p>
      <w:pPr>
        <w:widowControl w:val="0"/>
        <w:spacing w:after="659" w:line="1" w:lineRule="exact"/>
      </w:pPr>
    </w:p>
    <w:p>
      <w:pPr>
        <w:pStyle w:val="Style24"/>
        <w:keepNext w:val="0"/>
        <w:keepLines w:val="0"/>
        <w:widowControl w:val="0"/>
        <w:shd w:val="clear" w:color="auto" w:fill="auto"/>
        <w:bidi w:val="0"/>
        <w:spacing w:before="0" w:after="28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长期股权投资</w:t>
      </w:r>
    </w:p>
    <w:p>
      <w:pPr>
        <w:pStyle w:val="Style1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786"/>
        <w:gridCol w:w="1594"/>
        <w:gridCol w:w="893"/>
        <w:gridCol w:w="461"/>
        <w:gridCol w:w="1157"/>
        <w:gridCol w:w="1584"/>
        <w:gridCol w:w="835"/>
        <w:gridCol w:w="614"/>
        <w:gridCol w:w="1013"/>
      </w:tblGrid>
      <w:tr>
        <w:trPr>
          <w:trHeight w:val="32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减值准 备</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4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60" w:firstLine="0"/>
              <w:jc w:val="right"/>
            </w:pPr>
            <w:r>
              <w:rPr>
                <w:rFonts w:ascii="SimSun" w:eastAsia="SimSun" w:hAnsi="SimSun" w:cs="SimSun"/>
                <w:color w:val="000000"/>
                <w:spacing w:val="0"/>
                <w:w w:val="100"/>
                <w:position w:val="0"/>
              </w:rPr>
              <w:t>账面价值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15,783,959,205.47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15,783,959,205.47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15,664,028,370.15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15,664,028,370.15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对联营企业投资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161,240,226.76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161,240,226.76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148,433,446.21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148,433,446.21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15,945,199,432.23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15,945,199,432.23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15,812,461,816.36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15,812,461,816.36</w:t>
            </w:r>
          </w:p>
        </w:tc>
      </w:tr>
      <w:tr>
        <w:trPr>
          <w:trHeight w:val="557" w:hRule="exact"/>
        </w:trPr>
        <w:tc>
          <w:tcPr>
            <w:gridSpan w:val="9"/>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 </w:t>
            </w:r>
            <w:r>
              <w:rPr>
                <w:rFonts w:ascii="SimSun" w:eastAsia="SimSun" w:hAnsi="SimSun" w:cs="SimSun"/>
                <w:color w:val="000000"/>
                <w:spacing w:val="0"/>
                <w:w w:val="100"/>
                <w:position w:val="0"/>
              </w:rPr>
              <w:t>对子公司投资</w:t>
            </w:r>
          </w:p>
        </w:tc>
      </w:tr>
      <w:tr>
        <w:trPr>
          <w:trHeight w:val="76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本期减少</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本期计提</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 期末数</w:t>
            </w:r>
          </w:p>
        </w:tc>
      </w:tr>
    </w:tbl>
    <w:p>
      <w:pPr>
        <w:widowControl w:val="0"/>
        <w:spacing w:line="1" w:lineRule="exact"/>
      </w:pPr>
      <w:r>
        <w:br w:type="page"/>
      </w:r>
    </w:p>
    <w:tbl>
      <w:tblPr>
        <w:tblOverlap w:val="never"/>
        <w:jc w:val="center"/>
        <w:tblLayout w:type="fixed"/>
      </w:tblPr>
      <w:tblGrid>
        <w:gridCol w:w="1781"/>
        <w:gridCol w:w="1613"/>
        <w:gridCol w:w="1339"/>
        <w:gridCol w:w="1243"/>
        <w:gridCol w:w="1565"/>
        <w:gridCol w:w="1382"/>
        <w:gridCol w:w="1008"/>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传化物流集团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13,289,638,044.13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51,798,705.73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13,341,436,749.86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传化荷兰公司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781,657,926.01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781,657,926.01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传化化学品公司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489,858,768.38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489,858,768.38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传化合成材料公司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美高华颐公司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227,400,000.00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227,400,000.00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传化精细化工公司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天松股份公司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76,927,933.95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24,635,221.00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101,563,154.95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传化香港公司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61,745,655.88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61,745,655.88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传化涂料公司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49,845,153.48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49,845,153.48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传化富联公司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26,554,888.32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26,554,888.32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传化誉辉公司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天翼智联公司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传化智联硅创公司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四会传化富联科技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43,496,908.59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43,496,908.59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15,664,028,370.15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119,930,835.32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15,783,959,205.47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16"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对联营企业投资</w:t>
      </w:r>
    </w:p>
    <w:tbl>
      <w:tblPr>
        <w:tblOverlap w:val="never"/>
        <w:jc w:val="center"/>
        <w:tblLayout w:type="fixed"/>
      </w:tblPr>
      <w:tblGrid>
        <w:gridCol w:w="3120"/>
        <w:gridCol w:w="1704"/>
        <w:gridCol w:w="1243"/>
        <w:gridCol w:w="1315"/>
        <w:gridCol w:w="1637"/>
        <w:gridCol w:w="1570"/>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权益法下确认的投 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其他综合收益 调整</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浙江瓦栏文化创意有限公司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16,794,720.28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-208,505.14</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127,118,230.31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11,973,956.06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湖北纽卡莱纺织科技有限公司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4,520,495.62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1,041,329.63</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tabs>
                <w:tab w:pos="675" w:val="left"/>
              </w:tabs>
              <w:bidi w:val="0"/>
              <w:spacing w:before="0" w:after="0" w:line="240" w:lineRule="auto"/>
              <w:ind w:left="0" w:right="0" w:firstLine="320"/>
              <w:jc w:val="left"/>
            </w:pPr>
            <w:r>
              <w:rPr>
                <w:rFonts w:ascii="SimSun" w:eastAsia="SimSun" w:hAnsi="SimSun" w:cs="SimSun"/>
                <w:color w:val="000000"/>
                <w:spacing w:val="0"/>
                <w:w w:val="100"/>
                <w:position w:val="0"/>
              </w:rPr>
              <w:t>小</w:t>
              <w:tab/>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148,433,446.21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12,806,780.55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0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3058"/>
        <w:gridCol w:w="1046"/>
        <w:gridCol w:w="1474"/>
        <w:gridCol w:w="1152"/>
        <w:gridCol w:w="979"/>
        <w:gridCol w:w="1709"/>
        <w:gridCol w:w="1214"/>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220"/>
              <w:jc w:val="left"/>
            </w:pPr>
            <w:r>
              <w:rPr>
                <w:rFonts w:ascii="SimSun" w:eastAsia="SimSun" w:hAnsi="SimSun" w:cs="SimSun"/>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其他权益变 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宣告发放现金股利 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浙江瓦栏文化创意有限公司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16,586,215.14</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传化集团财务有限公司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139,092,186.37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13"/>
        <w:gridCol w:w="179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5,561,825.25</w:t>
            </w: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161,240,226.76</w:t>
            </w:r>
          </w:p>
        </w:tc>
      </w:tr>
    </w:tbl>
    <w:p>
      <w:pPr>
        <w:widowControl w:val="0"/>
        <w:spacing w:after="659" w:line="1" w:lineRule="exact"/>
      </w:pPr>
    </w:p>
    <w:p>
      <w:pPr>
        <w:pStyle w:val="Style24"/>
        <w:keepNext w:val="0"/>
        <w:keepLines w:val="0"/>
        <w:widowControl w:val="0"/>
        <w:shd w:val="clear" w:color="auto" w:fill="auto"/>
        <w:bidi w:val="0"/>
        <w:spacing w:before="0" w:after="280" w:line="240" w:lineRule="auto"/>
        <w:ind w:left="0" w:right="0" w:firstLine="700"/>
        <w:jc w:val="left"/>
      </w:pPr>
      <w:r>
        <mc:AlternateContent>
          <mc:Choice Requires="wps">
            <w:drawing>
              <wp:anchor distT="0" distB="0" distL="114300" distR="114300" simplePos="0" relativeHeight="125829402" behindDoc="0" locked="0" layoutInCell="1" allowOverlap="1">
                <wp:simplePos x="0" y="0"/>
                <wp:positionH relativeFrom="page">
                  <wp:posOffset>471805</wp:posOffset>
                </wp:positionH>
                <wp:positionV relativeFrom="margin">
                  <wp:posOffset>204470</wp:posOffset>
                </wp:positionV>
                <wp:extent cx="1511935" cy="146050"/>
                <wp:wrapSquare wrapText="bothSides"/>
                <wp:docPr id="31" name="Shape 3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湖北纽卡莱纺织科技有限公司</w:t>
                            </w:r>
                          </w:p>
                        </w:txbxContent>
                      </wps:txbx>
                      <wps:bodyPr wrap="none" lIns="0" tIns="0" rIns="0" bIns="0">
                        <a:noAutoFit/>
                      </wps:bodyPr>
                    </wps:wsp>
                  </a:graphicData>
                </a:graphic>
              </wp:anchor>
            </w:drawing>
          </mc:Choice>
          <mc:Fallback>
            <w:pict>
              <v:shape id="_x0000_s1057" type="#_x0000_t202" style="position:absolute;margin-left:37.149999999999999pt;margin-top:16.100000000000001pt;width:119.05pt;height:11.5pt;z-index:-125829351;mso-wrap-distance-left:9.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湖北纽卡莱纺织科技有限公司</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母公司利润表项目注释</w:t>
      </w:r>
    </w:p>
    <w:p>
      <w:pPr>
        <w:pStyle w:val="Style24"/>
        <w:keepNext w:val="0"/>
        <w:keepLines w:val="0"/>
        <w:widowControl w:val="0"/>
        <w:shd w:val="clear" w:color="auto" w:fill="auto"/>
        <w:tabs>
          <w:tab w:pos="1149" w:val="left"/>
        </w:tabs>
        <w:bidi w:val="0"/>
        <w:spacing w:before="0" w:after="280" w:line="240" w:lineRule="auto"/>
        <w:ind w:left="0" w:right="0" w:firstLine="760"/>
        <w:jc w:val="left"/>
      </w:pPr>
      <w:r>
        <w:rPr>
          <w:rFonts w:ascii="Times New Roman" w:eastAsia="Times New Roman" w:hAnsi="Times New Roman" w:cs="Times New Roman"/>
          <w:color w:val="000000"/>
          <w:spacing w:val="0"/>
          <w:w w:val="100"/>
          <w:position w:val="0"/>
        </w:rPr>
        <w:t>1.</w:t>
        <w:tab/>
      </w: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营业成本</w:t>
      </w:r>
    </w:p>
    <w:p>
      <w:pPr>
        <w:pStyle w:val="Style24"/>
        <w:keepNext w:val="0"/>
        <w:keepLines w:val="0"/>
        <w:widowControl w:val="0"/>
        <w:shd w:val="clear" w:color="auto" w:fill="auto"/>
        <w:bidi w:val="0"/>
        <w:spacing w:before="0" w:after="140" w:line="240" w:lineRule="auto"/>
        <w:ind w:left="0" w:right="0" w:firstLine="7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2506"/>
        <w:gridCol w:w="1848"/>
        <w:gridCol w:w="240"/>
        <w:gridCol w:w="1613"/>
        <w:gridCol w:w="1013"/>
        <w:gridCol w:w="835"/>
        <w:gridCol w:w="1882"/>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both"/>
            </w:pPr>
            <w:r>
              <w:rPr>
                <w:rFonts w:ascii="SimSun" w:eastAsia="SimSun" w:hAnsi="SimSun" w:cs="SimSun"/>
                <w:color w:val="000000"/>
                <w:spacing w:val="0"/>
                <w:w w:val="100"/>
                <w:position w:val="0"/>
              </w:rPr>
              <w:t>项</w:t>
              <w:tab/>
              <w:t>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3,124,041,280.13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2,498,387,548.23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2,442,503,840.35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1,811,961,255.40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230,153,365.31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189,318,286.66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210,130,105.13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185,354,267.46</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3,354,194,645.44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2,687,705,834.89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2,652,633,945.48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1,997,315,522.86</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left"/>
            </w:pPr>
            <w:r>
              <w:rPr>
                <w:rFonts w:ascii="SimSun" w:eastAsia="SimSun" w:hAnsi="SimSun" w:cs="SimSun"/>
                <w:color w:val="000000"/>
                <w:spacing w:val="0"/>
                <w:w w:val="100"/>
                <w:position w:val="0"/>
              </w:rPr>
              <w:t>其中：与客户之间的合同产 生的收入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3,354,194,645.44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2,687,705,834.89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2,652,633,945.48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1,997,315,522.86</w:t>
            </w:r>
          </w:p>
        </w:tc>
      </w:tr>
      <w:tr>
        <w:trPr>
          <w:trHeight w:val="1066"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与客户之间的合同产生的收入按主要类别的分解信息</w:t>
            </w:r>
          </w:p>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收入按商品或服务类型分解</w:t>
            </w:r>
          </w:p>
        </w:tc>
      </w:tr>
      <w:tr>
        <w:trPr>
          <w:trHeight w:val="466" w:hRule="exact"/>
        </w:trPr>
        <w:tc>
          <w:tcPr>
            <w:gridSpan w:val="3"/>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上年同期数</w:t>
            </w:r>
          </w:p>
        </w:tc>
      </w:tr>
      <w:tr>
        <w:trPr>
          <w:trHeight w:val="466"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印染助剂及染料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3,124,041,280.13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2,442,503,840.35</w:t>
            </w:r>
          </w:p>
        </w:tc>
      </w:tr>
      <w:tr>
        <w:trPr>
          <w:trHeight w:val="461"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其他收入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230,153,365.31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210,130,105.13</w:t>
            </w:r>
          </w:p>
        </w:tc>
      </w:tr>
      <w:tr>
        <w:trPr>
          <w:trHeight w:val="466"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3,354,194,645.44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2,652,633,945.48</w:t>
            </w:r>
          </w:p>
        </w:tc>
      </w:tr>
      <w:tr>
        <w:trPr>
          <w:trHeight w:val="557"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收入按经营地区分解</w:t>
            </w:r>
          </w:p>
        </w:tc>
      </w:tr>
      <w:tr>
        <w:trPr>
          <w:trHeight w:val="466" w:hRule="exact"/>
        </w:trPr>
        <w:tc>
          <w:tcPr>
            <w:gridSpan w:val="3"/>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上年同期数</w:t>
            </w:r>
          </w:p>
        </w:tc>
      </w:tr>
      <w:tr>
        <w:trPr>
          <w:trHeight w:val="466"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境内</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3,230,568,999.87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2,576,818,298.05</w:t>
            </w:r>
          </w:p>
        </w:tc>
      </w:tr>
      <w:tr>
        <w:trPr>
          <w:trHeight w:val="461"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境外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123,625,645.57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75,815,647.43</w:t>
            </w:r>
          </w:p>
        </w:tc>
      </w:tr>
      <w:tr>
        <w:trPr>
          <w:trHeight w:val="475" w:hRule="exact"/>
        </w:trPr>
        <w:tc>
          <w:tcPr>
            <w:gridSpan w:val="3"/>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3,354,194,645.44</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2,652,633,945.48</w:t>
            </w:r>
          </w:p>
        </w:tc>
      </w:tr>
    </w:tbl>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收入按商品或服务转让时间分解</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在某一时点确认收入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3,354,194,645.44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2,652,633,945.48</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3,354,194,645.44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2,652,633,945.48</w:t>
            </w: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54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研发费用</w:t>
      </w:r>
    </w:p>
    <w:tbl>
      <w:tblPr>
        <w:tblOverlap w:val="never"/>
        <w:jc w:val="center"/>
        <w:tblLayout w:type="fixed"/>
      </w:tblPr>
      <w:tblGrid>
        <w:gridCol w:w="5362"/>
        <w:gridCol w:w="2424"/>
        <w:gridCol w:w="2146"/>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物料消耗及能源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68,767,604.44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54,336,824.38</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28,490,942.70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28,495,223.45</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办公费、差旅费、汽车费用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6,879,255.99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2,166,140.13</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折旧和摊销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2,591,564.17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2,625,306.35</w:t>
            </w: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外部咨询费及中介机构费用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1,088,300.04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1,452,261.52</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1,421,228.25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3,466,951.38</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109,238,895.59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92,542,707.21</w:t>
            </w: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投资收益</w:t>
      </w:r>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12,806,780.55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2,402,989.99</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129,391,410.00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424,680,440.00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1,203,047.52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3,050,148.80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其中：其他权益工具投资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1,203,047.52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3,050,148.80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应收款项融资终止确认损益（票据贴现利息）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-54,475,567.58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-8,282,791.04</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88,925,670.49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421,850,787.75</w:t>
            </w:r>
          </w:p>
        </w:tc>
      </w:tr>
    </w:tbl>
    <w:p>
      <w:pPr>
        <w:widowControl w:val="0"/>
        <w:spacing w:after="659" w:line="1" w:lineRule="exact"/>
      </w:pPr>
    </w:p>
    <w:p>
      <w:pPr>
        <w:pStyle w:val="Style38"/>
        <w:keepNext w:val="0"/>
        <w:keepLines w:val="0"/>
        <w:widowControl w:val="0"/>
        <w:shd w:val="clear" w:color="auto" w:fill="auto"/>
        <w:bidi w:val="0"/>
        <w:spacing w:before="0" w:after="300" w:line="240" w:lineRule="auto"/>
        <w:ind w:left="0" w:right="0" w:firstLine="700"/>
        <w:jc w:val="left"/>
      </w:pPr>
      <w:r>
        <w:rPr>
          <w:color w:val="000000"/>
          <w:spacing w:val="0"/>
          <w:w w:val="100"/>
          <w:position w:val="0"/>
        </w:rPr>
        <w:t>十六、其他补充资料</w:t>
      </w:r>
    </w:p>
    <w:p>
      <w:pPr>
        <w:pStyle w:val="Style24"/>
        <w:keepNext w:val="0"/>
        <w:keepLines w:val="0"/>
        <w:widowControl w:val="0"/>
        <w:shd w:val="clear" w:color="auto" w:fill="auto"/>
        <w:bidi w:val="0"/>
        <w:spacing w:before="0" w:after="30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非经常性损益</w:t>
      </w:r>
    </w:p>
    <w:p>
      <w:pPr>
        <w:pStyle w:val="Style24"/>
        <w:keepNext w:val="0"/>
        <w:keepLines w:val="0"/>
        <w:widowControl w:val="0"/>
        <w:shd w:val="clear" w:color="auto" w:fill="auto"/>
        <w:bidi w:val="0"/>
        <w:spacing w:before="0" w:after="100" w:line="240" w:lineRule="auto"/>
        <w:ind w:left="0" w:right="0" w:firstLine="700"/>
        <w:jc w:val="left"/>
      </w:pPr>
      <w:r>
        <w:rPr>
          <w:rFonts w:ascii="Times New Roman" w:eastAsia="Times New Roman" w:hAnsi="Times New Roman" w:cs="Times New Roman"/>
          <w:color w:val="000000"/>
          <w:spacing w:val="0"/>
          <w:w w:val="100"/>
          <w:position w:val="0"/>
        </w:rPr>
        <w:t>1.</w:t>
      </w:r>
      <w:r>
        <w:rPr>
          <w:color w:val="000000"/>
          <w:spacing w:val="0"/>
          <w:w w:val="100"/>
          <w:position w:val="0"/>
        </w:rPr>
        <w:t>非经常性损益明细表</w:t>
      </w:r>
    </w:p>
    <w:tbl>
      <w:tblPr>
        <w:tblOverlap w:val="never"/>
        <w:jc w:val="center"/>
        <w:tblLayout w:type="fixed"/>
      </w:tblPr>
      <w:tblGrid>
        <w:gridCol w:w="5842"/>
        <w:gridCol w:w="2213"/>
        <w:gridCol w:w="2251"/>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tabs>
                <w:tab w:pos="714"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非流动性资产处置损益，包括已计提资产减值准备的冲销部分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-9,694,736.46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越权审批，或无正式批准文件，或偶发性的税收返还、减免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3,136,402.29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计入当期损益的政府补助（与公司正常经营业务密切相关，符合国家政 策规定、按照一定标准定额或定量持续享受的政府补助除外）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97,078,985.60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2,090,039.16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42"/>
        <w:gridCol w:w="2213"/>
        <w:gridCol w:w="2251"/>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企业取得子公司、联营企业及合营企业的投资成本小于取得投资时应享 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140" w:right="0" w:firstLine="0"/>
              <w:jc w:val="both"/>
            </w:pPr>
            <w:r>
              <w:rPr>
                <w:rFonts w:ascii="SimSun" w:eastAsia="SimSun" w:hAnsi="SimSun" w:cs="SimSun"/>
                <w:color w:val="000000"/>
                <w:spacing w:val="0"/>
                <w:w w:val="100"/>
                <w:position w:val="0"/>
              </w:rPr>
              <w:t>除同公司正常经营业务相关的有效套期保值业务外，持有交易性金融资 产、衍生金融资产、交易性金融负债、衍生金融负债产生的公允价值变 动损益，以及处置交易性金融资产、衍生金融资产、交易性金融负债、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79,145,138.10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4,589,076.77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采用公允价值模式进行后续计量的投资性房地产公允价值变动产生的 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126,154,947.59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根据税收、会计等法律、法规的要求对当期损益进行一次性调整对当期 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-7,807,633.10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294,692,219.95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减：企业所得税影响数（所得税减少以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表示）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66,526,070.99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14,191,300.40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归属于母公司所有者的非经常性损益净额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213,974,848.56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p>
      <w:pPr>
        <w:pStyle w:val="Style24"/>
        <w:keepNext w:val="0"/>
        <w:keepLines w:val="0"/>
        <w:widowControl w:val="0"/>
        <w:shd w:val="clear" w:color="auto" w:fill="auto"/>
        <w:bidi w:val="0"/>
        <w:spacing w:before="0" w:after="100" w:line="240" w:lineRule="auto"/>
        <w:ind w:left="0" w:right="0" w:firstLine="70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3336"/>
        <w:gridCol w:w="2381"/>
        <w:gridCol w:w="2146"/>
        <w:gridCol w:w="2069"/>
      </w:tblGrid>
      <w:tr>
        <w:trPr>
          <w:trHeight w:val="35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加权平均净资产 收益率（</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稀释每股收益</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bl>
    <w:p>
      <w:pPr>
        <w:widowControl w:val="0"/>
        <w:spacing w:line="1" w:lineRule="exact"/>
      </w:pPr>
      <w:r>
        <w:br w:type="page"/>
      </w:r>
    </w:p>
    <w:tbl>
      <w:tblPr>
        <w:tblOverlap w:val="never"/>
        <w:jc w:val="center"/>
        <w:tblLayout w:type="fixed"/>
      </w:tblPr>
      <w:tblGrid>
        <w:gridCol w:w="1339"/>
        <w:gridCol w:w="4262"/>
        <w:gridCol w:w="2165"/>
        <w:gridCol w:w="2189"/>
      </w:tblGrid>
      <w:tr>
        <w:trPr>
          <w:trHeight w:val="638"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扣除非经常性损益后归属于公司普通股</w:t>
            </w:r>
          </w:p>
          <w:p>
            <w:pPr>
              <w:pStyle w:val="Style19"/>
              <w:keepNext w:val="0"/>
              <w:keepLines w:val="0"/>
              <w:widowControl w:val="0"/>
              <w:shd w:val="clear" w:color="auto" w:fill="auto"/>
              <w:tabs>
                <w:tab w:pos="2218" w:val="left"/>
              </w:tabs>
              <w:bidi w:val="0"/>
              <w:spacing w:before="0" w:after="0" w:line="180" w:lineRule="auto"/>
              <w:ind w:left="0" w:right="0" w:firstLine="0"/>
              <w:jc w:val="right"/>
            </w:pPr>
            <w:r>
              <w:rPr>
                <w:color w:val="000000"/>
                <w:spacing w:val="0"/>
                <w:w w:val="100"/>
                <w:position w:val="0"/>
              </w:rPr>
              <w:t>12.82</w:t>
              <w:tab/>
              <w:t>0.65</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股东的净利润</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0.65</w:t>
            </w:r>
          </w:p>
        </w:tc>
      </w:tr>
      <w:tr>
        <w:trPr>
          <w:trHeight w:val="475"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加权平均净资产收益率的计算过程</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2,249,436,914.27</w:t>
            </w:r>
          </w:p>
        </w:tc>
      </w:tr>
      <w:tr>
        <w:trPr>
          <w:trHeight w:val="46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213,974,848.56</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2,035,462,065.71</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归属于公司普通股股东的期初净资产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15,019,328,123.95</w:t>
            </w:r>
          </w:p>
        </w:tc>
      </w:tr>
      <w:tr>
        <w:trPr>
          <w:trHeight w:val="46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发行新股或债转股等新增的、归属于公司普通股股东的净资产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新增净资产次月起至报告期期末的累计月数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回购或现金分红等减少的、归属于公司普通股股东的净资产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724,386,592.27</w:t>
            </w:r>
          </w:p>
        </w:tc>
      </w:tr>
      <w:tr>
        <w:trPr>
          <w:trHeight w:val="461"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6.00</w:t>
            </w:r>
          </w:p>
        </w:tc>
      </w:tr>
      <w:tr>
        <w:trPr>
          <w:trHeight w:val="46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-69,017,690.75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股份支付形成资本公积的增加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111,898,193.04</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6.00</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锦鸡股份执行新金融工具准则公允价值变动导致的 其他综合收益增加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-43,745,359.30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6.00</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回购并注销其业绩承诺补偿股份形成的资本公积增 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234,804,274.75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业绩承诺期累计获得分红返还形成的资本公积增加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129,246,125.25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限制性股票激励对象离职形成的资本公积增加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-703,889.15</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购买少数股东股权形成的资本公积减少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3,117,923.46</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购买少数股东股权形成的资本公积减少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2,259,933.56</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购买少数股东股权形成的资本公积减少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-7,972,828.40</w:t>
            </w:r>
          </w:p>
        </w:tc>
      </w:tr>
      <w:tr>
        <w:trPr>
          <w:trHeight w:val="47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3.00</w:t>
            </w:r>
          </w:p>
        </w:tc>
      </w:tr>
    </w:tbl>
    <w:p>
      <w:pPr>
        <w:widowControl w:val="0"/>
        <w:spacing w:line="1" w:lineRule="exact"/>
      </w:pPr>
      <w:r>
        <w:br w:type="page"/>
      </w:r>
    </w:p>
    <w:tbl>
      <w:tblPr>
        <w:tblOverlap w:val="never"/>
        <w:jc w:val="center"/>
        <w:tblLayout w:type="fixed"/>
      </w:tblPr>
      <w:tblGrid>
        <w:gridCol w:w="1354"/>
        <w:gridCol w:w="4262"/>
        <w:gridCol w:w="2160"/>
        <w:gridCol w:w="2194"/>
      </w:tblGrid>
      <w:tr>
        <w:trPr>
          <w:trHeight w:val="466"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购买少数股东股权形成的资本公积减少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-19,962,445.11</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报告期月份数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K</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12.00</w:t>
            </w:r>
          </w:p>
        </w:tc>
      </w:tr>
      <w:tr>
        <w:trPr>
          <w:trHeight w:val="710"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加权平均净资产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L</w:t>
            </w:r>
            <w:r>
              <w:rPr>
                <w:color w:val="000000"/>
                <w:spacing w:val="0"/>
                <w:w w:val="100"/>
                <w:position w:val="0"/>
              </w:rPr>
              <w:t xml:space="preserve">= </w:t>
            </w:r>
            <w:r>
              <w:rPr>
                <w:color w:val="000000"/>
                <w:spacing w:val="0"/>
                <w:w w:val="100"/>
                <w:position w:val="0"/>
              </w:rPr>
              <w:t>D+A/2</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ExF/K-GxH/K±IxJ/K</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15,877,370,638.82</w:t>
            </w:r>
          </w:p>
        </w:tc>
      </w:tr>
      <w:tr>
        <w:trPr>
          <w:trHeight w:val="46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14.17</w:t>
            </w:r>
          </w:p>
        </w:tc>
      </w:tr>
      <w:tr>
        <w:trPr>
          <w:trHeight w:val="475" w:hRule="exact"/>
        </w:trPr>
        <w:tc>
          <w:tcPr>
            <w:gridSpan w:val="2"/>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扣除非经常损益加权平均净资产收益率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N</w:t>
            </w:r>
            <w:r>
              <w:rPr>
                <w:rFonts w:ascii="SimSun" w:eastAsia="SimSun" w:hAnsi="SimSun" w:cs="SimSun"/>
                <w:color w:val="000000"/>
                <w:spacing w:val="0"/>
                <w:w w:val="100"/>
                <w:position w:val="0"/>
              </w:rPr>
              <w:t>二</w:t>
            </w:r>
            <w:r>
              <w:rPr>
                <w:color w:val="000000"/>
                <w:spacing w:val="0"/>
                <w:w w:val="100"/>
                <w:position w:val="0"/>
              </w:rPr>
              <w:t>C/L</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12.82</w:t>
            </w:r>
          </w:p>
        </w:tc>
      </w:tr>
    </w:tbl>
    <w:p>
      <w:pPr>
        <w:pStyle w:val="Style16"/>
        <w:keepNext w:val="0"/>
        <w:keepLines w:val="0"/>
        <w:widowControl w:val="0"/>
        <w:shd w:val="clear" w:color="auto" w:fill="auto"/>
        <w:bidi w:val="0"/>
        <w:spacing w:before="0" w:after="0" w:line="240" w:lineRule="auto"/>
        <w:ind w:left="528"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基本每股收益和稀释每股收益的计算过程</w:t>
      </w:r>
    </w:p>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基本每股收益的计算过程</w:t>
      </w:r>
    </w:p>
    <w:tbl>
      <w:tblPr>
        <w:tblOverlap w:val="never"/>
        <w:jc w:val="center"/>
        <w:tblLayout w:type="fixed"/>
      </w:tblPr>
      <w:tblGrid>
        <w:gridCol w:w="5501"/>
        <w:gridCol w:w="2218"/>
        <w:gridCol w:w="2256"/>
      </w:tblGrid>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2,249,436,914.27</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213,974,848.56</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C</w:t>
            </w:r>
            <w:r>
              <w:rPr>
                <w:rFonts w:ascii="SimSun" w:eastAsia="SimSun" w:hAnsi="SimSun" w:cs="SimSun"/>
                <w:color w:val="000000"/>
                <w:spacing w:val="0"/>
                <w:w w:val="100"/>
                <w:position w:val="0"/>
              </w:rPr>
              <w:t>二</w:t>
            </w:r>
            <w:r>
              <w:rPr>
                <w:color w:val="000000"/>
                <w:spacing w:val="0"/>
                <w:w w:val="100"/>
                <w:position w:val="0"/>
              </w:rPr>
              <w:t>A-B</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2,035,462,065.71</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期初股份总数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3,257,814,678.00</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因回购等减少股份数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235,632,955.00</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报告期缩股数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报告期月份数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K</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L</w:t>
            </w:r>
            <w:r>
              <w:rPr>
                <w:color w:val="000000"/>
                <w:spacing w:val="0"/>
                <w:w w:val="100"/>
                <w:position w:val="0"/>
              </w:rPr>
              <w:t>=</w:t>
            </w:r>
            <w:r>
              <w:rPr>
                <w:color w:val="000000"/>
                <w:spacing w:val="0"/>
                <w:w w:val="100"/>
                <w:position w:val="0"/>
              </w:rPr>
              <w:t>D+E+Fx G/K-HxI/K-J</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3,139,998,200.50</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M=A/L</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扣除非经常损益基本每股收益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N=C/L</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r>
        <w:trPr>
          <w:trHeight w:val="557"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 </w:t>
            </w:r>
            <w:r>
              <w:rPr>
                <w:rFonts w:ascii="SimSun" w:eastAsia="SimSun" w:hAnsi="SimSun" w:cs="SimSun"/>
                <w:color w:val="000000"/>
                <w:spacing w:val="0"/>
                <w:w w:val="100"/>
                <w:position w:val="0"/>
              </w:rPr>
              <w:t>稀释每股收益的计算过程</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709" w:val="left"/>
              </w:tabs>
              <w:bidi w:val="0"/>
              <w:spacing w:before="0" w:after="0" w:line="240" w:lineRule="auto"/>
              <w:ind w:left="0" w:right="0" w:firstLine="32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本期数</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2,249,436,914.27</w:t>
            </w:r>
          </w:p>
        </w:tc>
      </w:tr>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稀释性潜在普通股对净利润的影响数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稀释后归属于公司普通股股东的净利润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C</w:t>
            </w:r>
            <w:r>
              <w:rPr>
                <w:rFonts w:ascii="SimSun" w:eastAsia="SimSun" w:hAnsi="SimSun" w:cs="SimSun"/>
                <w:color w:val="000000"/>
                <w:spacing w:val="0"/>
                <w:w w:val="100"/>
                <w:position w:val="0"/>
              </w:rPr>
              <w:t>二</w:t>
            </w:r>
            <w:r>
              <w:rPr>
                <w:color w:val="000000"/>
                <w:spacing w:val="0"/>
                <w:w w:val="100"/>
                <w:position w:val="0"/>
              </w:rPr>
              <w:t>A-B</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2,249,436,914.27</w:t>
            </w:r>
          </w:p>
        </w:tc>
      </w:tr>
      <w:tr>
        <w:trPr>
          <w:trHeight w:val="47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非经常性损益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213,974,848.56</w:t>
            </w:r>
          </w:p>
        </w:tc>
      </w:tr>
    </w:tbl>
    <w:p>
      <w:pPr>
        <w:widowControl w:val="0"/>
        <w:spacing w:line="1" w:lineRule="exact"/>
      </w:pPr>
    </w:p>
    <w:tbl>
      <w:tblPr>
        <w:tblOverlap w:val="never"/>
        <w:jc w:val="center"/>
        <w:tblLayout w:type="fixed"/>
      </w:tblPr>
      <w:tblGrid>
        <w:gridCol w:w="5506"/>
        <w:gridCol w:w="2218"/>
        <w:gridCol w:w="2251"/>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稀释后扣除非经常性损益后的归属于公司普通股股东的净利润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r>
              <w:rPr>
                <w:rFonts w:ascii="SimSun" w:eastAsia="SimSun" w:hAnsi="SimSun" w:cs="SimSun"/>
                <w:color w:val="000000"/>
                <w:spacing w:val="0"/>
                <w:w w:val="100"/>
                <w:position w:val="0"/>
              </w:rPr>
              <w:t>二</w:t>
            </w:r>
            <w:r>
              <w:rPr>
                <w:color w:val="000000"/>
                <w:spacing w:val="0"/>
                <w:w w:val="100"/>
                <w:position w:val="0"/>
              </w:rPr>
              <w:t>C-D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2,035,462,065.71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3,139,998,200.50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认股权证、股份期权、可转换债券等增加的普通股加权平均数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14,322,376.00</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稀释后发行在外的普通股加权平均数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r>
              <w:rPr>
                <w:color w:val="000000"/>
                <w:spacing w:val="0"/>
                <w:w w:val="100"/>
                <w:position w:val="0"/>
              </w:rPr>
              <w:t>=</w:t>
            </w:r>
            <w:r>
              <w:rPr>
                <w:color w:val="000000"/>
                <w:spacing w:val="0"/>
                <w:w w:val="100"/>
                <w:position w:val="0"/>
              </w:rPr>
              <w:t>F+G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3,154,320,576.50</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M=C/H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扣除非经常损益稀释每股收益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N=E/H</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bl>
    <w:p>
      <w:pPr>
        <w:widowControl w:val="0"/>
        <w:spacing w:after="599" w:line="1" w:lineRule="exact"/>
      </w:pPr>
    </w:p>
    <w:p>
      <w:pPr>
        <w:pStyle w:val="Style31"/>
        <w:keepNext/>
        <w:keepLines/>
        <w:widowControl w:val="0"/>
        <w:shd w:val="clear" w:color="auto" w:fill="auto"/>
        <w:bidi w:val="0"/>
        <w:spacing w:before="0" w:after="300" w:line="326" w:lineRule="exact"/>
        <w:ind w:left="0" w:right="0" w:firstLine="180"/>
        <w:jc w:val="both"/>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color w:val="000000"/>
          <w:spacing w:val="0"/>
          <w:w w:val="100"/>
          <w:position w:val="0"/>
        </w:rPr>
        <w:t>、境内外会计准则下会计数据差异</w:t>
      </w:r>
      <w:bookmarkEnd w:id="1071"/>
      <w:bookmarkEnd w:id="1072"/>
      <w:bookmarkEnd w:id="1074"/>
    </w:p>
    <w:p>
      <w:pPr>
        <w:pStyle w:val="Style31"/>
        <w:keepNext/>
        <w:keepLines/>
        <w:widowControl w:val="0"/>
        <w:shd w:val="clear" w:color="auto" w:fill="auto"/>
        <w:tabs>
          <w:tab w:pos="673" w:val="left"/>
        </w:tabs>
        <w:bidi w:val="0"/>
        <w:spacing w:before="0" w:line="326" w:lineRule="exact"/>
        <w:ind w:left="0" w:right="0" w:firstLine="180"/>
        <w:jc w:val="both"/>
      </w:pPr>
      <w:bookmarkStart w:id="1071" w:name="bookmark1071"/>
      <w:bookmarkStart w:id="1072" w:name="bookmark1072"/>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071"/>
      <w:bookmarkEnd w:id="1072"/>
      <w:bookmarkEnd w:id="1076"/>
    </w:p>
    <w:p>
      <w:pPr>
        <w:pStyle w:val="Style24"/>
        <w:keepNext w:val="0"/>
        <w:keepLines w:val="0"/>
        <w:widowControl w:val="0"/>
        <w:shd w:val="clear" w:color="auto" w:fill="auto"/>
        <w:bidi w:val="0"/>
        <w:spacing w:before="0" w:after="300" w:line="240" w:lineRule="auto"/>
        <w:ind w:left="0" w:right="0" w:firstLine="1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673" w:val="left"/>
        </w:tabs>
        <w:bidi w:val="0"/>
        <w:spacing w:before="0" w:line="326" w:lineRule="exact"/>
        <w:ind w:left="0" w:right="0" w:firstLine="180"/>
        <w:jc w:val="both"/>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077"/>
      <w:bookmarkEnd w:id="1078"/>
      <w:bookmarkEnd w:id="1080"/>
    </w:p>
    <w:p>
      <w:pPr>
        <w:pStyle w:val="Style24"/>
        <w:keepNext w:val="0"/>
        <w:keepLines w:val="0"/>
        <w:widowControl w:val="0"/>
        <w:shd w:val="clear" w:color="auto" w:fill="auto"/>
        <w:bidi w:val="0"/>
        <w:spacing w:before="0" w:after="300" w:line="240" w:lineRule="auto"/>
        <w:ind w:left="0" w:right="0" w:firstLine="1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326" w:lineRule="exact"/>
        <w:ind w:left="18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081"/>
      <w:bookmarkEnd w:id="1082"/>
      <w:bookmarkEnd w:id="1084"/>
    </w:p>
    <w:p>
      <w:pPr>
        <w:pStyle w:val="Style24"/>
        <w:keepNext w:val="0"/>
        <w:keepLines w:val="0"/>
        <w:widowControl w:val="0"/>
        <w:shd w:val="clear" w:color="auto" w:fill="auto"/>
        <w:bidi w:val="0"/>
        <w:spacing w:before="0" w:after="360" w:line="240" w:lineRule="auto"/>
        <w:ind w:left="0" w:right="0" w:firstLine="1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sectPr>
      <w:footnotePr>
        <w:pos w:val="pageBottom"/>
        <w:numFmt w:val="decimal"/>
        <w:numRestart w:val="continuous"/>
      </w:footnotePr>
      <w:pgSz w:w="11900" w:h="16840"/>
      <w:pgMar w:top="1302" w:right="525" w:bottom="1436" w:left="4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2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3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4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4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4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4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color w:val="494544"/>
      <w:sz w:val="40"/>
      <w:szCs w:val="40"/>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5)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3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caption_"/>
    <w:basedOn w:val="DefaultParagraphFont"/>
    <w:link w:val="Style16"/>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2">
    <w:name w:val="Heading #5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7">
    <w:name w:val="Body text (6)_"/>
    <w:basedOn w:val="DefaultParagraphFont"/>
    <w:link w:val="Style36"/>
    <w:rPr>
      <w:rFonts w:ascii="Arial" w:eastAsia="Arial" w:hAnsi="Arial" w:cs="Arial"/>
      <w:b w:val="0"/>
      <w:bCs w:val="0"/>
      <w:i w:val="0"/>
      <w:iCs w:val="0"/>
      <w:smallCaps w:val="0"/>
      <w:strike w:val="0"/>
      <w:color w:val="D00624"/>
      <w:sz w:val="42"/>
      <w:szCs w:val="42"/>
      <w:u w:val="none"/>
      <w:shd w:val="clear" w:color="auto" w:fill="auto"/>
    </w:rPr>
  </w:style>
  <w:style w:type="character" w:customStyle="1" w:styleId="CharStyle39">
    <w:name w:val="Body text (3)_"/>
    <w:basedOn w:val="DefaultParagraphFont"/>
    <w:link w:val="Style38"/>
    <w:rPr>
      <w:rFonts w:ascii="SimHei" w:eastAsia="SimHei" w:hAnsi="SimHei" w:cs="SimHei"/>
      <w:b w:val="0"/>
      <w:bCs w:val="0"/>
      <w:i w:val="0"/>
      <w:iCs w:val="0"/>
      <w:smallCaps w:val="0"/>
      <w:strike w:val="0"/>
      <w:color w:val="9E2E40"/>
      <w:sz w:val="19"/>
      <w:szCs w:val="19"/>
      <w:u w:val="none"/>
      <w:shd w:val="clear" w:color="auto" w:fill="auto"/>
    </w:rPr>
  </w:style>
  <w:style w:type="character" w:customStyle="1" w:styleId="CharStyle58">
    <w:name w:val="Body text (9)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5">
    <w:name w:val="Other (3)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180"/>
      <w:jc w:val="center"/>
      <w:outlineLvl w:val="0"/>
    </w:pPr>
    <w:rPr>
      <w:rFonts w:ascii="SimHei" w:eastAsia="SimHei" w:hAnsi="SimHei" w:cs="SimHei"/>
      <w:b w:val="0"/>
      <w:bCs w:val="0"/>
      <w:i w:val="0"/>
      <w:iCs w:val="0"/>
      <w:smallCaps w:val="0"/>
      <w:strike w:val="0"/>
      <w:color w:val="494544"/>
      <w:sz w:val="40"/>
      <w:szCs w:val="40"/>
      <w:u w:val="none"/>
      <w:shd w:val="clear" w:color="auto" w:fill="auto"/>
    </w:rPr>
  </w:style>
  <w:style w:type="paragraph" w:customStyle="1" w:styleId="Style4">
    <w:name w:val="Heading #2"/>
    <w:basedOn w:val="Normal"/>
    <w:link w:val="CharStyle5"/>
    <w:pPr>
      <w:widowControl w:val="0"/>
      <w:shd w:val="clear" w:color="auto" w:fill="auto"/>
      <w:spacing w:after="102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6">
    <w:name w:val="Body text (4)"/>
    <w:basedOn w:val="Normal"/>
    <w:link w:val="CharStyle7"/>
    <w:pPr>
      <w:widowControl w:val="0"/>
      <w:shd w:val="clear" w:color="auto" w:fill="auto"/>
      <w:spacing w:after="42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5)"/>
    <w:basedOn w:val="Normal"/>
    <w:link w:val="CharStyle10"/>
    <w:pPr>
      <w:widowControl w:val="0"/>
      <w:shd w:val="clear" w:color="auto" w:fill="auto"/>
      <w:spacing w:after="28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3"/>
    <w:basedOn w:val="Normal"/>
    <w:link w:val="CharStyle13"/>
    <w:pPr>
      <w:widowControl w:val="0"/>
      <w:shd w:val="clear" w:color="auto" w:fill="auto"/>
      <w:spacing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16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caption"/>
    <w:basedOn w:val="Normal"/>
    <w:link w:val="CharStyle1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Other"/>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2">
    <w:name w:val="Table of contents"/>
    <w:basedOn w:val="Normal"/>
    <w:link w:val="CharStyle23"/>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styleId="Style24">
    <w:name w:val="Body text"/>
    <w:basedOn w:val="Normal"/>
    <w:link w:val="CharStyle25"/>
    <w:qFormat/>
    <w:pPr>
      <w:widowControl w:val="0"/>
      <w:shd w:val="clear" w:color="auto" w:fill="auto"/>
      <w:spacing w:line="401"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4"/>
    <w:basedOn w:val="Normal"/>
    <w:link w:val="CharStyle29"/>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31">
    <w:name w:val="Heading #5"/>
    <w:basedOn w:val="Normal"/>
    <w:link w:val="CharStyle3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6">
    <w:name w:val="Body text (6)"/>
    <w:basedOn w:val="Normal"/>
    <w:link w:val="CharStyle37"/>
    <w:pPr>
      <w:widowControl w:val="0"/>
      <w:shd w:val="clear" w:color="auto" w:fill="auto"/>
      <w:ind w:firstLine="820"/>
    </w:pPr>
    <w:rPr>
      <w:rFonts w:ascii="Arial" w:eastAsia="Arial" w:hAnsi="Arial" w:cs="Arial"/>
      <w:b w:val="0"/>
      <w:bCs w:val="0"/>
      <w:i w:val="0"/>
      <w:iCs w:val="0"/>
      <w:smallCaps w:val="0"/>
      <w:strike w:val="0"/>
      <w:color w:val="D00624"/>
      <w:sz w:val="42"/>
      <w:szCs w:val="42"/>
      <w:u w:val="none"/>
      <w:shd w:val="clear" w:color="auto" w:fill="auto"/>
    </w:rPr>
  </w:style>
  <w:style w:type="paragraph" w:customStyle="1" w:styleId="Style38">
    <w:name w:val="Body text (3)"/>
    <w:basedOn w:val="Normal"/>
    <w:link w:val="CharStyle39"/>
    <w:pPr>
      <w:widowControl w:val="0"/>
      <w:shd w:val="clear" w:color="auto" w:fill="auto"/>
      <w:spacing w:after="220"/>
      <w:jc w:val="center"/>
    </w:pPr>
    <w:rPr>
      <w:rFonts w:ascii="SimHei" w:eastAsia="SimHei" w:hAnsi="SimHei" w:cs="SimHei"/>
      <w:b w:val="0"/>
      <w:bCs w:val="0"/>
      <w:i w:val="0"/>
      <w:iCs w:val="0"/>
      <w:smallCaps w:val="0"/>
      <w:strike w:val="0"/>
      <w:color w:val="9E2E40"/>
      <w:sz w:val="19"/>
      <w:szCs w:val="19"/>
      <w:u w:val="none"/>
      <w:shd w:val="clear" w:color="auto" w:fill="auto"/>
    </w:rPr>
  </w:style>
  <w:style w:type="paragraph" w:customStyle="1" w:styleId="Style57">
    <w:name w:val="Body text (9)"/>
    <w:basedOn w:val="Normal"/>
    <w:link w:val="CharStyle58"/>
    <w:pPr>
      <w:widowControl w:val="0"/>
      <w:shd w:val="clear" w:color="auto" w:fill="auto"/>
      <w:spacing w:after="60" w:line="451"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4">
    <w:name w:val="Other (3)"/>
    <w:basedOn w:val="Normal"/>
    <w:link w:val="CharStyle65"/>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传化智联股份有限公司2021年年度报告全文</dc:title>
  <dc:subject/>
  <dc:creator>传化智联股份有限公司</dc:creator>
  <cp:keywords/>
</cp:coreProperties>
</file>